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CAA29" w14:textId="77777777" w:rsidR="00972F80" w:rsidRDefault="00972F80">
      <w:pPr>
        <w:spacing w:line="360" w:lineRule="auto"/>
        <w:jc w:val="center"/>
        <w:rPr>
          <w:rFonts w:ascii="黑体" w:eastAsia="黑体" w:hAnsi="黑体"/>
          <w:sz w:val="30"/>
          <w:szCs w:val="30"/>
        </w:rPr>
      </w:pPr>
    </w:p>
    <w:p w14:paraId="6EC88AC8" w14:textId="52837B37" w:rsidR="00972F80" w:rsidRDefault="00877894">
      <w:pPr>
        <w:spacing w:line="360" w:lineRule="auto"/>
        <w:jc w:val="center"/>
        <w:rPr>
          <w:rFonts w:ascii="黑体" w:eastAsia="黑体" w:hAnsi="黑体"/>
          <w:sz w:val="30"/>
          <w:szCs w:val="30"/>
        </w:rPr>
      </w:pPr>
      <w:r>
        <w:rPr>
          <w:rFonts w:ascii="黑体" w:eastAsia="黑体" w:hAnsi="黑体" w:hint="eastAsia"/>
          <w:sz w:val="30"/>
          <w:szCs w:val="30"/>
        </w:rPr>
        <w:t>采购编号：</w:t>
      </w:r>
      <w:bookmarkStart w:id="0" w:name="PO_项目编号_1"/>
      <w:r>
        <w:rPr>
          <w:rFonts w:ascii="黑体" w:eastAsia="黑体" w:hAnsi="黑体" w:hint="eastAsia"/>
          <w:sz w:val="30"/>
          <w:szCs w:val="30"/>
        </w:rPr>
        <w:t>师大电子出版社</w:t>
      </w:r>
      <w:bookmarkEnd w:id="0"/>
      <w:r>
        <w:rPr>
          <w:rFonts w:ascii="黑体" w:eastAsia="黑体" w:hAnsi="黑体"/>
          <w:sz w:val="30"/>
          <w:szCs w:val="30"/>
        </w:rPr>
        <w:t>2019001</w:t>
      </w:r>
    </w:p>
    <w:p w14:paraId="1E811B16" w14:textId="676D9BF5"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商业街印刷车间、书库整理项目</w:t>
      </w:r>
    </w:p>
    <w:p w14:paraId="59F8DB5B"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竞</w:t>
      </w:r>
    </w:p>
    <w:p w14:paraId="3B040D06"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争</w:t>
      </w:r>
    </w:p>
    <w:p w14:paraId="2574664A"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性</w:t>
      </w:r>
    </w:p>
    <w:p w14:paraId="7D84E6D1"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磋</w:t>
      </w:r>
    </w:p>
    <w:p w14:paraId="6E97DA22"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商</w:t>
      </w:r>
    </w:p>
    <w:p w14:paraId="52982E15"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文</w:t>
      </w:r>
    </w:p>
    <w:p w14:paraId="332CAC7A" w14:textId="77777777" w:rsidR="00972F80" w:rsidRDefault="00877894">
      <w:pPr>
        <w:spacing w:line="360" w:lineRule="auto"/>
        <w:jc w:val="center"/>
        <w:rPr>
          <w:rFonts w:ascii="黑体" w:eastAsia="黑体" w:hAnsi="黑体"/>
          <w:sz w:val="52"/>
          <w:szCs w:val="52"/>
        </w:rPr>
      </w:pPr>
      <w:r>
        <w:rPr>
          <w:rFonts w:ascii="黑体" w:eastAsia="黑体" w:hAnsi="黑体" w:hint="eastAsia"/>
          <w:sz w:val="52"/>
          <w:szCs w:val="52"/>
        </w:rPr>
        <w:t>件</w:t>
      </w:r>
    </w:p>
    <w:p w14:paraId="53E19DC9" w14:textId="6153C7CA" w:rsidR="00972F80" w:rsidRDefault="00877894">
      <w:pPr>
        <w:spacing w:line="360" w:lineRule="auto"/>
        <w:jc w:val="center"/>
        <w:rPr>
          <w:rFonts w:ascii="黑体" w:eastAsia="黑体" w:hAnsi="黑体"/>
          <w:sz w:val="32"/>
          <w:szCs w:val="32"/>
        </w:rPr>
      </w:pPr>
      <w:r>
        <w:rPr>
          <w:rFonts w:ascii="黑体" w:eastAsia="黑体" w:hAnsi="黑体" w:hint="eastAsia"/>
          <w:sz w:val="32"/>
          <w:szCs w:val="32"/>
        </w:rPr>
        <w:t>四川师大电子出版社有限公司</w:t>
      </w:r>
    </w:p>
    <w:p w14:paraId="69F4EE9C" w14:textId="1E53BB26" w:rsidR="00972F80" w:rsidRDefault="00877894">
      <w:pPr>
        <w:spacing w:line="360" w:lineRule="auto"/>
        <w:jc w:val="center"/>
        <w:rPr>
          <w:rFonts w:ascii="黑体" w:eastAsia="黑体" w:hAnsi="黑体"/>
          <w:sz w:val="32"/>
          <w:szCs w:val="32"/>
        </w:rPr>
      </w:pPr>
      <w:r>
        <w:rPr>
          <w:rFonts w:ascii="黑体" w:eastAsia="黑体" w:hAnsi="黑体" w:hint="eastAsia"/>
          <w:sz w:val="32"/>
          <w:szCs w:val="32"/>
        </w:rPr>
        <w:t>编制</w:t>
      </w:r>
    </w:p>
    <w:p w14:paraId="7472C962" w14:textId="0C20FE76" w:rsidR="00972F80" w:rsidRDefault="00877894">
      <w:pPr>
        <w:spacing w:line="360" w:lineRule="auto"/>
        <w:jc w:val="center"/>
        <w:rPr>
          <w:rFonts w:ascii="黑体" w:eastAsia="黑体" w:hAnsi="黑体"/>
          <w:bCs/>
          <w:sz w:val="32"/>
          <w:szCs w:val="32"/>
          <w:lang w:val="zh-CN"/>
        </w:rPr>
      </w:pPr>
      <w:r>
        <w:rPr>
          <w:rFonts w:ascii="黑体" w:eastAsia="黑体" w:hAnsi="黑体" w:hint="eastAsia"/>
          <w:bCs/>
          <w:sz w:val="32"/>
          <w:szCs w:val="32"/>
        </w:rPr>
        <w:t>2019</w:t>
      </w:r>
      <w:r>
        <w:rPr>
          <w:rFonts w:ascii="黑体" w:eastAsia="黑体" w:hAnsi="黑体"/>
          <w:bCs/>
          <w:sz w:val="32"/>
          <w:szCs w:val="32"/>
          <w:lang w:val="zh-CN"/>
        </w:rPr>
        <w:t>年</w:t>
      </w:r>
      <w:r>
        <w:rPr>
          <w:rFonts w:ascii="黑体" w:eastAsia="黑体" w:hAnsi="黑体"/>
          <w:bCs/>
          <w:sz w:val="32"/>
          <w:szCs w:val="32"/>
        </w:rPr>
        <w:t>12</w:t>
      </w:r>
      <w:r>
        <w:rPr>
          <w:rFonts w:ascii="黑体" w:eastAsia="黑体" w:hAnsi="黑体"/>
          <w:bCs/>
          <w:sz w:val="32"/>
          <w:szCs w:val="32"/>
          <w:lang w:val="zh-CN"/>
        </w:rPr>
        <w:t>月</w:t>
      </w:r>
    </w:p>
    <w:p w14:paraId="72A4B853" w14:textId="77777777" w:rsidR="00972F80" w:rsidRDefault="00877894">
      <w:pPr>
        <w:widowControl/>
        <w:spacing w:line="360" w:lineRule="auto"/>
        <w:jc w:val="left"/>
        <w:rPr>
          <w:rFonts w:ascii="仿宋" w:eastAsia="仿宋" w:hAnsi="仿宋"/>
          <w:sz w:val="36"/>
          <w:szCs w:val="32"/>
        </w:rPr>
      </w:pPr>
      <w:r>
        <w:rPr>
          <w:rFonts w:ascii="仿宋" w:eastAsia="仿宋" w:hAnsi="仿宋"/>
          <w:b/>
          <w:bCs/>
          <w:sz w:val="36"/>
        </w:rPr>
        <w:br w:type="page"/>
      </w:r>
    </w:p>
    <w:p w14:paraId="34402E95" w14:textId="77777777" w:rsidR="00972F80" w:rsidRDefault="00972F80">
      <w:pPr>
        <w:pStyle w:val="2"/>
        <w:keepNext w:val="0"/>
        <w:keepLines w:val="0"/>
        <w:spacing w:line="360" w:lineRule="auto"/>
        <w:jc w:val="center"/>
        <w:rPr>
          <w:rFonts w:ascii="仿宋" w:eastAsia="仿宋" w:hAnsi="仿宋"/>
          <w:bCs w:val="0"/>
          <w:sz w:val="36"/>
        </w:rPr>
      </w:pPr>
    </w:p>
    <w:p w14:paraId="1D47C94C" w14:textId="77777777" w:rsidR="00972F80" w:rsidRDefault="00877894">
      <w:pPr>
        <w:pStyle w:val="2"/>
        <w:keepNext w:val="0"/>
        <w:keepLines w:val="0"/>
        <w:spacing w:line="360" w:lineRule="auto"/>
        <w:jc w:val="center"/>
        <w:rPr>
          <w:rFonts w:ascii="仿宋" w:eastAsia="仿宋" w:hAnsi="仿宋"/>
        </w:rPr>
      </w:pPr>
      <w:r>
        <w:rPr>
          <w:rFonts w:ascii="仿宋" w:eastAsia="仿宋" w:hAnsi="仿宋" w:hint="eastAsia"/>
          <w:bCs w:val="0"/>
          <w:sz w:val="36"/>
        </w:rPr>
        <w:t>目    录</w:t>
      </w:r>
    </w:p>
    <w:p w14:paraId="12440628" w14:textId="77777777" w:rsidR="00D26ED4" w:rsidRDefault="00877894">
      <w:pPr>
        <w:pStyle w:val="10"/>
        <w:tabs>
          <w:tab w:val="right" w:leader="dot" w:pos="8302"/>
        </w:tabs>
        <w:rPr>
          <w:rFonts w:asciiTheme="minorHAnsi" w:eastAsiaTheme="minorEastAsia" w:hAnsiTheme="minorHAnsi" w:cstheme="minorBidi"/>
          <w:noProof/>
          <w:sz w:val="21"/>
          <w:szCs w:val="22"/>
        </w:rPr>
      </w:pPr>
      <w:r>
        <w:rPr>
          <w:rStyle w:val="af6"/>
          <w:bCs/>
          <w:caps/>
        </w:rPr>
        <w:fldChar w:fldCharType="begin"/>
      </w:r>
      <w:r>
        <w:rPr>
          <w:rStyle w:val="af6"/>
          <w:bCs/>
          <w:caps/>
        </w:rPr>
        <w:instrText xml:space="preserve"> </w:instrText>
      </w:r>
      <w:r>
        <w:rPr>
          <w:rStyle w:val="af6"/>
          <w:rFonts w:hint="eastAsia"/>
          <w:bCs/>
          <w:caps/>
        </w:rPr>
        <w:instrText>TOC \h \z \t "</w:instrText>
      </w:r>
      <w:r>
        <w:rPr>
          <w:rStyle w:val="af6"/>
          <w:rFonts w:hint="eastAsia"/>
          <w:bCs/>
          <w:caps/>
        </w:rPr>
        <w:instrText>标题</w:instrText>
      </w:r>
      <w:r>
        <w:rPr>
          <w:rStyle w:val="af6"/>
          <w:rFonts w:hint="eastAsia"/>
          <w:bCs/>
          <w:caps/>
        </w:rPr>
        <w:instrText>,1"</w:instrText>
      </w:r>
      <w:r>
        <w:rPr>
          <w:rStyle w:val="af6"/>
          <w:bCs/>
          <w:caps/>
        </w:rPr>
        <w:instrText xml:space="preserve"> </w:instrText>
      </w:r>
      <w:r>
        <w:rPr>
          <w:rStyle w:val="af6"/>
          <w:bCs/>
          <w:caps/>
        </w:rPr>
        <w:fldChar w:fldCharType="separate"/>
      </w:r>
      <w:hyperlink w:anchor="_Toc28212829" w:history="1">
        <w:r w:rsidR="00D26ED4" w:rsidRPr="00967B0E">
          <w:rPr>
            <w:rStyle w:val="af6"/>
            <w:rFonts w:ascii="仿宋" w:eastAsia="仿宋" w:hAnsi="仿宋" w:hint="eastAsia"/>
            <w:noProof/>
          </w:rPr>
          <w:t>第一章</w:t>
        </w:r>
        <w:r w:rsidR="00D26ED4" w:rsidRPr="00967B0E">
          <w:rPr>
            <w:rStyle w:val="af6"/>
            <w:rFonts w:ascii="仿宋" w:eastAsia="仿宋" w:hAnsi="仿宋"/>
            <w:noProof/>
          </w:rPr>
          <w:t xml:space="preserve">  </w:t>
        </w:r>
        <w:r w:rsidR="00D26ED4" w:rsidRPr="00967B0E">
          <w:rPr>
            <w:rStyle w:val="af6"/>
            <w:rFonts w:ascii="仿宋" w:eastAsia="仿宋" w:hAnsi="仿宋" w:hint="eastAsia"/>
            <w:noProof/>
          </w:rPr>
          <w:t>磋商邀请</w:t>
        </w:r>
        <w:r w:rsidR="00D26ED4">
          <w:rPr>
            <w:noProof/>
            <w:webHidden/>
          </w:rPr>
          <w:tab/>
        </w:r>
        <w:r w:rsidR="00D26ED4">
          <w:rPr>
            <w:noProof/>
            <w:webHidden/>
          </w:rPr>
          <w:fldChar w:fldCharType="begin"/>
        </w:r>
        <w:r w:rsidR="00D26ED4">
          <w:rPr>
            <w:noProof/>
            <w:webHidden/>
          </w:rPr>
          <w:instrText xml:space="preserve"> PAGEREF _Toc28212829 \h </w:instrText>
        </w:r>
        <w:r w:rsidR="00D26ED4">
          <w:rPr>
            <w:noProof/>
            <w:webHidden/>
          </w:rPr>
        </w:r>
        <w:r w:rsidR="00D26ED4">
          <w:rPr>
            <w:noProof/>
            <w:webHidden/>
          </w:rPr>
          <w:fldChar w:fldCharType="separate"/>
        </w:r>
        <w:r w:rsidR="00D26ED4">
          <w:rPr>
            <w:noProof/>
            <w:webHidden/>
          </w:rPr>
          <w:t>3</w:t>
        </w:r>
        <w:r w:rsidR="00D26ED4">
          <w:rPr>
            <w:noProof/>
            <w:webHidden/>
          </w:rPr>
          <w:fldChar w:fldCharType="end"/>
        </w:r>
      </w:hyperlink>
    </w:p>
    <w:p w14:paraId="56ACD5BE"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0" w:history="1">
        <w:r w:rsidRPr="00967B0E">
          <w:rPr>
            <w:rStyle w:val="af6"/>
            <w:rFonts w:ascii="仿宋" w:eastAsia="仿宋" w:hAnsi="仿宋" w:hint="eastAsia"/>
            <w:noProof/>
          </w:rPr>
          <w:t>第二章</w:t>
        </w:r>
        <w:r w:rsidRPr="00967B0E">
          <w:rPr>
            <w:rStyle w:val="af6"/>
            <w:rFonts w:ascii="仿宋" w:eastAsia="仿宋" w:hAnsi="仿宋"/>
            <w:noProof/>
          </w:rPr>
          <w:t xml:space="preserve">  </w:t>
        </w:r>
        <w:r w:rsidRPr="00967B0E">
          <w:rPr>
            <w:rStyle w:val="af6"/>
            <w:rFonts w:ascii="仿宋" w:eastAsia="仿宋" w:hAnsi="仿宋" w:hint="eastAsia"/>
            <w:noProof/>
          </w:rPr>
          <w:t>磋商须知</w:t>
        </w:r>
        <w:r>
          <w:rPr>
            <w:noProof/>
            <w:webHidden/>
          </w:rPr>
          <w:tab/>
        </w:r>
        <w:r>
          <w:rPr>
            <w:noProof/>
            <w:webHidden/>
          </w:rPr>
          <w:fldChar w:fldCharType="begin"/>
        </w:r>
        <w:r>
          <w:rPr>
            <w:noProof/>
            <w:webHidden/>
          </w:rPr>
          <w:instrText xml:space="preserve"> PAGEREF _Toc28212830 \h </w:instrText>
        </w:r>
        <w:r>
          <w:rPr>
            <w:noProof/>
            <w:webHidden/>
          </w:rPr>
        </w:r>
        <w:r>
          <w:rPr>
            <w:noProof/>
            <w:webHidden/>
          </w:rPr>
          <w:fldChar w:fldCharType="separate"/>
        </w:r>
        <w:r>
          <w:rPr>
            <w:noProof/>
            <w:webHidden/>
          </w:rPr>
          <w:t>6</w:t>
        </w:r>
        <w:r>
          <w:rPr>
            <w:noProof/>
            <w:webHidden/>
          </w:rPr>
          <w:fldChar w:fldCharType="end"/>
        </w:r>
      </w:hyperlink>
    </w:p>
    <w:p w14:paraId="3F90B01E"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1" w:history="1">
        <w:r w:rsidRPr="00967B0E">
          <w:rPr>
            <w:rStyle w:val="af6"/>
            <w:rFonts w:ascii="仿宋" w:eastAsia="仿宋" w:hAnsi="仿宋" w:hint="eastAsia"/>
            <w:noProof/>
          </w:rPr>
          <w:t>第三章</w:t>
        </w:r>
        <w:r w:rsidRPr="00967B0E">
          <w:rPr>
            <w:rStyle w:val="af6"/>
            <w:rFonts w:ascii="仿宋" w:eastAsia="仿宋" w:hAnsi="仿宋"/>
            <w:noProof/>
          </w:rPr>
          <w:t xml:space="preserve">  </w:t>
        </w:r>
        <w:r w:rsidRPr="00967B0E">
          <w:rPr>
            <w:rStyle w:val="af6"/>
            <w:rFonts w:ascii="仿宋" w:eastAsia="仿宋" w:hAnsi="仿宋" w:hint="eastAsia"/>
            <w:noProof/>
          </w:rPr>
          <w:t>供应商和报价产品的资格、资质性及其他类似效力要求</w:t>
        </w:r>
        <w:r>
          <w:rPr>
            <w:noProof/>
            <w:webHidden/>
          </w:rPr>
          <w:tab/>
        </w:r>
        <w:r>
          <w:rPr>
            <w:noProof/>
            <w:webHidden/>
          </w:rPr>
          <w:fldChar w:fldCharType="begin"/>
        </w:r>
        <w:r>
          <w:rPr>
            <w:noProof/>
            <w:webHidden/>
          </w:rPr>
          <w:instrText xml:space="preserve"> PAGEREF _Toc28212831 \h </w:instrText>
        </w:r>
        <w:r>
          <w:rPr>
            <w:noProof/>
            <w:webHidden/>
          </w:rPr>
        </w:r>
        <w:r>
          <w:rPr>
            <w:noProof/>
            <w:webHidden/>
          </w:rPr>
          <w:fldChar w:fldCharType="separate"/>
        </w:r>
        <w:r>
          <w:rPr>
            <w:noProof/>
            <w:webHidden/>
          </w:rPr>
          <w:t>22</w:t>
        </w:r>
        <w:r>
          <w:rPr>
            <w:noProof/>
            <w:webHidden/>
          </w:rPr>
          <w:fldChar w:fldCharType="end"/>
        </w:r>
      </w:hyperlink>
    </w:p>
    <w:p w14:paraId="2CC13D6D"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2" w:history="1">
        <w:r w:rsidRPr="00967B0E">
          <w:rPr>
            <w:rStyle w:val="af6"/>
            <w:rFonts w:ascii="仿宋" w:eastAsia="仿宋" w:hAnsi="仿宋" w:hint="eastAsia"/>
            <w:noProof/>
          </w:rPr>
          <w:t>第四章</w:t>
        </w:r>
        <w:r w:rsidRPr="00967B0E">
          <w:rPr>
            <w:rStyle w:val="af6"/>
            <w:rFonts w:ascii="仿宋" w:eastAsia="仿宋" w:hAnsi="仿宋"/>
            <w:noProof/>
          </w:rPr>
          <w:t xml:space="preserve">  </w:t>
        </w:r>
        <w:r w:rsidRPr="00967B0E">
          <w:rPr>
            <w:rStyle w:val="af6"/>
            <w:rFonts w:ascii="仿宋" w:eastAsia="仿宋" w:hAnsi="仿宋" w:hint="eastAsia"/>
            <w:noProof/>
          </w:rPr>
          <w:t>供应商应当提供的资格、资质性</w:t>
        </w:r>
        <w:r w:rsidRPr="00967B0E">
          <w:rPr>
            <w:rStyle w:val="af6"/>
            <w:rFonts w:ascii="仿宋" w:eastAsia="仿宋" w:hAnsi="仿宋"/>
            <w:noProof/>
          </w:rPr>
          <w:t xml:space="preserve"> </w:t>
        </w:r>
        <w:r w:rsidRPr="00967B0E">
          <w:rPr>
            <w:rStyle w:val="af6"/>
            <w:rFonts w:ascii="仿宋" w:eastAsia="仿宋" w:hAnsi="仿宋" w:hint="eastAsia"/>
            <w:noProof/>
          </w:rPr>
          <w:t>及其他类似效力要求的相关证明材料</w:t>
        </w:r>
        <w:r>
          <w:rPr>
            <w:noProof/>
            <w:webHidden/>
          </w:rPr>
          <w:tab/>
        </w:r>
        <w:r>
          <w:rPr>
            <w:noProof/>
            <w:webHidden/>
          </w:rPr>
          <w:fldChar w:fldCharType="begin"/>
        </w:r>
        <w:r>
          <w:rPr>
            <w:noProof/>
            <w:webHidden/>
          </w:rPr>
          <w:instrText xml:space="preserve"> PAGEREF _Toc28212832 \h </w:instrText>
        </w:r>
        <w:r>
          <w:rPr>
            <w:noProof/>
            <w:webHidden/>
          </w:rPr>
        </w:r>
        <w:r>
          <w:rPr>
            <w:noProof/>
            <w:webHidden/>
          </w:rPr>
          <w:fldChar w:fldCharType="separate"/>
        </w:r>
        <w:r>
          <w:rPr>
            <w:noProof/>
            <w:webHidden/>
          </w:rPr>
          <w:t>23</w:t>
        </w:r>
        <w:r>
          <w:rPr>
            <w:noProof/>
            <w:webHidden/>
          </w:rPr>
          <w:fldChar w:fldCharType="end"/>
        </w:r>
      </w:hyperlink>
    </w:p>
    <w:p w14:paraId="0C5E3FDD"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3" w:history="1">
        <w:r w:rsidRPr="00967B0E">
          <w:rPr>
            <w:rStyle w:val="af6"/>
            <w:rFonts w:ascii="仿宋" w:eastAsia="仿宋" w:hAnsi="仿宋" w:hint="eastAsia"/>
            <w:noProof/>
          </w:rPr>
          <w:t>第五章</w:t>
        </w:r>
        <w:r w:rsidRPr="00967B0E">
          <w:rPr>
            <w:rStyle w:val="af6"/>
            <w:rFonts w:ascii="仿宋" w:eastAsia="仿宋" w:hAnsi="仿宋"/>
            <w:noProof/>
          </w:rPr>
          <w:t xml:space="preserve">  </w:t>
        </w:r>
        <w:r w:rsidRPr="00967B0E">
          <w:rPr>
            <w:rStyle w:val="af6"/>
            <w:rFonts w:ascii="仿宋" w:eastAsia="仿宋" w:hAnsi="仿宋" w:hint="eastAsia"/>
            <w:noProof/>
          </w:rPr>
          <w:t>采购项目技术、服务、采购合同内容条款</w:t>
        </w:r>
        <w:r w:rsidRPr="00967B0E">
          <w:rPr>
            <w:rStyle w:val="af6"/>
            <w:rFonts w:ascii="仿宋" w:eastAsia="仿宋" w:hAnsi="仿宋"/>
            <w:noProof/>
          </w:rPr>
          <w:t xml:space="preserve"> </w:t>
        </w:r>
        <w:r w:rsidRPr="00967B0E">
          <w:rPr>
            <w:rStyle w:val="af6"/>
            <w:rFonts w:ascii="仿宋" w:eastAsia="仿宋" w:hAnsi="仿宋" w:hint="eastAsia"/>
            <w:noProof/>
          </w:rPr>
          <w:t>及其他商务要求</w:t>
        </w:r>
        <w:r>
          <w:rPr>
            <w:noProof/>
            <w:webHidden/>
          </w:rPr>
          <w:tab/>
        </w:r>
        <w:r>
          <w:rPr>
            <w:noProof/>
            <w:webHidden/>
          </w:rPr>
          <w:fldChar w:fldCharType="begin"/>
        </w:r>
        <w:r>
          <w:rPr>
            <w:noProof/>
            <w:webHidden/>
          </w:rPr>
          <w:instrText xml:space="preserve"> PAGEREF _Toc28212833 \h </w:instrText>
        </w:r>
        <w:r>
          <w:rPr>
            <w:noProof/>
            <w:webHidden/>
          </w:rPr>
        </w:r>
        <w:r>
          <w:rPr>
            <w:noProof/>
            <w:webHidden/>
          </w:rPr>
          <w:fldChar w:fldCharType="separate"/>
        </w:r>
        <w:r>
          <w:rPr>
            <w:noProof/>
            <w:webHidden/>
          </w:rPr>
          <w:t>25</w:t>
        </w:r>
        <w:r>
          <w:rPr>
            <w:noProof/>
            <w:webHidden/>
          </w:rPr>
          <w:fldChar w:fldCharType="end"/>
        </w:r>
      </w:hyperlink>
    </w:p>
    <w:p w14:paraId="16C4BCC8"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4" w:history="1">
        <w:r w:rsidRPr="00967B0E">
          <w:rPr>
            <w:rStyle w:val="af6"/>
            <w:rFonts w:ascii="仿宋" w:eastAsia="仿宋" w:hAnsi="仿宋" w:hint="eastAsia"/>
            <w:noProof/>
          </w:rPr>
          <w:t>第六章</w:t>
        </w:r>
        <w:r w:rsidRPr="00967B0E">
          <w:rPr>
            <w:rStyle w:val="af6"/>
            <w:rFonts w:ascii="仿宋" w:eastAsia="仿宋" w:hAnsi="仿宋"/>
            <w:noProof/>
          </w:rPr>
          <w:t xml:space="preserve">  </w:t>
        </w:r>
        <w:r w:rsidRPr="00967B0E">
          <w:rPr>
            <w:rStyle w:val="af6"/>
            <w:rFonts w:ascii="仿宋" w:eastAsia="仿宋" w:hAnsi="仿宋" w:hint="eastAsia"/>
            <w:noProof/>
          </w:rPr>
          <w:t>磋商内容、磋商过程中可实质性变动的内容</w:t>
        </w:r>
        <w:r>
          <w:rPr>
            <w:noProof/>
            <w:webHidden/>
          </w:rPr>
          <w:tab/>
        </w:r>
        <w:r>
          <w:rPr>
            <w:noProof/>
            <w:webHidden/>
          </w:rPr>
          <w:fldChar w:fldCharType="begin"/>
        </w:r>
        <w:r>
          <w:rPr>
            <w:noProof/>
            <w:webHidden/>
          </w:rPr>
          <w:instrText xml:space="preserve"> PAGEREF _Toc28212834 \h </w:instrText>
        </w:r>
        <w:r>
          <w:rPr>
            <w:noProof/>
            <w:webHidden/>
          </w:rPr>
        </w:r>
        <w:r>
          <w:rPr>
            <w:noProof/>
            <w:webHidden/>
          </w:rPr>
          <w:fldChar w:fldCharType="separate"/>
        </w:r>
        <w:r>
          <w:rPr>
            <w:noProof/>
            <w:webHidden/>
          </w:rPr>
          <w:t>28</w:t>
        </w:r>
        <w:r>
          <w:rPr>
            <w:noProof/>
            <w:webHidden/>
          </w:rPr>
          <w:fldChar w:fldCharType="end"/>
        </w:r>
      </w:hyperlink>
    </w:p>
    <w:p w14:paraId="148B00AD"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5" w:history="1">
        <w:r w:rsidRPr="00967B0E">
          <w:rPr>
            <w:rStyle w:val="af6"/>
            <w:rFonts w:ascii="仿宋" w:eastAsia="仿宋" w:hAnsi="仿宋" w:hint="eastAsia"/>
            <w:noProof/>
          </w:rPr>
          <w:t>第七章</w:t>
        </w:r>
        <w:r w:rsidRPr="00967B0E">
          <w:rPr>
            <w:rStyle w:val="af6"/>
            <w:rFonts w:ascii="仿宋" w:eastAsia="仿宋" w:hAnsi="仿宋"/>
            <w:noProof/>
          </w:rPr>
          <w:t xml:space="preserve">  </w:t>
        </w:r>
        <w:r w:rsidRPr="00967B0E">
          <w:rPr>
            <w:rStyle w:val="af6"/>
            <w:rFonts w:ascii="仿宋" w:eastAsia="仿宋" w:hAnsi="仿宋" w:hint="eastAsia"/>
            <w:noProof/>
          </w:rPr>
          <w:t>响应文件格式</w:t>
        </w:r>
        <w:r>
          <w:rPr>
            <w:noProof/>
            <w:webHidden/>
          </w:rPr>
          <w:tab/>
        </w:r>
        <w:r>
          <w:rPr>
            <w:noProof/>
            <w:webHidden/>
          </w:rPr>
          <w:fldChar w:fldCharType="begin"/>
        </w:r>
        <w:r>
          <w:rPr>
            <w:noProof/>
            <w:webHidden/>
          </w:rPr>
          <w:instrText xml:space="preserve"> PAGEREF _Toc28212835 \h </w:instrText>
        </w:r>
        <w:r>
          <w:rPr>
            <w:noProof/>
            <w:webHidden/>
          </w:rPr>
        </w:r>
        <w:r>
          <w:rPr>
            <w:noProof/>
            <w:webHidden/>
          </w:rPr>
          <w:fldChar w:fldCharType="separate"/>
        </w:r>
        <w:r>
          <w:rPr>
            <w:noProof/>
            <w:webHidden/>
          </w:rPr>
          <w:t>29</w:t>
        </w:r>
        <w:r>
          <w:rPr>
            <w:noProof/>
            <w:webHidden/>
          </w:rPr>
          <w:fldChar w:fldCharType="end"/>
        </w:r>
      </w:hyperlink>
    </w:p>
    <w:p w14:paraId="33A5B348"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6" w:history="1">
        <w:r w:rsidRPr="00967B0E">
          <w:rPr>
            <w:rStyle w:val="af6"/>
            <w:rFonts w:ascii="仿宋" w:eastAsia="仿宋" w:hAnsi="仿宋" w:hint="eastAsia"/>
            <w:noProof/>
          </w:rPr>
          <w:t>第八章</w:t>
        </w:r>
        <w:r w:rsidRPr="00967B0E">
          <w:rPr>
            <w:rStyle w:val="af6"/>
            <w:rFonts w:ascii="仿宋" w:eastAsia="仿宋" w:hAnsi="仿宋"/>
            <w:noProof/>
          </w:rPr>
          <w:t xml:space="preserve">  </w:t>
        </w:r>
        <w:r w:rsidRPr="00967B0E">
          <w:rPr>
            <w:rStyle w:val="af6"/>
            <w:rFonts w:ascii="仿宋" w:eastAsia="仿宋" w:hAnsi="仿宋" w:hint="eastAsia"/>
            <w:noProof/>
          </w:rPr>
          <w:t>评审方法</w:t>
        </w:r>
        <w:r>
          <w:rPr>
            <w:noProof/>
            <w:webHidden/>
          </w:rPr>
          <w:tab/>
        </w:r>
        <w:r>
          <w:rPr>
            <w:noProof/>
            <w:webHidden/>
          </w:rPr>
          <w:fldChar w:fldCharType="begin"/>
        </w:r>
        <w:r>
          <w:rPr>
            <w:noProof/>
            <w:webHidden/>
          </w:rPr>
          <w:instrText xml:space="preserve"> PAGEREF _Toc28212836 \h </w:instrText>
        </w:r>
        <w:r>
          <w:rPr>
            <w:noProof/>
            <w:webHidden/>
          </w:rPr>
        </w:r>
        <w:r>
          <w:rPr>
            <w:noProof/>
            <w:webHidden/>
          </w:rPr>
          <w:fldChar w:fldCharType="separate"/>
        </w:r>
        <w:r>
          <w:rPr>
            <w:noProof/>
            <w:webHidden/>
          </w:rPr>
          <w:t>- 50 -</w:t>
        </w:r>
        <w:r>
          <w:rPr>
            <w:noProof/>
            <w:webHidden/>
          </w:rPr>
          <w:fldChar w:fldCharType="end"/>
        </w:r>
      </w:hyperlink>
    </w:p>
    <w:p w14:paraId="76DBA11A" w14:textId="77777777" w:rsidR="00D26ED4" w:rsidRDefault="00D26ED4">
      <w:pPr>
        <w:pStyle w:val="10"/>
        <w:tabs>
          <w:tab w:val="right" w:leader="dot" w:pos="8302"/>
        </w:tabs>
        <w:rPr>
          <w:rFonts w:asciiTheme="minorHAnsi" w:eastAsiaTheme="minorEastAsia" w:hAnsiTheme="minorHAnsi" w:cstheme="minorBidi"/>
          <w:noProof/>
          <w:sz w:val="21"/>
          <w:szCs w:val="22"/>
        </w:rPr>
      </w:pPr>
      <w:hyperlink w:anchor="_Toc28212837" w:history="1">
        <w:r w:rsidRPr="00967B0E">
          <w:rPr>
            <w:rStyle w:val="af6"/>
            <w:rFonts w:ascii="仿宋" w:eastAsia="仿宋" w:hAnsi="仿宋" w:hint="eastAsia"/>
            <w:noProof/>
          </w:rPr>
          <w:t>第九章</w:t>
        </w:r>
        <w:r w:rsidRPr="00967B0E">
          <w:rPr>
            <w:rStyle w:val="af6"/>
            <w:rFonts w:ascii="仿宋" w:eastAsia="仿宋" w:hAnsi="仿宋"/>
            <w:noProof/>
          </w:rPr>
          <w:t xml:space="preserve">  </w:t>
        </w:r>
        <w:r w:rsidRPr="00967B0E">
          <w:rPr>
            <w:rStyle w:val="af6"/>
            <w:rFonts w:ascii="仿宋" w:eastAsia="仿宋" w:hAnsi="仿宋" w:hint="eastAsia"/>
            <w:noProof/>
          </w:rPr>
          <w:t>政府采购合同（草案）</w:t>
        </w:r>
        <w:r>
          <w:rPr>
            <w:noProof/>
            <w:webHidden/>
          </w:rPr>
          <w:tab/>
        </w:r>
        <w:r>
          <w:rPr>
            <w:noProof/>
            <w:webHidden/>
          </w:rPr>
          <w:fldChar w:fldCharType="begin"/>
        </w:r>
        <w:r>
          <w:rPr>
            <w:noProof/>
            <w:webHidden/>
          </w:rPr>
          <w:instrText xml:space="preserve"> PAGEREF _Toc28212837 \h </w:instrText>
        </w:r>
        <w:r>
          <w:rPr>
            <w:noProof/>
            <w:webHidden/>
          </w:rPr>
        </w:r>
        <w:r>
          <w:rPr>
            <w:noProof/>
            <w:webHidden/>
          </w:rPr>
          <w:fldChar w:fldCharType="separate"/>
        </w:r>
        <w:r>
          <w:rPr>
            <w:noProof/>
            <w:webHidden/>
          </w:rPr>
          <w:t>-</w:t>
        </w:r>
        <w:r>
          <w:rPr>
            <w:noProof/>
            <w:webHidden/>
          </w:rPr>
          <w:t xml:space="preserve"> </w:t>
        </w:r>
        <w:r>
          <w:rPr>
            <w:noProof/>
            <w:webHidden/>
          </w:rPr>
          <w:t>60 -</w:t>
        </w:r>
        <w:r>
          <w:rPr>
            <w:noProof/>
            <w:webHidden/>
          </w:rPr>
          <w:fldChar w:fldCharType="end"/>
        </w:r>
      </w:hyperlink>
    </w:p>
    <w:p w14:paraId="1DF4D44B" w14:textId="77777777" w:rsidR="00972F80" w:rsidRDefault="00877894">
      <w:pPr>
        <w:pStyle w:val="10"/>
        <w:tabs>
          <w:tab w:val="right" w:leader="dot" w:pos="9345"/>
        </w:tabs>
        <w:ind w:rightChars="-50" w:right="-105"/>
        <w:jc w:val="left"/>
        <w:rPr>
          <w:rFonts w:ascii="仿宋" w:eastAsia="仿宋" w:hAnsi="仿宋"/>
        </w:rPr>
      </w:pPr>
      <w:r>
        <w:rPr>
          <w:rStyle w:val="af6"/>
          <w:bCs/>
          <w:caps/>
        </w:rPr>
        <w:fldChar w:fldCharType="end"/>
      </w:r>
    </w:p>
    <w:p w14:paraId="54810774" w14:textId="77777777" w:rsidR="00972F80" w:rsidRDefault="00877894">
      <w:pPr>
        <w:widowControl/>
        <w:spacing w:line="360" w:lineRule="auto"/>
        <w:jc w:val="left"/>
        <w:rPr>
          <w:rFonts w:ascii="仿宋" w:eastAsia="仿宋" w:hAnsi="仿宋"/>
          <w:bCs/>
          <w:sz w:val="24"/>
        </w:rPr>
      </w:pPr>
      <w:r>
        <w:rPr>
          <w:rFonts w:ascii="仿宋" w:eastAsia="仿宋" w:hAnsi="仿宋"/>
          <w:b/>
          <w:sz w:val="24"/>
        </w:rPr>
        <w:br w:type="page"/>
      </w:r>
    </w:p>
    <w:p w14:paraId="7507CE8B" w14:textId="77777777" w:rsidR="00972F80" w:rsidRDefault="00877894">
      <w:pPr>
        <w:pStyle w:val="af0"/>
        <w:rPr>
          <w:rFonts w:ascii="仿宋" w:eastAsia="仿宋" w:hAnsi="仿宋"/>
        </w:rPr>
      </w:pPr>
      <w:bookmarkStart w:id="1" w:name="_Toc509579140"/>
      <w:bookmarkStart w:id="2" w:name="_Toc28212829"/>
      <w:r>
        <w:rPr>
          <w:rFonts w:ascii="仿宋" w:eastAsia="仿宋" w:hAnsi="仿宋" w:hint="eastAsia"/>
        </w:rPr>
        <w:lastRenderedPageBreak/>
        <w:t>第一章  磋商邀请</w:t>
      </w:r>
      <w:bookmarkEnd w:id="1"/>
      <w:bookmarkEnd w:id="2"/>
    </w:p>
    <w:p w14:paraId="478BAFCB" w14:textId="77777777" w:rsidR="00972F80" w:rsidRDefault="00972F80">
      <w:pPr>
        <w:spacing w:line="360" w:lineRule="auto"/>
        <w:ind w:firstLineChars="300" w:firstLine="720"/>
        <w:jc w:val="left"/>
        <w:rPr>
          <w:rFonts w:ascii="仿宋" w:eastAsia="仿宋" w:hAnsi="仿宋"/>
          <w:sz w:val="24"/>
        </w:rPr>
      </w:pPr>
    </w:p>
    <w:p w14:paraId="54E3DDFB" w14:textId="4BFA560B" w:rsidR="00972F80" w:rsidRDefault="00877894">
      <w:pPr>
        <w:spacing w:line="360" w:lineRule="auto"/>
        <w:ind w:firstLineChars="300" w:firstLine="720"/>
        <w:jc w:val="left"/>
        <w:rPr>
          <w:rFonts w:ascii="仿宋" w:eastAsia="仿宋" w:hAnsi="仿宋"/>
          <w:sz w:val="24"/>
          <w:szCs w:val="28"/>
        </w:rPr>
      </w:pPr>
      <w:r>
        <w:rPr>
          <w:rFonts w:ascii="仿宋" w:eastAsia="仿宋" w:hAnsi="仿宋" w:hint="eastAsia"/>
          <w:sz w:val="24"/>
        </w:rPr>
        <w:t>四川师大电子出版社有限公司拟对</w:t>
      </w:r>
      <w:bookmarkStart w:id="3" w:name="PO_默认文件内容_1"/>
      <w:r>
        <w:rPr>
          <w:rFonts w:ascii="仿宋" w:eastAsia="仿宋" w:hAnsi="仿宋" w:hint="eastAsia"/>
          <w:sz w:val="24"/>
          <w:u w:val="single"/>
        </w:rPr>
        <w:t>商业街印刷车间、书库整理项目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3"/>
    </w:p>
    <w:p w14:paraId="44C7BADA"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一、采购项目基本情况</w:t>
      </w:r>
    </w:p>
    <w:p w14:paraId="3D5820C7" w14:textId="2C3374D4"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1.项目编号：师大电子出版社2</w:t>
      </w:r>
      <w:r>
        <w:rPr>
          <w:rFonts w:ascii="仿宋" w:eastAsia="仿宋" w:hAnsi="仿宋"/>
          <w:sz w:val="24"/>
        </w:rPr>
        <w:t>019001</w:t>
      </w:r>
    </w:p>
    <w:p w14:paraId="78EE3520" w14:textId="1DC473D5"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2.采购项目名称：商业街印刷车间、书库整理项目</w:t>
      </w:r>
    </w:p>
    <w:p w14:paraId="65790DB9"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二、资金情况</w:t>
      </w:r>
    </w:p>
    <w:p w14:paraId="70107135" w14:textId="7A70F97D" w:rsidR="00972F80" w:rsidRDefault="00877894">
      <w:pPr>
        <w:spacing w:line="360" w:lineRule="auto"/>
        <w:ind w:rightChars="15" w:right="31" w:firstLineChars="200" w:firstLine="480"/>
        <w:rPr>
          <w:rFonts w:ascii="仿宋" w:eastAsia="仿宋" w:hAnsi="仿宋"/>
          <w:b/>
          <w:bCs/>
          <w:sz w:val="24"/>
        </w:rPr>
      </w:pPr>
      <w:r>
        <w:rPr>
          <w:rFonts w:ascii="仿宋" w:eastAsia="仿宋" w:hAnsi="仿宋" w:hint="eastAsia"/>
          <w:sz w:val="24"/>
        </w:rPr>
        <w:t>资金来源：业主自筹</w:t>
      </w:r>
    </w:p>
    <w:p w14:paraId="41D3F9E3" w14:textId="77777777" w:rsidR="00972F80" w:rsidRDefault="00877894">
      <w:pPr>
        <w:spacing w:line="360" w:lineRule="auto"/>
        <w:ind w:firstLineChars="200" w:firstLine="482"/>
        <w:rPr>
          <w:rFonts w:ascii="仿宋" w:eastAsia="仿宋" w:hAnsi="仿宋"/>
          <w:sz w:val="24"/>
        </w:rPr>
      </w:pPr>
      <w:r>
        <w:rPr>
          <w:rFonts w:ascii="仿宋" w:eastAsia="仿宋" w:hAnsi="仿宋" w:hint="eastAsia"/>
          <w:b/>
          <w:sz w:val="24"/>
        </w:rPr>
        <w:t>三</w:t>
      </w:r>
      <w:r>
        <w:rPr>
          <w:rFonts w:ascii="仿宋" w:eastAsia="仿宋" w:hAnsi="仿宋" w:hint="eastAsia"/>
          <w:b/>
          <w:bCs/>
          <w:sz w:val="24"/>
        </w:rPr>
        <w:t>、</w:t>
      </w:r>
      <w:r>
        <w:rPr>
          <w:rFonts w:ascii="仿宋" w:eastAsia="仿宋" w:hAnsi="仿宋" w:hint="eastAsia"/>
          <w:b/>
          <w:sz w:val="24"/>
        </w:rPr>
        <w:t>采购项目简介：</w:t>
      </w:r>
    </w:p>
    <w:p w14:paraId="7C264836" w14:textId="7D8B420E" w:rsidR="00972F80" w:rsidRDefault="00877894">
      <w:pPr>
        <w:spacing w:after="120" w:line="360" w:lineRule="auto"/>
        <w:ind w:firstLineChars="200" w:firstLine="464"/>
        <w:rPr>
          <w:rFonts w:ascii="仿宋" w:eastAsia="仿宋" w:hAnsi="仿宋"/>
          <w:sz w:val="24"/>
          <w:szCs w:val="28"/>
        </w:rPr>
      </w:pPr>
      <w:bookmarkStart w:id="4" w:name="PO_默认文件内容_2"/>
      <w:r>
        <w:rPr>
          <w:rFonts w:ascii="仿宋" w:eastAsia="仿宋" w:hAnsi="仿宋" w:hint="eastAsia"/>
          <w:spacing w:val="-4"/>
          <w:sz w:val="24"/>
        </w:rPr>
        <w:t>本次磋商共一个包，具体工作详见工程量清单。</w:t>
      </w:r>
      <w:bookmarkEnd w:id="4"/>
    </w:p>
    <w:p w14:paraId="1D332DDC" w14:textId="77777777" w:rsidR="00972F80" w:rsidRDefault="00877894">
      <w:pPr>
        <w:spacing w:after="120" w:line="360" w:lineRule="auto"/>
        <w:ind w:firstLineChars="200" w:firstLine="482"/>
        <w:rPr>
          <w:rFonts w:ascii="仿宋" w:eastAsia="仿宋" w:hAnsi="仿宋"/>
          <w:b/>
          <w:bCs/>
          <w:sz w:val="24"/>
        </w:rPr>
      </w:pPr>
      <w:r>
        <w:rPr>
          <w:rFonts w:ascii="仿宋" w:eastAsia="仿宋" w:hAnsi="仿宋" w:hint="eastAsia"/>
          <w:b/>
          <w:bCs/>
          <w:sz w:val="24"/>
        </w:rPr>
        <w:t>四、供应商邀请方式</w:t>
      </w:r>
    </w:p>
    <w:p w14:paraId="4F73048C" w14:textId="77777777" w:rsidR="00972F80" w:rsidRDefault="00877894">
      <w:pPr>
        <w:spacing w:after="120" w:line="360" w:lineRule="auto"/>
        <w:ind w:firstLineChars="200" w:firstLine="480"/>
        <w:rPr>
          <w:rFonts w:ascii="仿宋" w:eastAsia="仿宋" w:hAnsi="仿宋"/>
          <w:bCs/>
          <w:sz w:val="24"/>
        </w:rPr>
      </w:pPr>
      <w:bookmarkStart w:id="5" w:name="PO_默认文件内容_3"/>
      <w:r>
        <w:rPr>
          <w:rFonts w:ascii="仿宋" w:eastAsia="仿宋" w:hAnsi="仿宋" w:hint="eastAsia"/>
          <w:bCs/>
          <w:sz w:val="24"/>
        </w:rPr>
        <w:t>本次采购采取方式</w:t>
      </w:r>
      <w:commentRangeStart w:id="6"/>
      <w:r>
        <w:rPr>
          <w:rFonts w:ascii="仿宋" w:eastAsia="仿宋" w:hAnsi="仿宋" w:hint="eastAsia"/>
          <w:bCs/>
          <w:sz w:val="24"/>
          <w:u w:val="single"/>
        </w:rPr>
        <w:t>1</w:t>
      </w:r>
      <w:commentRangeEnd w:id="6"/>
      <w:r>
        <w:commentReference w:id="6"/>
      </w:r>
      <w:r>
        <w:rPr>
          <w:rFonts w:ascii="仿宋" w:eastAsia="仿宋" w:hAnsi="仿宋" w:hint="eastAsia"/>
          <w:bCs/>
          <w:sz w:val="24"/>
        </w:rPr>
        <w:t>邀请参加磋商的供应商。</w:t>
      </w:r>
    </w:p>
    <w:p w14:paraId="440922BE" w14:textId="0CE41948" w:rsidR="00972F80" w:rsidRDefault="00877894">
      <w:pPr>
        <w:spacing w:after="120" w:line="360" w:lineRule="auto"/>
        <w:ind w:firstLineChars="200" w:firstLine="480"/>
        <w:rPr>
          <w:rFonts w:ascii="仿宋" w:eastAsia="仿宋" w:hAnsi="仿宋"/>
          <w:bCs/>
          <w:sz w:val="24"/>
        </w:rPr>
      </w:pPr>
      <w:r>
        <w:rPr>
          <w:rFonts w:ascii="仿宋" w:eastAsia="仿宋" w:hAnsi="仿宋" w:hint="eastAsia"/>
          <w:bCs/>
          <w:sz w:val="24"/>
        </w:rPr>
        <w:t>方式1（公告方式）：本次竞争性磋商邀请在四川师大电子出版社有限公司官网上以公告形式发布；</w:t>
      </w:r>
    </w:p>
    <w:p w14:paraId="2D86A200" w14:textId="77777777" w:rsidR="00972F80" w:rsidRDefault="00877894">
      <w:pPr>
        <w:spacing w:after="120" w:line="360" w:lineRule="auto"/>
        <w:ind w:firstLineChars="200" w:firstLine="480"/>
        <w:rPr>
          <w:rFonts w:ascii="仿宋" w:eastAsia="仿宋" w:hAnsi="仿宋"/>
          <w:bCs/>
          <w:sz w:val="24"/>
        </w:rPr>
      </w:pPr>
      <w:r>
        <w:rPr>
          <w:rFonts w:ascii="仿宋" w:eastAsia="仿宋" w:hAnsi="仿宋" w:hint="eastAsia"/>
          <w:bCs/>
          <w:sz w:val="24"/>
        </w:rPr>
        <w:t>方式2（书面推荐）：通过采购人和评审专家各自出具书面推荐意见，推荐符合相应资格条件的供应商参与本次采购活动；</w:t>
      </w:r>
    </w:p>
    <w:p w14:paraId="21019EB6" w14:textId="77777777" w:rsidR="00972F80" w:rsidRDefault="00877894">
      <w:pPr>
        <w:spacing w:after="120" w:line="360" w:lineRule="auto"/>
        <w:ind w:firstLineChars="200" w:firstLine="480"/>
        <w:rPr>
          <w:rFonts w:ascii="仿宋" w:eastAsia="仿宋" w:hAnsi="仿宋"/>
          <w:bCs/>
          <w:sz w:val="24"/>
        </w:rPr>
      </w:pPr>
      <w:r>
        <w:rPr>
          <w:rFonts w:ascii="仿宋" w:eastAsia="仿宋" w:hAnsi="仿宋" w:hint="eastAsia"/>
          <w:bCs/>
          <w:sz w:val="24"/>
        </w:rPr>
        <w:t>方式3（供应商库随机抽取）：通过省级以上财政部门建立的供应商库中随机抽取供应商。</w:t>
      </w:r>
      <w:bookmarkEnd w:id="5"/>
    </w:p>
    <w:p w14:paraId="5632753F" w14:textId="77777777" w:rsidR="00972F80" w:rsidRDefault="00877894">
      <w:pPr>
        <w:spacing w:after="120" w:line="360" w:lineRule="auto"/>
        <w:ind w:firstLineChars="200" w:firstLine="482"/>
        <w:rPr>
          <w:rFonts w:ascii="仿宋" w:eastAsia="仿宋" w:hAnsi="仿宋"/>
          <w:b/>
          <w:bCs/>
          <w:sz w:val="24"/>
        </w:rPr>
      </w:pPr>
      <w:r>
        <w:rPr>
          <w:rFonts w:ascii="仿宋" w:eastAsia="仿宋" w:hAnsi="仿宋" w:hint="eastAsia"/>
          <w:b/>
          <w:bCs/>
          <w:sz w:val="24"/>
        </w:rPr>
        <w:t>五、供应商参加本次政府采购活动应具备下列条件</w:t>
      </w:r>
    </w:p>
    <w:p w14:paraId="68C8D683" w14:textId="77777777" w:rsidR="00972F80" w:rsidRDefault="00877894">
      <w:pPr>
        <w:pStyle w:val="af8"/>
        <w:ind w:firstLineChars="250" w:firstLine="600"/>
        <w:rPr>
          <w:rFonts w:ascii="仿宋" w:eastAsia="仿宋" w:hAnsi="仿宋"/>
          <w:sz w:val="24"/>
        </w:rPr>
      </w:pPr>
      <w:bookmarkStart w:id="7" w:name="PO_供应商资格条件_1"/>
      <w:r>
        <w:rPr>
          <w:rFonts w:ascii="仿宋" w:eastAsia="仿宋" w:hAnsi="仿宋" w:hint="eastAsia"/>
          <w:sz w:val="24"/>
        </w:rPr>
        <w:t>1.具有独立承担民事责任的能力；</w:t>
      </w:r>
    </w:p>
    <w:p w14:paraId="7BDA5D9E" w14:textId="77777777" w:rsidR="00972F80" w:rsidRDefault="00877894">
      <w:pPr>
        <w:tabs>
          <w:tab w:val="left" w:pos="7665"/>
        </w:tabs>
        <w:spacing w:line="360" w:lineRule="auto"/>
        <w:ind w:firstLineChars="250" w:firstLine="600"/>
        <w:rPr>
          <w:rFonts w:ascii="仿宋" w:eastAsia="仿宋" w:hAnsi="仿宋"/>
          <w:sz w:val="24"/>
        </w:rPr>
      </w:pPr>
      <w:r>
        <w:rPr>
          <w:rFonts w:ascii="仿宋" w:eastAsia="仿宋" w:hAnsi="仿宋" w:hint="eastAsia"/>
          <w:sz w:val="24"/>
        </w:rPr>
        <w:t>2.具有良好的商业信誉和健全的财务会计制度；</w:t>
      </w:r>
    </w:p>
    <w:p w14:paraId="0346642C" w14:textId="77777777" w:rsidR="00972F80" w:rsidRDefault="00877894">
      <w:pPr>
        <w:tabs>
          <w:tab w:val="left" w:pos="7665"/>
        </w:tabs>
        <w:spacing w:line="360" w:lineRule="auto"/>
        <w:ind w:firstLineChars="250" w:firstLine="600"/>
        <w:rPr>
          <w:rFonts w:ascii="仿宋" w:eastAsia="仿宋" w:hAnsi="仿宋"/>
          <w:sz w:val="24"/>
        </w:rPr>
      </w:pPr>
      <w:r>
        <w:rPr>
          <w:rFonts w:ascii="仿宋" w:eastAsia="仿宋" w:hAnsi="仿宋" w:hint="eastAsia"/>
          <w:sz w:val="24"/>
        </w:rPr>
        <w:t>3.具有履行合同所必须的设备和专业技术能力；</w:t>
      </w:r>
    </w:p>
    <w:p w14:paraId="3E7DA382" w14:textId="77777777" w:rsidR="00972F80" w:rsidRDefault="00877894">
      <w:pPr>
        <w:tabs>
          <w:tab w:val="left" w:pos="7665"/>
        </w:tabs>
        <w:spacing w:line="360" w:lineRule="auto"/>
        <w:ind w:firstLineChars="250" w:firstLine="600"/>
        <w:rPr>
          <w:rFonts w:ascii="仿宋" w:eastAsia="仿宋" w:hAnsi="仿宋"/>
          <w:sz w:val="24"/>
        </w:rPr>
      </w:pPr>
      <w:r>
        <w:rPr>
          <w:rFonts w:ascii="仿宋" w:eastAsia="仿宋" w:hAnsi="仿宋" w:hint="eastAsia"/>
          <w:sz w:val="24"/>
        </w:rPr>
        <w:t>4.具有依法缴纳税收和社会保障资金的良好记录；</w:t>
      </w:r>
    </w:p>
    <w:p w14:paraId="74F67C8E" w14:textId="77777777" w:rsidR="00972F80" w:rsidRDefault="00877894">
      <w:pPr>
        <w:tabs>
          <w:tab w:val="left" w:pos="7665"/>
        </w:tabs>
        <w:spacing w:line="360" w:lineRule="auto"/>
        <w:ind w:firstLineChars="250" w:firstLine="600"/>
        <w:rPr>
          <w:rFonts w:ascii="仿宋" w:eastAsia="仿宋" w:hAnsi="仿宋"/>
          <w:sz w:val="24"/>
        </w:rPr>
      </w:pPr>
      <w:r>
        <w:rPr>
          <w:rFonts w:ascii="仿宋" w:eastAsia="仿宋" w:hAnsi="仿宋" w:hint="eastAsia"/>
          <w:sz w:val="24"/>
        </w:rPr>
        <w:t>5.参加本次政府采购活动前三年内，在经营活动中没有重大违法记录；</w:t>
      </w:r>
    </w:p>
    <w:p w14:paraId="2F154B9F" w14:textId="77777777" w:rsidR="00972F80" w:rsidRDefault="00877894">
      <w:pPr>
        <w:pStyle w:val="af8"/>
        <w:ind w:firstLineChars="250" w:firstLine="600"/>
        <w:rPr>
          <w:rFonts w:ascii="仿宋" w:eastAsia="仿宋" w:hAnsi="仿宋"/>
          <w:sz w:val="24"/>
        </w:rPr>
      </w:pPr>
      <w:r>
        <w:rPr>
          <w:rFonts w:ascii="仿宋" w:eastAsia="仿宋" w:hAnsi="仿宋" w:hint="eastAsia"/>
          <w:sz w:val="24"/>
        </w:rPr>
        <w:t>6.法律、行政法规规定的其他条件；</w:t>
      </w:r>
    </w:p>
    <w:p w14:paraId="5F02EC4D" w14:textId="77777777" w:rsidR="00972F80" w:rsidRDefault="00877894">
      <w:pPr>
        <w:pStyle w:val="af8"/>
        <w:ind w:firstLineChars="250" w:firstLine="600"/>
        <w:rPr>
          <w:rFonts w:ascii="仿宋" w:eastAsia="仿宋" w:hAnsi="仿宋"/>
          <w:sz w:val="24"/>
        </w:rPr>
      </w:pPr>
      <w:r>
        <w:rPr>
          <w:rFonts w:ascii="仿宋" w:eastAsia="仿宋" w:hAnsi="仿宋" w:hint="eastAsia"/>
          <w:sz w:val="24"/>
        </w:rPr>
        <w:t>7.采购人根据采购项目提出的特殊条件。</w:t>
      </w:r>
    </w:p>
    <w:p w14:paraId="0E302223" w14:textId="77777777" w:rsidR="00972F80" w:rsidRDefault="00877894">
      <w:pPr>
        <w:pStyle w:val="af8"/>
        <w:ind w:firstLineChars="250" w:firstLine="600"/>
        <w:rPr>
          <w:rFonts w:ascii="仿宋" w:eastAsia="仿宋" w:hAnsi="仿宋"/>
          <w:sz w:val="24"/>
        </w:rPr>
      </w:pPr>
      <w:r>
        <w:rPr>
          <w:rFonts w:ascii="仿宋" w:eastAsia="仿宋" w:hAnsi="仿宋" w:hint="eastAsia"/>
          <w:sz w:val="24"/>
        </w:rPr>
        <w:lastRenderedPageBreak/>
        <w:t>（1）具备行政主管部门颁发的</w:t>
      </w:r>
      <w:commentRangeStart w:id="8"/>
      <w:r>
        <w:rPr>
          <w:rFonts w:ascii="仿宋" w:eastAsia="仿宋" w:hAnsi="仿宋" w:hint="eastAsia"/>
          <w:sz w:val="24"/>
        </w:rPr>
        <w:t>建筑工程施工总承包三级及以上资质</w:t>
      </w:r>
      <w:commentRangeEnd w:id="8"/>
      <w:r>
        <w:commentReference w:id="8"/>
      </w:r>
      <w:r>
        <w:rPr>
          <w:rFonts w:ascii="仿宋" w:eastAsia="仿宋" w:hAnsi="仿宋" w:hint="eastAsia"/>
          <w:sz w:val="24"/>
        </w:rPr>
        <w:t>；</w:t>
      </w:r>
    </w:p>
    <w:p w14:paraId="27D0E9CC" w14:textId="77777777" w:rsidR="00972F80" w:rsidRDefault="00877894">
      <w:pPr>
        <w:pStyle w:val="af8"/>
        <w:ind w:firstLineChars="250" w:firstLine="600"/>
        <w:rPr>
          <w:rFonts w:ascii="仿宋" w:eastAsia="仿宋" w:hAnsi="仿宋"/>
          <w:sz w:val="24"/>
        </w:rPr>
      </w:pPr>
      <w:r>
        <w:rPr>
          <w:rFonts w:ascii="仿宋" w:eastAsia="仿宋" w:hAnsi="仿宋" w:hint="eastAsia"/>
          <w:sz w:val="24"/>
        </w:rPr>
        <w:t>（2）具备有效的《安全生产许可证》；</w:t>
      </w:r>
    </w:p>
    <w:p w14:paraId="14A610F4" w14:textId="77777777" w:rsidR="00972F80" w:rsidRDefault="00877894">
      <w:pPr>
        <w:pStyle w:val="af8"/>
        <w:ind w:firstLineChars="250" w:firstLine="600"/>
        <w:rPr>
          <w:rFonts w:ascii="仿宋" w:eastAsia="仿宋" w:hAnsi="仿宋"/>
          <w:sz w:val="24"/>
        </w:rPr>
      </w:pPr>
      <w:commentRangeStart w:id="9"/>
      <w:r>
        <w:rPr>
          <w:rFonts w:ascii="仿宋" w:eastAsia="仿宋" w:hAnsi="仿宋" w:hint="eastAsia"/>
          <w:sz w:val="24"/>
        </w:rPr>
        <w:t xml:space="preserve">（3）本项目专门面向中小企业采购(监狱企业、残疾人福利性单位均视同小微企业)，非中小企业参与的将视为无效响应。（提供中小企业声明函）。 </w:t>
      </w:r>
      <w:commentRangeEnd w:id="9"/>
      <w:r>
        <w:commentReference w:id="9"/>
      </w:r>
      <w:r>
        <w:rPr>
          <w:rFonts w:ascii="仿宋" w:eastAsia="仿宋" w:hAnsi="仿宋" w:hint="eastAsia"/>
          <w:sz w:val="24"/>
        </w:rPr>
        <w:t xml:space="preserve"> </w:t>
      </w:r>
    </w:p>
    <w:p w14:paraId="0B0842AC" w14:textId="77777777" w:rsidR="00972F80" w:rsidRDefault="00877894">
      <w:pPr>
        <w:pStyle w:val="af8"/>
        <w:ind w:firstLineChars="250" w:firstLine="600"/>
        <w:rPr>
          <w:rFonts w:ascii="仿宋" w:eastAsia="仿宋" w:hAnsi="仿宋" w:cs="宋体"/>
          <w:sz w:val="24"/>
        </w:rPr>
      </w:pPr>
      <w:r>
        <w:rPr>
          <w:rFonts w:ascii="仿宋" w:eastAsia="仿宋" w:hAnsi="仿宋" w:cs="宋体" w:hint="eastAsia"/>
          <w:sz w:val="24"/>
        </w:rPr>
        <w:t>8.本</w:t>
      </w:r>
      <w:r>
        <w:rPr>
          <w:rFonts w:ascii="仿宋" w:eastAsia="仿宋" w:hAnsi="仿宋" w:cs="宋体"/>
          <w:sz w:val="24"/>
        </w:rPr>
        <w:t>项目不允许联合体</w:t>
      </w:r>
      <w:r>
        <w:rPr>
          <w:rFonts w:ascii="仿宋" w:eastAsia="仿宋" w:hAnsi="仿宋" w:cs="宋体" w:hint="eastAsia"/>
          <w:sz w:val="24"/>
        </w:rPr>
        <w:t>参加</w:t>
      </w:r>
      <w:r>
        <w:rPr>
          <w:rFonts w:ascii="仿宋" w:eastAsia="仿宋" w:hAnsi="仿宋" w:cs="宋体"/>
          <w:sz w:val="24"/>
        </w:rPr>
        <w:t>。</w:t>
      </w:r>
    </w:p>
    <w:p w14:paraId="56F26858" w14:textId="77777777" w:rsidR="00972F80" w:rsidRDefault="00877894">
      <w:pPr>
        <w:pStyle w:val="af8"/>
        <w:ind w:firstLineChars="250" w:firstLine="600"/>
        <w:rPr>
          <w:rFonts w:ascii="仿宋" w:eastAsia="仿宋" w:hAnsi="仿宋"/>
          <w:sz w:val="24"/>
        </w:rPr>
      </w:pPr>
      <w:r>
        <w:rPr>
          <w:rFonts w:ascii="仿宋" w:eastAsia="仿宋" w:hAnsi="仿宋" w:hint="eastAsia"/>
          <w:sz w:val="24"/>
        </w:rPr>
        <w:t>9.按照规定购买了磋商文件。</w:t>
      </w:r>
    </w:p>
    <w:bookmarkEnd w:id="7"/>
    <w:p w14:paraId="2C99EA16"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六、禁止参加本次采购活动的供应商</w:t>
      </w:r>
    </w:p>
    <w:p w14:paraId="27B619F9" w14:textId="77777777" w:rsidR="00972F80" w:rsidRDefault="00877894">
      <w:pPr>
        <w:spacing w:line="360" w:lineRule="auto"/>
        <w:ind w:firstLineChars="200" w:firstLine="480"/>
        <w:rPr>
          <w:rFonts w:ascii="仿宋" w:eastAsia="仿宋" w:hAnsi="仿宋"/>
          <w:sz w:val="24"/>
        </w:rPr>
      </w:pPr>
      <w:bookmarkStart w:id="10" w:name="PO_默认文件内容_4"/>
      <w:r>
        <w:rPr>
          <w:rFonts w:ascii="仿宋" w:eastAsia="仿宋" w:hAnsi="仿宋" w:hint="eastAsia"/>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10"/>
    <w:p w14:paraId="100F1FFB"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七、磋商文件获取方式、时间、地点：</w:t>
      </w:r>
    </w:p>
    <w:p w14:paraId="2F4A8E57" w14:textId="6342655E" w:rsidR="00972F80" w:rsidRDefault="00877894">
      <w:pPr>
        <w:spacing w:line="360" w:lineRule="auto"/>
        <w:ind w:firstLineChars="200" w:firstLine="480"/>
        <w:rPr>
          <w:rFonts w:ascii="仿宋" w:eastAsia="仿宋" w:hAnsi="仿宋"/>
          <w:sz w:val="24"/>
        </w:rPr>
      </w:pPr>
      <w:r>
        <w:rPr>
          <w:rFonts w:ascii="仿宋" w:eastAsia="仿宋" w:hAnsi="仿宋" w:hint="eastAsia"/>
          <w:sz w:val="24"/>
        </w:rPr>
        <w:t>磋商文件自2</w:t>
      </w:r>
      <w:r>
        <w:rPr>
          <w:rFonts w:ascii="仿宋" w:eastAsia="仿宋" w:hAnsi="仿宋"/>
          <w:sz w:val="24"/>
        </w:rPr>
        <w:t>019年</w:t>
      </w:r>
      <w:r>
        <w:rPr>
          <w:rFonts w:ascii="仿宋" w:eastAsia="仿宋" w:hAnsi="仿宋" w:hint="eastAsia"/>
          <w:sz w:val="24"/>
        </w:rPr>
        <w:t>1</w:t>
      </w:r>
      <w:r>
        <w:rPr>
          <w:rFonts w:ascii="仿宋" w:eastAsia="仿宋" w:hAnsi="仿宋"/>
          <w:sz w:val="24"/>
        </w:rPr>
        <w:t>2月</w:t>
      </w:r>
      <w:r>
        <w:rPr>
          <w:rFonts w:ascii="仿宋" w:eastAsia="仿宋" w:hAnsi="仿宋" w:hint="eastAsia"/>
          <w:sz w:val="24"/>
        </w:rPr>
        <w:t>2</w:t>
      </w:r>
      <w:r>
        <w:rPr>
          <w:rFonts w:ascii="仿宋" w:eastAsia="仿宋" w:hAnsi="仿宋"/>
          <w:sz w:val="24"/>
        </w:rPr>
        <w:t>6日</w:t>
      </w:r>
      <w:r>
        <w:rPr>
          <w:rFonts w:ascii="仿宋" w:eastAsia="仿宋" w:hAnsi="仿宋" w:hint="eastAsia"/>
          <w:sz w:val="24"/>
        </w:rPr>
        <w:t>至</w:t>
      </w:r>
      <w:r>
        <w:rPr>
          <w:rFonts w:ascii="仿宋" w:eastAsia="仿宋" w:hAnsi="仿宋"/>
          <w:sz w:val="24"/>
        </w:rPr>
        <w:t>2019年</w:t>
      </w:r>
      <w:r>
        <w:rPr>
          <w:rFonts w:ascii="仿宋" w:eastAsia="仿宋" w:hAnsi="仿宋" w:hint="eastAsia"/>
          <w:sz w:val="24"/>
        </w:rPr>
        <w:t>1</w:t>
      </w:r>
      <w:r>
        <w:rPr>
          <w:rFonts w:ascii="仿宋" w:eastAsia="仿宋" w:hAnsi="仿宋"/>
          <w:sz w:val="24"/>
        </w:rPr>
        <w:t>2月</w:t>
      </w:r>
      <w:r w:rsidR="004871B4">
        <w:rPr>
          <w:rFonts w:ascii="仿宋" w:eastAsia="仿宋" w:hAnsi="仿宋"/>
          <w:sz w:val="24"/>
        </w:rPr>
        <w:t>29日</w:t>
      </w:r>
      <w:r>
        <w:rPr>
          <w:rFonts w:ascii="仿宋" w:eastAsia="仿宋" w:hAnsi="仿宋" w:hint="eastAsia"/>
          <w:sz w:val="24"/>
        </w:rPr>
        <w:t>在</w:t>
      </w:r>
      <w:bookmarkStart w:id="11" w:name="PO_默认文件内容_29"/>
      <w:r w:rsidR="00D26ED4">
        <w:rPr>
          <w:rFonts w:ascii="仿宋" w:eastAsia="仿宋" w:hAnsi="仿宋" w:hint="eastAsia"/>
          <w:sz w:val="24"/>
        </w:rPr>
        <w:t>四川师大电子出版社有限公司</w:t>
      </w:r>
      <w:r>
        <w:rPr>
          <w:rFonts w:ascii="仿宋" w:eastAsia="仿宋" w:hAnsi="仿宋" w:hint="eastAsia"/>
          <w:sz w:val="24"/>
        </w:rPr>
        <w:t>指定网站</w:t>
      </w:r>
      <w:r>
        <w:rPr>
          <w:rFonts w:ascii="仿宋" w:eastAsia="仿宋" w:hAnsi="仿宋"/>
          <w:sz w:val="24"/>
        </w:rPr>
        <w:t>(</w:t>
      </w:r>
      <w:hyperlink r:id="rId11" w:history="1">
        <w:r w:rsidR="004871B4" w:rsidRPr="00826CFC">
          <w:rPr>
            <w:rStyle w:val="af6"/>
            <w:rFonts w:ascii="仿宋" w:eastAsia="仿宋" w:hAnsi="仿宋" w:hint="eastAsia"/>
            <w:sz w:val="24"/>
          </w:rPr>
          <w:t>www</w:t>
        </w:r>
        <w:r w:rsidR="004871B4" w:rsidRPr="00826CFC">
          <w:rPr>
            <w:rStyle w:val="af6"/>
            <w:rFonts w:ascii="仿宋" w:eastAsia="仿宋" w:hAnsi="仿宋"/>
            <w:sz w:val="24"/>
          </w:rPr>
          <w:t>.scnup.com</w:t>
        </w:r>
      </w:hyperlink>
      <w:r>
        <w:rPr>
          <w:rFonts w:ascii="仿宋" w:eastAsia="仿宋" w:hAnsi="仿宋"/>
          <w:sz w:val="24"/>
        </w:rPr>
        <w:t>)</w:t>
      </w:r>
      <w:r w:rsidR="004871B4">
        <w:rPr>
          <w:rFonts w:ascii="仿宋" w:eastAsia="仿宋" w:hAnsi="仿宋"/>
          <w:sz w:val="24"/>
        </w:rPr>
        <w:t>免费</w:t>
      </w:r>
      <w:r w:rsidR="004871B4">
        <w:rPr>
          <w:rFonts w:ascii="仿宋" w:eastAsia="仿宋" w:hAnsi="仿宋" w:hint="eastAsia"/>
          <w:sz w:val="24"/>
        </w:rPr>
        <w:t>下载</w:t>
      </w:r>
      <w:r>
        <w:rPr>
          <w:rFonts w:ascii="仿宋" w:eastAsia="仿宋" w:hAnsi="仿宋" w:hint="eastAsia"/>
          <w:sz w:val="24"/>
        </w:rPr>
        <w:t>。</w:t>
      </w:r>
      <w:bookmarkEnd w:id="11"/>
    </w:p>
    <w:p w14:paraId="5A43753F" w14:textId="3B3CAED9" w:rsidR="00972F80" w:rsidRDefault="00877894">
      <w:pPr>
        <w:spacing w:after="120" w:line="360" w:lineRule="auto"/>
        <w:ind w:firstLineChars="200" w:firstLine="482"/>
        <w:rPr>
          <w:rFonts w:ascii="仿宋" w:eastAsia="仿宋" w:hAnsi="仿宋"/>
          <w:sz w:val="24"/>
          <w:szCs w:val="28"/>
        </w:rPr>
      </w:pPr>
      <w:r>
        <w:rPr>
          <w:rFonts w:ascii="仿宋" w:eastAsia="仿宋" w:hAnsi="仿宋" w:hint="eastAsia"/>
          <w:b/>
          <w:sz w:val="24"/>
          <w:szCs w:val="28"/>
        </w:rPr>
        <w:t>八、递交响应文件</w:t>
      </w:r>
      <w:r>
        <w:rPr>
          <w:rFonts w:ascii="仿宋" w:eastAsia="仿宋" w:hAnsi="仿宋" w:hint="eastAsia"/>
          <w:b/>
          <w:sz w:val="24"/>
        </w:rPr>
        <w:t>截止时间(参加</w:t>
      </w:r>
      <w:r>
        <w:rPr>
          <w:rFonts w:ascii="仿宋" w:eastAsia="仿宋" w:hAnsi="仿宋"/>
          <w:b/>
          <w:sz w:val="24"/>
        </w:rPr>
        <w:t>磋商的时间</w:t>
      </w:r>
      <w:r>
        <w:rPr>
          <w:rFonts w:ascii="仿宋" w:eastAsia="仿宋" w:hAnsi="仿宋" w:hint="eastAsia"/>
          <w:b/>
          <w:sz w:val="24"/>
        </w:rPr>
        <w:t>)：</w:t>
      </w:r>
      <w:bookmarkStart w:id="12" w:name="PO_投标文件递交截止时间_2"/>
      <w:r>
        <w:rPr>
          <w:rFonts w:ascii="仿宋" w:eastAsia="仿宋" w:hAnsi="仿宋" w:hint="eastAsia"/>
          <w:sz w:val="24"/>
          <w:szCs w:val="28"/>
        </w:rPr>
        <w:t>投标文件递交截止时间</w:t>
      </w:r>
      <w:bookmarkEnd w:id="12"/>
      <w:r w:rsidR="004871B4">
        <w:rPr>
          <w:rFonts w:ascii="仿宋" w:eastAsia="仿宋" w:hAnsi="仿宋"/>
          <w:sz w:val="24"/>
          <w:szCs w:val="28"/>
        </w:rPr>
        <w:t>2019年</w:t>
      </w:r>
      <w:r w:rsidR="004871B4">
        <w:rPr>
          <w:rFonts w:ascii="仿宋" w:eastAsia="仿宋" w:hAnsi="仿宋" w:hint="eastAsia"/>
          <w:sz w:val="24"/>
          <w:szCs w:val="28"/>
        </w:rPr>
        <w:t>1</w:t>
      </w:r>
      <w:r w:rsidR="004871B4">
        <w:rPr>
          <w:rFonts w:ascii="仿宋" w:eastAsia="仿宋" w:hAnsi="仿宋"/>
          <w:sz w:val="24"/>
          <w:szCs w:val="28"/>
        </w:rPr>
        <w:t>2月</w:t>
      </w:r>
      <w:r w:rsidR="004871B4">
        <w:rPr>
          <w:rFonts w:ascii="仿宋" w:eastAsia="仿宋" w:hAnsi="仿宋" w:hint="eastAsia"/>
          <w:sz w:val="24"/>
          <w:szCs w:val="28"/>
        </w:rPr>
        <w:t>3</w:t>
      </w:r>
      <w:r w:rsidR="004871B4">
        <w:rPr>
          <w:rFonts w:ascii="仿宋" w:eastAsia="仿宋" w:hAnsi="仿宋"/>
          <w:sz w:val="24"/>
          <w:szCs w:val="28"/>
        </w:rPr>
        <w:t>1日上午九点</w:t>
      </w:r>
      <w:r>
        <w:rPr>
          <w:rFonts w:ascii="仿宋" w:eastAsia="仿宋" w:hAnsi="仿宋"/>
          <w:sz w:val="24"/>
          <w:szCs w:val="28"/>
        </w:rPr>
        <w:t>（北京时间）</w:t>
      </w:r>
      <w:r>
        <w:rPr>
          <w:rFonts w:ascii="仿宋" w:eastAsia="仿宋" w:hAnsi="仿宋" w:hint="eastAsia"/>
          <w:sz w:val="24"/>
          <w:szCs w:val="28"/>
        </w:rPr>
        <w:t xml:space="preserve">。 </w:t>
      </w:r>
    </w:p>
    <w:p w14:paraId="68F5E353" w14:textId="43AEC9FE" w:rsidR="00972F80" w:rsidRDefault="00877894">
      <w:pPr>
        <w:spacing w:after="120" w:line="360" w:lineRule="auto"/>
        <w:ind w:firstLineChars="200" w:firstLine="482"/>
        <w:rPr>
          <w:rFonts w:ascii="仿宋" w:eastAsia="仿宋" w:hAnsi="仿宋"/>
          <w:sz w:val="24"/>
          <w:szCs w:val="28"/>
        </w:rPr>
      </w:pPr>
      <w:r>
        <w:rPr>
          <w:rFonts w:ascii="仿宋" w:eastAsia="仿宋" w:hAnsi="仿宋" w:hint="eastAsia"/>
          <w:b/>
          <w:sz w:val="24"/>
          <w:szCs w:val="28"/>
        </w:rPr>
        <w:t>九</w:t>
      </w:r>
      <w:r>
        <w:rPr>
          <w:rFonts w:ascii="仿宋" w:eastAsia="仿宋" w:hAnsi="仿宋" w:hint="eastAsia"/>
          <w:b/>
          <w:sz w:val="24"/>
        </w:rPr>
        <w:t>、递交响应文件地点：</w:t>
      </w:r>
      <w:bookmarkStart w:id="13" w:name="PO_默认文件内容_7"/>
      <w:r>
        <w:rPr>
          <w:rFonts w:ascii="仿宋" w:eastAsia="仿宋" w:hAnsi="仿宋" w:hint="eastAsia"/>
          <w:sz w:val="24"/>
        </w:rPr>
        <w:t>响应文件必须在递交响应文件截止时间前送达</w:t>
      </w:r>
      <w:r w:rsidR="004871B4">
        <w:rPr>
          <w:rFonts w:ascii="仿宋" w:eastAsia="仿宋" w:hAnsi="仿宋" w:hint="eastAsia"/>
          <w:sz w:val="24"/>
        </w:rPr>
        <w:t>成都市锦江区静安路5号四川师范大学狮子山校区第四办公区3楼四川师大电子出版社</w:t>
      </w:r>
      <w:r w:rsidR="00D26ED4">
        <w:rPr>
          <w:rFonts w:ascii="仿宋" w:eastAsia="仿宋" w:hAnsi="仿宋" w:hint="eastAsia"/>
          <w:sz w:val="24"/>
        </w:rPr>
        <w:t>有限公司</w:t>
      </w:r>
      <w:r w:rsidR="004871B4">
        <w:rPr>
          <w:rFonts w:ascii="仿宋" w:eastAsia="仿宋" w:hAnsi="仿宋" w:hint="eastAsia"/>
          <w:sz w:val="24"/>
        </w:rPr>
        <w:t>会议室</w:t>
      </w:r>
      <w:r>
        <w:rPr>
          <w:rFonts w:ascii="仿宋" w:eastAsia="仿宋" w:hAnsi="仿宋" w:hint="eastAsia"/>
          <w:sz w:val="24"/>
        </w:rPr>
        <w:t>。逾期送达或没有密封的响应文件恕不接收。本次采购不接收邮寄的响应文件。</w:t>
      </w:r>
      <w:bookmarkEnd w:id="13"/>
    </w:p>
    <w:p w14:paraId="3C1EE781" w14:textId="18B01899" w:rsidR="00972F80" w:rsidRDefault="00877894">
      <w:pPr>
        <w:spacing w:after="120" w:line="360" w:lineRule="auto"/>
        <w:ind w:firstLineChars="200" w:firstLine="482"/>
        <w:rPr>
          <w:rFonts w:ascii="仿宋" w:eastAsia="仿宋" w:hAnsi="仿宋"/>
          <w:sz w:val="24"/>
          <w:szCs w:val="28"/>
        </w:rPr>
      </w:pPr>
      <w:r>
        <w:rPr>
          <w:rFonts w:ascii="仿宋" w:eastAsia="仿宋" w:hAnsi="仿宋" w:hint="eastAsia"/>
          <w:b/>
          <w:sz w:val="24"/>
          <w:szCs w:val="28"/>
        </w:rPr>
        <w:t>十、响应文件开启时间：</w:t>
      </w:r>
      <w:bookmarkStart w:id="14" w:name="PO_投标文件递交截止时间_3"/>
      <w:r>
        <w:rPr>
          <w:rFonts w:ascii="仿宋" w:eastAsia="仿宋" w:hAnsi="仿宋" w:hint="eastAsia"/>
          <w:sz w:val="24"/>
          <w:szCs w:val="28"/>
        </w:rPr>
        <w:t>投标文件递交截止时间</w:t>
      </w:r>
      <w:bookmarkEnd w:id="14"/>
      <w:r w:rsidR="004871B4">
        <w:rPr>
          <w:rFonts w:ascii="仿宋" w:eastAsia="仿宋" w:hAnsi="仿宋" w:hint="eastAsia"/>
          <w:sz w:val="24"/>
          <w:szCs w:val="28"/>
        </w:rPr>
        <w:t>为</w:t>
      </w:r>
      <w:r w:rsidR="004871B4">
        <w:rPr>
          <w:rFonts w:ascii="仿宋" w:eastAsia="仿宋" w:hAnsi="仿宋"/>
          <w:sz w:val="24"/>
          <w:szCs w:val="28"/>
        </w:rPr>
        <w:t>2019年</w:t>
      </w:r>
      <w:r w:rsidR="004871B4">
        <w:rPr>
          <w:rFonts w:ascii="仿宋" w:eastAsia="仿宋" w:hAnsi="仿宋" w:hint="eastAsia"/>
          <w:sz w:val="24"/>
          <w:szCs w:val="28"/>
        </w:rPr>
        <w:t>1</w:t>
      </w:r>
      <w:r w:rsidR="004871B4">
        <w:rPr>
          <w:rFonts w:ascii="仿宋" w:eastAsia="仿宋" w:hAnsi="仿宋"/>
          <w:sz w:val="24"/>
          <w:szCs w:val="28"/>
        </w:rPr>
        <w:t>2月</w:t>
      </w:r>
      <w:r w:rsidR="004871B4">
        <w:rPr>
          <w:rFonts w:ascii="仿宋" w:eastAsia="仿宋" w:hAnsi="仿宋" w:hint="eastAsia"/>
          <w:sz w:val="24"/>
          <w:szCs w:val="28"/>
        </w:rPr>
        <w:t>3</w:t>
      </w:r>
      <w:r w:rsidR="004871B4">
        <w:rPr>
          <w:rFonts w:ascii="仿宋" w:eastAsia="仿宋" w:hAnsi="仿宋"/>
          <w:sz w:val="24"/>
          <w:szCs w:val="28"/>
        </w:rPr>
        <w:t>1日上午九点</w:t>
      </w:r>
      <w:r>
        <w:rPr>
          <w:rFonts w:ascii="仿宋" w:eastAsia="仿宋" w:hAnsi="仿宋"/>
          <w:sz w:val="24"/>
          <w:szCs w:val="28"/>
        </w:rPr>
        <w:t>（北京时间）</w:t>
      </w:r>
      <w:r>
        <w:rPr>
          <w:rFonts w:ascii="仿宋" w:eastAsia="仿宋" w:hAnsi="仿宋" w:hint="eastAsia"/>
          <w:sz w:val="24"/>
          <w:szCs w:val="28"/>
        </w:rPr>
        <w:t>在磋商地点开启。</w:t>
      </w:r>
    </w:p>
    <w:p w14:paraId="08A41F7A" w14:textId="3F70BFE8" w:rsidR="00972F80" w:rsidRDefault="00877894">
      <w:pPr>
        <w:spacing w:line="360" w:lineRule="auto"/>
        <w:ind w:firstLineChars="203" w:firstLine="489"/>
        <w:rPr>
          <w:rFonts w:ascii="仿宋" w:eastAsia="仿宋" w:hAnsi="仿宋"/>
          <w:sz w:val="24"/>
          <w:szCs w:val="28"/>
        </w:rPr>
      </w:pPr>
      <w:r>
        <w:rPr>
          <w:rFonts w:ascii="仿宋" w:eastAsia="仿宋" w:hAnsi="仿宋" w:hint="eastAsia"/>
          <w:b/>
          <w:sz w:val="24"/>
          <w:szCs w:val="28"/>
        </w:rPr>
        <w:t>十一、磋商</w:t>
      </w:r>
      <w:r>
        <w:rPr>
          <w:rFonts w:ascii="仿宋" w:eastAsia="仿宋" w:hAnsi="仿宋"/>
          <w:b/>
          <w:sz w:val="24"/>
          <w:szCs w:val="28"/>
        </w:rPr>
        <w:t>地点：</w:t>
      </w:r>
      <w:r w:rsidR="004871B4">
        <w:rPr>
          <w:rFonts w:ascii="仿宋" w:eastAsia="仿宋" w:hAnsi="仿宋" w:hint="eastAsia"/>
          <w:sz w:val="24"/>
        </w:rPr>
        <w:t>成都市锦江区静安路5号四川师范大学狮子山校区第四办公区3楼四川师大电子出版社</w:t>
      </w:r>
      <w:r w:rsidR="004871B4">
        <w:rPr>
          <w:rFonts w:ascii="仿宋" w:eastAsia="仿宋" w:hAnsi="仿宋" w:hint="eastAsia"/>
          <w:sz w:val="24"/>
        </w:rPr>
        <w:t>有限公司</w:t>
      </w:r>
      <w:r w:rsidR="004871B4">
        <w:rPr>
          <w:rFonts w:ascii="仿宋" w:eastAsia="仿宋" w:hAnsi="仿宋" w:hint="eastAsia"/>
          <w:sz w:val="24"/>
        </w:rPr>
        <w:t>会议室</w:t>
      </w:r>
      <w:r>
        <w:rPr>
          <w:rFonts w:ascii="仿宋" w:eastAsia="仿宋" w:hAnsi="仿宋" w:hint="eastAsia"/>
          <w:sz w:val="24"/>
          <w:szCs w:val="28"/>
        </w:rPr>
        <w:t>。</w:t>
      </w:r>
    </w:p>
    <w:p w14:paraId="73DB221A" w14:textId="6FA25958" w:rsidR="00972F80" w:rsidRDefault="00877894" w:rsidP="004871B4">
      <w:pPr>
        <w:pStyle w:val="af8"/>
        <w:spacing w:line="420" w:lineRule="exact"/>
        <w:ind w:firstLine="482"/>
        <w:rPr>
          <w:rFonts w:ascii="仿宋" w:eastAsia="仿宋" w:hAnsi="仿宋"/>
          <w:b/>
          <w:sz w:val="24"/>
        </w:rPr>
      </w:pPr>
      <w:r>
        <w:rPr>
          <w:rFonts w:ascii="仿宋" w:eastAsia="仿宋" w:hAnsi="仿宋" w:hint="eastAsia"/>
          <w:b/>
          <w:sz w:val="24"/>
        </w:rPr>
        <w:t>十二、联系方式</w:t>
      </w:r>
    </w:p>
    <w:p w14:paraId="38B82799" w14:textId="5CB3F1D9" w:rsidR="00972F80" w:rsidRDefault="00877894">
      <w:pPr>
        <w:pStyle w:val="af8"/>
        <w:ind w:firstLineChars="396" w:firstLine="954"/>
        <w:rPr>
          <w:rFonts w:ascii="仿宋" w:eastAsia="仿宋" w:hAnsi="仿宋"/>
          <w:b/>
          <w:bCs/>
          <w:sz w:val="24"/>
        </w:rPr>
      </w:pPr>
      <w:r>
        <w:rPr>
          <w:rFonts w:ascii="仿宋" w:eastAsia="仿宋" w:hAnsi="仿宋" w:hint="eastAsia"/>
          <w:b/>
          <w:sz w:val="24"/>
        </w:rPr>
        <w:lastRenderedPageBreak/>
        <w:t xml:space="preserve">  采购人：</w:t>
      </w:r>
      <w:r w:rsidR="004871B4">
        <w:rPr>
          <w:rFonts w:ascii="仿宋" w:eastAsia="仿宋" w:hAnsi="仿宋" w:hint="eastAsia"/>
          <w:sz w:val="24"/>
        </w:rPr>
        <w:t>四川师大电子出版社有限公司</w:t>
      </w:r>
    </w:p>
    <w:p w14:paraId="0BD3F592" w14:textId="324CC15B" w:rsidR="00972F80" w:rsidRDefault="00877894">
      <w:pPr>
        <w:pStyle w:val="af8"/>
        <w:ind w:firstLineChars="500" w:firstLine="1200"/>
        <w:rPr>
          <w:rFonts w:ascii="仿宋" w:eastAsia="仿宋" w:hAnsi="仿宋"/>
          <w:bCs/>
          <w:sz w:val="24"/>
        </w:rPr>
      </w:pPr>
      <w:r>
        <w:rPr>
          <w:rFonts w:ascii="仿宋" w:eastAsia="仿宋" w:hAnsi="仿宋" w:hint="eastAsia"/>
          <w:bCs/>
          <w:sz w:val="24"/>
        </w:rPr>
        <w:t>通讯地址：</w:t>
      </w:r>
      <w:r w:rsidR="004871B4">
        <w:rPr>
          <w:rFonts w:ascii="仿宋" w:eastAsia="仿宋" w:hAnsi="仿宋" w:hint="eastAsia"/>
          <w:sz w:val="24"/>
        </w:rPr>
        <w:t>成都市锦江区静安路5号四川师范大学狮子山校区第四办公区3</w:t>
      </w:r>
      <w:r w:rsidR="004871B4">
        <w:rPr>
          <w:rFonts w:ascii="仿宋" w:eastAsia="仿宋" w:hAnsi="仿宋" w:hint="eastAsia"/>
          <w:sz w:val="24"/>
        </w:rPr>
        <w:t>0</w:t>
      </w:r>
      <w:r w:rsidR="004871B4">
        <w:rPr>
          <w:rFonts w:ascii="仿宋" w:eastAsia="仿宋" w:hAnsi="仿宋"/>
          <w:sz w:val="24"/>
        </w:rPr>
        <w:t>7办公室</w:t>
      </w:r>
      <w:r w:rsidR="004871B4">
        <w:rPr>
          <w:rFonts w:ascii="仿宋" w:eastAsia="仿宋" w:hAnsi="仿宋" w:hint="eastAsia"/>
          <w:sz w:val="24"/>
        </w:rPr>
        <w:t>。</w:t>
      </w:r>
    </w:p>
    <w:p w14:paraId="5D80A579" w14:textId="6FB03D8A" w:rsidR="00972F80" w:rsidRDefault="00877894">
      <w:pPr>
        <w:pStyle w:val="af8"/>
        <w:ind w:firstLineChars="500" w:firstLine="1200"/>
        <w:rPr>
          <w:rFonts w:ascii="仿宋" w:eastAsia="仿宋" w:hAnsi="仿宋"/>
          <w:sz w:val="24"/>
        </w:rPr>
      </w:pPr>
      <w:r>
        <w:rPr>
          <w:rFonts w:ascii="仿宋" w:eastAsia="仿宋" w:hAnsi="仿宋" w:hint="eastAsia"/>
          <w:sz w:val="24"/>
        </w:rPr>
        <w:t>联 系 人：</w:t>
      </w:r>
      <w:r w:rsidR="006A128F">
        <w:rPr>
          <w:rFonts w:ascii="仿宋" w:eastAsia="仿宋" w:hAnsi="仿宋" w:hint="eastAsia"/>
          <w:sz w:val="24"/>
        </w:rPr>
        <w:t>毛</w:t>
      </w:r>
      <w:r w:rsidR="00134311">
        <w:rPr>
          <w:rFonts w:ascii="仿宋" w:eastAsia="仿宋" w:hAnsi="仿宋" w:hint="eastAsia"/>
          <w:sz w:val="24"/>
        </w:rPr>
        <w:t>老师</w:t>
      </w:r>
      <w:r w:rsidR="00F44DF6">
        <w:rPr>
          <w:rFonts w:ascii="仿宋" w:eastAsia="仿宋" w:hAnsi="仿宋" w:hint="eastAsia"/>
          <w:sz w:val="24"/>
        </w:rPr>
        <w:t xml:space="preserve"> 卿老师</w:t>
      </w:r>
      <w:bookmarkStart w:id="15" w:name="_GoBack"/>
      <w:bookmarkEnd w:id="15"/>
    </w:p>
    <w:p w14:paraId="2B58FF15" w14:textId="4DE20EF1" w:rsidR="00972F80" w:rsidRDefault="00877894">
      <w:pPr>
        <w:pStyle w:val="af8"/>
        <w:ind w:firstLineChars="500" w:firstLine="1200"/>
        <w:rPr>
          <w:rFonts w:ascii="仿宋" w:eastAsia="仿宋" w:hAnsi="仿宋"/>
          <w:sz w:val="24"/>
        </w:rPr>
      </w:pPr>
      <w:r>
        <w:rPr>
          <w:rFonts w:ascii="仿宋" w:eastAsia="仿宋" w:hAnsi="仿宋" w:hint="eastAsia"/>
          <w:sz w:val="24"/>
        </w:rPr>
        <w:t>联系电话：</w:t>
      </w:r>
      <w:r w:rsidR="006A128F">
        <w:rPr>
          <w:rFonts w:ascii="仿宋" w:eastAsia="仿宋" w:hAnsi="仿宋" w:hint="eastAsia"/>
          <w:sz w:val="24"/>
        </w:rPr>
        <w:t>0</w:t>
      </w:r>
      <w:r w:rsidR="006A128F">
        <w:rPr>
          <w:rFonts w:ascii="仿宋" w:eastAsia="仿宋" w:hAnsi="仿宋"/>
          <w:sz w:val="24"/>
        </w:rPr>
        <w:t>28-84767799</w:t>
      </w:r>
    </w:p>
    <w:p w14:paraId="74640E96" w14:textId="77777777" w:rsidR="006A128F" w:rsidRDefault="006A128F">
      <w:pPr>
        <w:widowControl/>
        <w:jc w:val="left"/>
        <w:rPr>
          <w:rFonts w:ascii="仿宋" w:eastAsia="仿宋" w:hAnsi="仿宋"/>
          <w:b/>
          <w:bCs/>
          <w:kern w:val="0"/>
          <w:sz w:val="24"/>
        </w:rPr>
      </w:pPr>
      <w:bookmarkStart w:id="16" w:name="_Toc213396945"/>
      <w:bookmarkStart w:id="17" w:name="_Toc217446031"/>
      <w:bookmarkStart w:id="18" w:name="_Toc213496267"/>
      <w:bookmarkStart w:id="19" w:name="_Toc213396759"/>
      <w:bookmarkStart w:id="20" w:name="_Toc213397009"/>
      <w:bookmarkStart w:id="21" w:name="_Toc509579141"/>
    </w:p>
    <w:p w14:paraId="783AD763" w14:textId="77777777" w:rsidR="00972F80" w:rsidRDefault="00877894">
      <w:pPr>
        <w:widowControl/>
        <w:jc w:val="left"/>
        <w:rPr>
          <w:rFonts w:ascii="仿宋" w:eastAsia="仿宋" w:hAnsi="仿宋"/>
          <w:kern w:val="0"/>
          <w:sz w:val="24"/>
        </w:rPr>
      </w:pPr>
      <w:r>
        <w:rPr>
          <w:rFonts w:ascii="仿宋" w:eastAsia="仿宋" w:hAnsi="仿宋"/>
          <w:b/>
          <w:bCs/>
          <w:kern w:val="0"/>
          <w:sz w:val="24"/>
        </w:rPr>
        <w:br w:type="page"/>
      </w:r>
    </w:p>
    <w:p w14:paraId="0465F85D" w14:textId="77777777" w:rsidR="00972F80" w:rsidRDefault="00877894">
      <w:pPr>
        <w:pStyle w:val="af0"/>
        <w:rPr>
          <w:rFonts w:ascii="仿宋" w:eastAsia="仿宋" w:hAnsi="仿宋"/>
        </w:rPr>
      </w:pPr>
      <w:bookmarkStart w:id="22" w:name="_Toc28212830"/>
      <w:r>
        <w:rPr>
          <w:rFonts w:ascii="仿宋" w:eastAsia="仿宋" w:hAnsi="仿宋" w:hint="eastAsia"/>
        </w:rPr>
        <w:lastRenderedPageBreak/>
        <w:t>第二章  磋商须知</w:t>
      </w:r>
      <w:bookmarkEnd w:id="16"/>
      <w:bookmarkEnd w:id="17"/>
      <w:bookmarkEnd w:id="18"/>
      <w:bookmarkEnd w:id="19"/>
      <w:bookmarkEnd w:id="20"/>
      <w:bookmarkEnd w:id="21"/>
      <w:bookmarkEnd w:id="22"/>
    </w:p>
    <w:p w14:paraId="56F5C3F4" w14:textId="77777777" w:rsidR="00972F80" w:rsidRDefault="00877894">
      <w:pPr>
        <w:pStyle w:val="2"/>
        <w:keepNext w:val="0"/>
        <w:keepLines w:val="0"/>
        <w:spacing w:line="240" w:lineRule="auto"/>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972F80" w14:paraId="500BBC33" w14:textId="77777777">
        <w:trPr>
          <w:trHeight w:val="20"/>
          <w:tblHeader/>
          <w:jc w:val="center"/>
        </w:trPr>
        <w:tc>
          <w:tcPr>
            <w:tcW w:w="1013" w:type="dxa"/>
            <w:vAlign w:val="center"/>
          </w:tcPr>
          <w:p w14:paraId="2D6B3C03" w14:textId="77777777" w:rsidR="00972F80" w:rsidRDefault="00877894">
            <w:pPr>
              <w:pStyle w:val="af9"/>
              <w:spacing w:line="360" w:lineRule="auto"/>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14:paraId="05EA06CD"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14:paraId="7E13936D" w14:textId="77777777" w:rsidR="00972F80" w:rsidRDefault="00877894">
            <w:pPr>
              <w:pStyle w:val="af9"/>
              <w:spacing w:line="360" w:lineRule="auto"/>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972F80" w14:paraId="6F38EA57" w14:textId="77777777">
        <w:trPr>
          <w:trHeight w:val="20"/>
          <w:jc w:val="center"/>
        </w:trPr>
        <w:tc>
          <w:tcPr>
            <w:tcW w:w="1013" w:type="dxa"/>
            <w:vAlign w:val="center"/>
          </w:tcPr>
          <w:p w14:paraId="6D3FD740" w14:textId="77777777" w:rsidR="00972F80" w:rsidRDefault="00877894">
            <w:pPr>
              <w:pStyle w:val="af9"/>
              <w:spacing w:line="360" w:lineRule="auto"/>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14:paraId="4531B394"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采购预算</w:t>
            </w:r>
          </w:p>
          <w:p w14:paraId="1EC2FC06"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14:paraId="394B420E" w14:textId="6C4882CA" w:rsidR="00972F80" w:rsidRDefault="006A128F">
            <w:pPr>
              <w:pStyle w:val="af9"/>
              <w:spacing w:line="360" w:lineRule="auto"/>
              <w:ind w:firstLineChars="100" w:firstLine="210"/>
              <w:jc w:val="both"/>
              <w:rPr>
                <w:rFonts w:ascii="仿宋" w:eastAsia="仿宋" w:hAnsi="仿宋"/>
                <w:sz w:val="21"/>
                <w:szCs w:val="21"/>
                <w:lang w:val="zh-CN"/>
              </w:rPr>
            </w:pPr>
            <w:r>
              <w:rPr>
                <w:rFonts w:ascii="仿宋" w:eastAsia="仿宋" w:hAnsi="仿宋" w:hint="eastAsia"/>
                <w:sz w:val="21"/>
                <w:szCs w:val="21"/>
                <w:lang w:val="zh-CN"/>
              </w:rPr>
              <w:t>1</w:t>
            </w:r>
            <w:r>
              <w:rPr>
                <w:rFonts w:ascii="仿宋" w:eastAsia="仿宋" w:hAnsi="仿宋"/>
                <w:sz w:val="21"/>
                <w:szCs w:val="21"/>
                <w:lang w:val="zh-CN"/>
              </w:rPr>
              <w:t>4</w:t>
            </w:r>
            <w:r w:rsidR="00877894">
              <w:rPr>
                <w:rFonts w:ascii="仿宋" w:eastAsia="仿宋" w:hAnsi="仿宋" w:hint="eastAsia"/>
                <w:sz w:val="21"/>
                <w:szCs w:val="21"/>
                <w:lang w:val="zh-CN"/>
              </w:rPr>
              <w:t>万元</w:t>
            </w:r>
            <w:r w:rsidR="00877894">
              <w:rPr>
                <w:rFonts w:ascii="仿宋" w:eastAsia="仿宋" w:hAnsi="仿宋"/>
                <w:sz w:val="21"/>
                <w:szCs w:val="21"/>
                <w:lang w:val="zh-CN"/>
              </w:rPr>
              <w:t xml:space="preserve"> </w:t>
            </w:r>
          </w:p>
          <w:p w14:paraId="1731DEB1" w14:textId="77777777" w:rsidR="00972F80" w:rsidRDefault="00877894">
            <w:pPr>
              <w:pStyle w:val="af9"/>
              <w:spacing w:line="360" w:lineRule="auto"/>
              <w:ind w:firstLineChars="100" w:firstLine="210"/>
              <w:jc w:val="both"/>
              <w:rPr>
                <w:rFonts w:ascii="仿宋" w:eastAsia="仿宋" w:hAnsi="仿宋"/>
                <w:sz w:val="21"/>
                <w:szCs w:val="21"/>
                <w:lang w:val="zh-CN"/>
              </w:rPr>
            </w:pPr>
            <w:r>
              <w:rPr>
                <w:rFonts w:ascii="仿宋" w:eastAsia="仿宋" w:hAnsi="仿宋" w:hint="eastAsia"/>
                <w:sz w:val="21"/>
                <w:szCs w:val="21"/>
                <w:lang w:val="zh-CN"/>
              </w:rPr>
              <w:t>报价超过采购预算,其响应文件按无效处理。</w:t>
            </w:r>
          </w:p>
        </w:tc>
      </w:tr>
      <w:tr w:rsidR="00972F80" w14:paraId="6FD24A29" w14:textId="77777777">
        <w:trPr>
          <w:trHeight w:val="20"/>
          <w:jc w:val="center"/>
        </w:trPr>
        <w:tc>
          <w:tcPr>
            <w:tcW w:w="1013" w:type="dxa"/>
            <w:vAlign w:val="center"/>
          </w:tcPr>
          <w:p w14:paraId="7582F4BA" w14:textId="77777777" w:rsidR="00972F80" w:rsidRDefault="00877894">
            <w:pPr>
              <w:pStyle w:val="af9"/>
              <w:spacing w:line="360" w:lineRule="auto"/>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14:paraId="3BF37DC7"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最高限价</w:t>
            </w:r>
          </w:p>
          <w:p w14:paraId="072D1F07"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14:paraId="690BF9F3" w14:textId="6C80C32C" w:rsidR="00972F80" w:rsidRDefault="006A128F">
            <w:pPr>
              <w:pStyle w:val="af9"/>
              <w:spacing w:line="360" w:lineRule="auto"/>
              <w:ind w:firstLineChars="100" w:firstLine="210"/>
              <w:jc w:val="both"/>
              <w:rPr>
                <w:rFonts w:ascii="仿宋" w:eastAsia="仿宋" w:hAnsi="仿宋"/>
                <w:sz w:val="21"/>
                <w:szCs w:val="21"/>
                <w:lang w:val="zh-CN"/>
              </w:rPr>
            </w:pPr>
            <w:r>
              <w:rPr>
                <w:rFonts w:ascii="仿宋" w:eastAsia="仿宋" w:hAnsi="仿宋" w:hint="eastAsia"/>
                <w:sz w:val="21"/>
                <w:szCs w:val="21"/>
                <w:lang w:val="zh-CN"/>
              </w:rPr>
              <w:t>1</w:t>
            </w:r>
            <w:r>
              <w:rPr>
                <w:rFonts w:ascii="仿宋" w:eastAsia="仿宋" w:hAnsi="仿宋"/>
                <w:sz w:val="21"/>
                <w:szCs w:val="21"/>
                <w:lang w:val="zh-CN"/>
              </w:rPr>
              <w:t>4</w:t>
            </w:r>
            <w:r w:rsidR="00877894">
              <w:rPr>
                <w:rFonts w:ascii="仿宋" w:eastAsia="仿宋" w:hAnsi="仿宋" w:hint="eastAsia"/>
                <w:sz w:val="21"/>
                <w:szCs w:val="21"/>
                <w:lang w:val="zh-CN"/>
              </w:rPr>
              <w:t>万元</w:t>
            </w:r>
          </w:p>
          <w:p w14:paraId="0B80D824" w14:textId="77777777" w:rsidR="00972F80" w:rsidRDefault="00877894">
            <w:pPr>
              <w:pStyle w:val="af9"/>
              <w:spacing w:line="360" w:lineRule="auto"/>
              <w:ind w:firstLineChars="100" w:firstLine="210"/>
              <w:jc w:val="both"/>
              <w:rPr>
                <w:rFonts w:ascii="仿宋" w:eastAsia="仿宋" w:hAnsi="仿宋"/>
                <w:sz w:val="21"/>
                <w:szCs w:val="21"/>
                <w:lang w:val="zh-CN"/>
              </w:rPr>
            </w:pPr>
            <w:bookmarkStart w:id="23" w:name="PO_默认文件内容_8"/>
            <w:r>
              <w:rPr>
                <w:rFonts w:ascii="仿宋" w:eastAsia="仿宋" w:hAnsi="仿宋" w:hint="eastAsia"/>
                <w:sz w:val="21"/>
                <w:szCs w:val="21"/>
                <w:lang w:val="zh-CN"/>
              </w:rPr>
              <w:t>报价超过最高限价,其响应文件按无效处理。</w:t>
            </w:r>
          </w:p>
          <w:bookmarkEnd w:id="23"/>
          <w:p w14:paraId="68F09007" w14:textId="22CC593C" w:rsidR="00972F80" w:rsidRDefault="00972F80">
            <w:pPr>
              <w:pStyle w:val="af9"/>
              <w:spacing w:line="360" w:lineRule="auto"/>
              <w:ind w:firstLineChars="100" w:firstLine="210"/>
              <w:jc w:val="both"/>
              <w:rPr>
                <w:rFonts w:ascii="仿宋" w:eastAsia="仿宋" w:hAnsi="仿宋"/>
                <w:sz w:val="21"/>
                <w:szCs w:val="21"/>
                <w:lang w:val="zh-CN"/>
              </w:rPr>
            </w:pPr>
          </w:p>
        </w:tc>
      </w:tr>
      <w:tr w:rsidR="00972F80" w14:paraId="5E81EFC5" w14:textId="77777777">
        <w:trPr>
          <w:trHeight w:val="20"/>
          <w:jc w:val="center"/>
        </w:trPr>
        <w:tc>
          <w:tcPr>
            <w:tcW w:w="1013" w:type="dxa"/>
            <w:vAlign w:val="center"/>
          </w:tcPr>
          <w:p w14:paraId="7173FD21" w14:textId="77777777" w:rsidR="00972F80" w:rsidRDefault="00877894">
            <w:pPr>
              <w:pStyle w:val="af9"/>
              <w:spacing w:line="360" w:lineRule="auto"/>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409" w:type="dxa"/>
            <w:vAlign w:val="center"/>
          </w:tcPr>
          <w:p w14:paraId="09C2CD1C"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进口产品（实质性要求）</w:t>
            </w:r>
          </w:p>
        </w:tc>
        <w:tc>
          <w:tcPr>
            <w:tcW w:w="6084" w:type="dxa"/>
            <w:vAlign w:val="center"/>
          </w:tcPr>
          <w:p w14:paraId="114350DD" w14:textId="77777777" w:rsidR="00972F80" w:rsidRDefault="00877894">
            <w:pPr>
              <w:pStyle w:val="af9"/>
              <w:spacing w:line="360" w:lineRule="auto"/>
              <w:ind w:firstLineChars="100" w:firstLine="210"/>
              <w:jc w:val="both"/>
              <w:rPr>
                <w:rFonts w:ascii="仿宋" w:eastAsia="仿宋" w:hAnsi="仿宋"/>
                <w:sz w:val="21"/>
                <w:szCs w:val="21"/>
                <w:lang w:val="zh-CN"/>
              </w:rPr>
            </w:pPr>
            <w:bookmarkStart w:id="24" w:name="PO_默认文件内容_10"/>
            <w:r>
              <w:rPr>
                <w:rFonts w:ascii="仿宋" w:eastAsia="仿宋" w:hAnsi="仿宋" w:hint="eastAsia"/>
                <w:sz w:val="21"/>
                <w:szCs w:val="21"/>
              </w:rPr>
              <w:t>本项目竞争性磋商文件中未载明“允许采购进口产品”的产品，拒绝进口产品参与竞争，</w:t>
            </w:r>
            <w:r>
              <w:rPr>
                <w:rFonts w:ascii="仿宋" w:eastAsia="仿宋" w:hAnsi="仿宋"/>
                <w:sz w:val="21"/>
                <w:szCs w:val="21"/>
              </w:rPr>
              <w:t>供应商以</w:t>
            </w:r>
            <w:r>
              <w:rPr>
                <w:rFonts w:ascii="仿宋" w:eastAsia="仿宋" w:hAnsi="仿宋" w:hint="eastAsia"/>
                <w:sz w:val="21"/>
                <w:szCs w:val="21"/>
              </w:rPr>
              <w:t>进口</w:t>
            </w:r>
            <w:r>
              <w:rPr>
                <w:rFonts w:ascii="仿宋" w:eastAsia="仿宋" w:hAnsi="仿宋"/>
                <w:sz w:val="21"/>
                <w:szCs w:val="21"/>
              </w:rPr>
              <w:t>产品</w:t>
            </w:r>
            <w:r>
              <w:rPr>
                <w:rFonts w:ascii="仿宋" w:eastAsia="仿宋" w:hAnsi="仿宋" w:hint="eastAsia"/>
                <w:sz w:val="21"/>
                <w:szCs w:val="21"/>
              </w:rPr>
              <w:t>响应时</w:t>
            </w:r>
            <w:r>
              <w:rPr>
                <w:rFonts w:ascii="仿宋" w:eastAsia="仿宋" w:hAnsi="仿宋"/>
                <w:sz w:val="21"/>
                <w:szCs w:val="21"/>
              </w:rPr>
              <w:t>，</w:t>
            </w:r>
            <w:r>
              <w:rPr>
                <w:rFonts w:ascii="仿宋" w:eastAsia="仿宋" w:hAnsi="仿宋" w:hint="eastAsia"/>
                <w:sz w:val="21"/>
                <w:szCs w:val="21"/>
              </w:rPr>
              <w:t>其响应</w:t>
            </w:r>
            <w:r>
              <w:rPr>
                <w:rFonts w:ascii="仿宋" w:eastAsia="仿宋" w:hAnsi="仿宋"/>
                <w:sz w:val="21"/>
                <w:szCs w:val="21"/>
              </w:rPr>
              <w:t>文件按无效处理</w:t>
            </w:r>
            <w:r>
              <w:rPr>
                <w:rFonts w:ascii="仿宋" w:eastAsia="仿宋" w:hAnsi="仿宋" w:hint="eastAsia"/>
                <w:sz w:val="21"/>
                <w:szCs w:val="21"/>
              </w:rPr>
              <w:t>。载明“允许采购进口产品”的产品，不限制国产产品参与竞争。</w:t>
            </w:r>
            <w:bookmarkEnd w:id="24"/>
          </w:p>
        </w:tc>
      </w:tr>
      <w:tr w:rsidR="00972F80" w14:paraId="0467E12D" w14:textId="77777777">
        <w:trPr>
          <w:trHeight w:val="20"/>
          <w:jc w:val="center"/>
        </w:trPr>
        <w:tc>
          <w:tcPr>
            <w:tcW w:w="1013" w:type="dxa"/>
            <w:vAlign w:val="center"/>
          </w:tcPr>
          <w:p w14:paraId="39D84F54" w14:textId="77777777" w:rsidR="00972F80" w:rsidRDefault="00877894">
            <w:pPr>
              <w:pStyle w:val="af9"/>
              <w:spacing w:line="360" w:lineRule="auto"/>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14:paraId="3A681F89" w14:textId="77777777" w:rsidR="00972F80" w:rsidRDefault="00877894">
            <w:pPr>
              <w:pStyle w:val="af9"/>
              <w:spacing w:line="360" w:lineRule="auto"/>
              <w:ind w:left="38"/>
              <w:jc w:val="center"/>
              <w:rPr>
                <w:rFonts w:ascii="仿宋" w:eastAsia="仿宋" w:hAnsi="仿宋"/>
                <w:sz w:val="21"/>
                <w:szCs w:val="21"/>
              </w:rPr>
            </w:pPr>
            <w:r>
              <w:rPr>
                <w:rFonts w:ascii="仿宋" w:eastAsia="仿宋" w:hAnsi="仿宋" w:hint="eastAsia"/>
                <w:sz w:val="21"/>
                <w:szCs w:val="21"/>
              </w:rPr>
              <w:t>低于成本价</w:t>
            </w:r>
          </w:p>
          <w:p w14:paraId="478E9253" w14:textId="77777777" w:rsidR="00972F80" w:rsidRDefault="00877894">
            <w:pPr>
              <w:pStyle w:val="af9"/>
              <w:spacing w:line="360" w:lineRule="auto"/>
              <w:ind w:left="38"/>
              <w:jc w:val="center"/>
              <w:rPr>
                <w:rFonts w:ascii="仿宋" w:eastAsia="仿宋" w:hAnsi="仿宋"/>
                <w:sz w:val="21"/>
                <w:szCs w:val="21"/>
              </w:rPr>
            </w:pPr>
            <w:r>
              <w:rPr>
                <w:rFonts w:ascii="仿宋" w:eastAsia="仿宋" w:hAnsi="仿宋" w:hint="eastAsia"/>
                <w:sz w:val="21"/>
                <w:szCs w:val="21"/>
              </w:rPr>
              <w:t>不正当竞争预防措施</w:t>
            </w:r>
          </w:p>
          <w:p w14:paraId="439065E6" w14:textId="77777777" w:rsidR="00972F80" w:rsidRDefault="00877894">
            <w:pPr>
              <w:pStyle w:val="af9"/>
              <w:spacing w:line="360" w:lineRule="auto"/>
              <w:ind w:left="38"/>
              <w:jc w:val="center"/>
              <w:rPr>
                <w:rFonts w:ascii="仿宋" w:eastAsia="仿宋" w:hAnsi="仿宋"/>
                <w:sz w:val="21"/>
                <w:szCs w:val="21"/>
              </w:rPr>
            </w:pPr>
            <w:r>
              <w:rPr>
                <w:rFonts w:ascii="仿宋" w:eastAsia="仿宋" w:hAnsi="仿宋" w:hint="eastAsia"/>
                <w:sz w:val="21"/>
                <w:szCs w:val="21"/>
              </w:rPr>
              <w:t>（实质性要求）</w:t>
            </w:r>
          </w:p>
        </w:tc>
        <w:tc>
          <w:tcPr>
            <w:tcW w:w="6084" w:type="dxa"/>
            <w:vAlign w:val="center"/>
          </w:tcPr>
          <w:p w14:paraId="15A20A0A" w14:textId="77777777" w:rsidR="00972F80" w:rsidRDefault="00877894">
            <w:pPr>
              <w:spacing w:line="360" w:lineRule="auto"/>
              <w:ind w:leftChars="50" w:left="105" w:rightChars="50" w:right="105" w:firstLineChars="100" w:firstLine="210"/>
              <w:rPr>
                <w:rFonts w:ascii="仿宋" w:eastAsia="仿宋" w:hAnsi="仿宋"/>
              </w:rPr>
            </w:pPr>
            <w:bookmarkStart w:id="25"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25"/>
          </w:p>
        </w:tc>
      </w:tr>
      <w:tr w:rsidR="00972F80" w14:paraId="4E99FEC5" w14:textId="77777777">
        <w:trPr>
          <w:trHeight w:val="20"/>
          <w:jc w:val="center"/>
        </w:trPr>
        <w:tc>
          <w:tcPr>
            <w:tcW w:w="1013" w:type="dxa"/>
            <w:vAlign w:val="center"/>
          </w:tcPr>
          <w:p w14:paraId="20363006" w14:textId="77777777" w:rsidR="00972F80" w:rsidRDefault="00877894">
            <w:pPr>
              <w:pStyle w:val="af9"/>
              <w:spacing w:line="360" w:lineRule="auto"/>
              <w:ind w:right="230"/>
              <w:jc w:val="center"/>
              <w:rPr>
                <w:rFonts w:ascii="仿宋" w:eastAsia="仿宋" w:hAnsi="仿宋" w:cs="Courier New"/>
                <w:sz w:val="21"/>
                <w:szCs w:val="21"/>
                <w:lang w:val="zh-CN"/>
              </w:rPr>
            </w:pPr>
            <w:r>
              <w:rPr>
                <w:rFonts w:ascii="仿宋" w:eastAsia="仿宋" w:hAnsi="仿宋" w:cs="Courier New"/>
                <w:sz w:val="21"/>
                <w:szCs w:val="21"/>
                <w:lang w:val="zh-CN"/>
              </w:rPr>
              <w:t>5</w:t>
            </w:r>
          </w:p>
          <w:p w14:paraId="59DD2441" w14:textId="77777777" w:rsidR="00972F80" w:rsidRDefault="00972F80">
            <w:pPr>
              <w:pStyle w:val="af9"/>
              <w:spacing w:line="360" w:lineRule="auto"/>
              <w:ind w:right="230"/>
              <w:jc w:val="center"/>
              <w:rPr>
                <w:rFonts w:ascii="仿宋" w:eastAsia="仿宋" w:hAnsi="仿宋" w:cs="Courier New"/>
                <w:sz w:val="21"/>
                <w:szCs w:val="21"/>
                <w:lang w:val="zh-CN"/>
              </w:rPr>
            </w:pPr>
          </w:p>
        </w:tc>
        <w:tc>
          <w:tcPr>
            <w:tcW w:w="2409" w:type="dxa"/>
            <w:vAlign w:val="center"/>
          </w:tcPr>
          <w:p w14:paraId="13C4B5CC"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小微企业（监狱企业、残疾人福利性单位视同小微企业）价格扣除和</w:t>
            </w:r>
          </w:p>
          <w:p w14:paraId="7C7F00F6"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失信企业报价加成</w:t>
            </w:r>
          </w:p>
          <w:p w14:paraId="2F54E3DD"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或者扣分</w:t>
            </w:r>
          </w:p>
          <w:p w14:paraId="66B670EC" w14:textId="77777777" w:rsidR="00972F80" w:rsidRDefault="00972F80">
            <w:pPr>
              <w:pStyle w:val="af9"/>
              <w:spacing w:line="360" w:lineRule="auto"/>
              <w:ind w:left="38"/>
              <w:jc w:val="center"/>
              <w:rPr>
                <w:rFonts w:ascii="仿宋" w:eastAsia="仿宋" w:hAnsi="仿宋"/>
                <w:sz w:val="21"/>
                <w:szCs w:val="21"/>
                <w:lang w:val="zh-CN"/>
              </w:rPr>
            </w:pPr>
          </w:p>
        </w:tc>
        <w:tc>
          <w:tcPr>
            <w:tcW w:w="6084" w:type="dxa"/>
          </w:tcPr>
          <w:p w14:paraId="0016ED32" w14:textId="77777777" w:rsidR="00972F80" w:rsidRDefault="00877894">
            <w:pPr>
              <w:spacing w:line="360" w:lineRule="auto"/>
              <w:ind w:leftChars="50" w:left="105" w:rightChars="50" w:right="105" w:firstLineChars="100" w:firstLine="210"/>
              <w:rPr>
                <w:rFonts w:ascii="仿宋" w:eastAsia="仿宋" w:hAnsi="仿宋"/>
                <w:szCs w:val="21"/>
              </w:rPr>
            </w:pPr>
            <w:bookmarkStart w:id="26" w:name="PO_默认文件内容_13"/>
            <w:r>
              <w:rPr>
                <w:rFonts w:ascii="仿宋" w:eastAsia="仿宋" w:hAnsi="仿宋" w:hint="eastAsia"/>
                <w:szCs w:val="21"/>
              </w:rPr>
              <w:t>一、小微企业（监狱企业、残疾人福利性单位视同小微企业）价格扣除</w:t>
            </w:r>
          </w:p>
          <w:p w14:paraId="0A965A61" w14:textId="77777777" w:rsidR="00972F80" w:rsidRDefault="00877894">
            <w:pPr>
              <w:spacing w:line="360" w:lineRule="auto"/>
              <w:ind w:leftChars="50" w:left="105" w:rightChars="50" w:right="105" w:firstLineChars="100" w:firstLine="210"/>
              <w:rPr>
                <w:rFonts w:ascii="仿宋" w:eastAsia="仿宋" w:hAnsi="仿宋"/>
                <w:szCs w:val="21"/>
              </w:rPr>
            </w:pPr>
            <w:r>
              <w:rPr>
                <w:rFonts w:ascii="仿宋" w:eastAsia="仿宋" w:hAnsi="仿宋" w:hint="eastAsia"/>
                <w:szCs w:val="21"/>
              </w:rPr>
              <w:t>1.根据《政府采购促进中小企业发展暂行办法》（财库[2011]181号）的规定，对小型和微型企业产品的价格给予</w:t>
            </w:r>
            <w:r>
              <w:rPr>
                <w:rFonts w:ascii="仿宋" w:eastAsia="仿宋" w:hAnsi="仿宋"/>
                <w:szCs w:val="21"/>
              </w:rPr>
              <w:t>10</w:t>
            </w:r>
            <w:r>
              <w:rPr>
                <w:rFonts w:ascii="仿宋" w:eastAsia="仿宋" w:hAnsi="仿宋" w:hint="eastAsia"/>
                <w:szCs w:val="21"/>
              </w:rPr>
              <w:t>%的价格扣除，用扣除后的价格参与评审。</w:t>
            </w:r>
          </w:p>
          <w:p w14:paraId="4515EC18" w14:textId="77777777" w:rsidR="00972F80" w:rsidRDefault="00877894">
            <w:pPr>
              <w:spacing w:line="360" w:lineRule="auto"/>
              <w:ind w:leftChars="50" w:left="105" w:rightChars="50" w:right="105" w:firstLineChars="100" w:firstLine="210"/>
              <w:rPr>
                <w:rFonts w:ascii="仿宋" w:eastAsia="仿宋" w:hAnsi="仿宋"/>
                <w:szCs w:val="21"/>
              </w:rPr>
            </w:pPr>
            <w:r>
              <w:rPr>
                <w:rFonts w:ascii="仿宋" w:eastAsia="仿宋" w:hAnsi="仿宋" w:hint="eastAsia"/>
                <w:szCs w:val="21"/>
              </w:rPr>
              <w:t>2.参加政府采购活动的中小企业应当提供《中小企业声明函》（格式详见第七章响应文件格式《格式2-6五、中小企业（监狱企业）声明函》）原件。监狱企业应当提供《监狱企业证明》原件。残疾人福利性单位应当提供《残疾人福利性单位声明函》原件。未提供的，视为放弃享受小微企业价格扣除优惠政策。</w:t>
            </w:r>
          </w:p>
          <w:p w14:paraId="750F2655" w14:textId="77777777" w:rsidR="00972F80" w:rsidRDefault="00877894">
            <w:pPr>
              <w:spacing w:line="360" w:lineRule="auto"/>
              <w:ind w:leftChars="50" w:left="105" w:rightChars="50" w:right="105" w:firstLineChars="100" w:firstLine="210"/>
              <w:rPr>
                <w:rFonts w:ascii="仿宋" w:eastAsia="仿宋" w:hAnsi="仿宋"/>
                <w:szCs w:val="21"/>
              </w:rPr>
            </w:pPr>
            <w:r>
              <w:rPr>
                <w:rFonts w:ascii="仿宋" w:eastAsia="仿宋" w:hAnsi="仿宋" w:hint="eastAsia"/>
                <w:szCs w:val="21"/>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w:t>
            </w:r>
            <w:r>
              <w:rPr>
                <w:rFonts w:ascii="仿宋" w:eastAsia="仿宋" w:hAnsi="仿宋"/>
                <w:szCs w:val="21"/>
              </w:rPr>
              <w:t>3</w:t>
            </w:r>
            <w:r>
              <w:rPr>
                <w:rFonts w:ascii="仿宋" w:eastAsia="仿宋" w:hAnsi="仿宋" w:hint="eastAsia"/>
                <w:szCs w:val="21"/>
              </w:rPr>
              <w:t xml:space="preserve">%的价格扣除。 </w:t>
            </w:r>
          </w:p>
          <w:p w14:paraId="613E7BCB" w14:textId="77777777" w:rsidR="00972F80" w:rsidRDefault="00877894">
            <w:pPr>
              <w:spacing w:line="360" w:lineRule="auto"/>
              <w:ind w:leftChars="50" w:left="105" w:rightChars="50" w:right="105"/>
              <w:rPr>
                <w:rFonts w:ascii="仿宋" w:eastAsia="仿宋" w:hAnsi="仿宋"/>
                <w:szCs w:val="21"/>
              </w:rPr>
            </w:pPr>
            <w:r>
              <w:rPr>
                <w:rFonts w:ascii="仿宋" w:eastAsia="仿宋" w:hAnsi="仿宋" w:hint="eastAsia"/>
                <w:szCs w:val="21"/>
              </w:rPr>
              <w:lastRenderedPageBreak/>
              <w:t xml:space="preserve">联合体各方均为小型、微型企业的，联合体视同为小型、微型企业享受规定的扶持政策。组成联合体的大中型企业和其他自然人、法人或者其他组织，与小型、微型企业之间不得存在投资关系。 </w:t>
            </w:r>
          </w:p>
          <w:p w14:paraId="352010C2" w14:textId="77777777" w:rsidR="00972F80" w:rsidRDefault="00877894">
            <w:pPr>
              <w:spacing w:line="360" w:lineRule="auto"/>
              <w:ind w:leftChars="50" w:left="105" w:rightChars="50" w:right="105" w:firstLineChars="100" w:firstLine="210"/>
              <w:rPr>
                <w:rFonts w:ascii="仿宋" w:eastAsia="仿宋" w:hAnsi="仿宋"/>
                <w:szCs w:val="21"/>
              </w:rPr>
            </w:pPr>
            <w:r>
              <w:rPr>
                <w:rFonts w:ascii="仿宋" w:eastAsia="仿宋" w:hAnsi="仿宋" w:hint="eastAsia"/>
                <w:szCs w:val="21"/>
              </w:rPr>
              <w:t>二、失信企业报价加成或者扣分</w:t>
            </w:r>
            <w:r>
              <w:rPr>
                <w:rFonts w:ascii="仿宋" w:eastAsia="仿宋" w:hAnsi="仿宋"/>
                <w:szCs w:val="21"/>
                <w:lang w:val="zh-CN"/>
              </w:rPr>
              <w:t>（实质性要求）</w:t>
            </w:r>
          </w:p>
          <w:p w14:paraId="2A2FBF8A" w14:textId="77777777" w:rsidR="00972F80" w:rsidRDefault="00877894">
            <w:pPr>
              <w:spacing w:line="360" w:lineRule="auto"/>
              <w:ind w:leftChars="50" w:left="105" w:rightChars="50" w:right="105" w:firstLineChars="100" w:firstLine="210"/>
              <w:rPr>
                <w:rFonts w:ascii="仿宋" w:eastAsia="仿宋" w:hAnsi="仿宋"/>
                <w:szCs w:val="21"/>
              </w:rPr>
            </w:pPr>
            <w:r>
              <w:rPr>
                <w:rFonts w:ascii="仿宋" w:eastAsia="仿宋" w:hAnsi="仿宋" w:hint="eastAsia"/>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04D3DB8A" w14:textId="77777777" w:rsidR="00972F80" w:rsidRDefault="00877894">
            <w:pPr>
              <w:pStyle w:val="af9"/>
              <w:spacing w:line="360" w:lineRule="auto"/>
              <w:ind w:firstLineChars="100" w:firstLine="210"/>
              <w:jc w:val="both"/>
              <w:rPr>
                <w:rFonts w:ascii="仿宋" w:eastAsia="仿宋" w:hAnsi="仿宋"/>
                <w:sz w:val="21"/>
                <w:szCs w:val="21"/>
              </w:rPr>
            </w:pPr>
            <w:r>
              <w:rPr>
                <w:rFonts w:ascii="仿宋" w:eastAsia="仿宋" w:hAnsi="仿宋" w:hint="eastAsia"/>
                <w:sz w:val="21"/>
                <w:szCs w:val="21"/>
              </w:rPr>
              <w:t>2.供应商参加政府采购活动时，应当就自己的诚信情况在响应文件中进行承诺。</w:t>
            </w:r>
            <w:bookmarkEnd w:id="26"/>
          </w:p>
        </w:tc>
      </w:tr>
      <w:tr w:rsidR="00972F80" w14:paraId="3CFF593D" w14:textId="77777777">
        <w:trPr>
          <w:trHeight w:val="20"/>
          <w:jc w:val="center"/>
        </w:trPr>
        <w:tc>
          <w:tcPr>
            <w:tcW w:w="1013" w:type="dxa"/>
            <w:vAlign w:val="center"/>
          </w:tcPr>
          <w:p w14:paraId="310B2F3C" w14:textId="0ECB3016" w:rsidR="00972F80" w:rsidRDefault="001C5214">
            <w:pPr>
              <w:pStyle w:val="af9"/>
              <w:spacing w:line="360" w:lineRule="auto"/>
              <w:ind w:right="230"/>
              <w:jc w:val="center"/>
              <w:rPr>
                <w:rFonts w:ascii="仿宋" w:eastAsia="仿宋" w:hAnsi="仿宋" w:cs="Courier New"/>
                <w:sz w:val="21"/>
                <w:szCs w:val="21"/>
                <w:lang w:val="zh-CN"/>
              </w:rPr>
            </w:pPr>
            <w:r>
              <w:rPr>
                <w:rFonts w:ascii="仿宋" w:eastAsia="仿宋" w:hAnsi="仿宋" w:cs="Courier New"/>
                <w:sz w:val="21"/>
                <w:szCs w:val="21"/>
                <w:lang w:val="zh-CN"/>
              </w:rPr>
              <w:lastRenderedPageBreak/>
              <w:t>6</w:t>
            </w:r>
          </w:p>
        </w:tc>
        <w:tc>
          <w:tcPr>
            <w:tcW w:w="2409" w:type="dxa"/>
            <w:vAlign w:val="center"/>
          </w:tcPr>
          <w:p w14:paraId="151FDEBA" w14:textId="77777777" w:rsidR="00972F80" w:rsidRDefault="0087789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磋商情况公告</w:t>
            </w:r>
          </w:p>
        </w:tc>
        <w:tc>
          <w:tcPr>
            <w:tcW w:w="6084" w:type="dxa"/>
            <w:vAlign w:val="center"/>
          </w:tcPr>
          <w:p w14:paraId="02B03574" w14:textId="77777777" w:rsidR="00972F80" w:rsidRDefault="00877894">
            <w:pPr>
              <w:pStyle w:val="af9"/>
              <w:spacing w:line="360" w:lineRule="auto"/>
              <w:ind w:firstLineChars="100" w:firstLine="210"/>
              <w:jc w:val="both"/>
              <w:rPr>
                <w:rFonts w:ascii="仿宋" w:eastAsia="仿宋" w:hAnsi="仿宋"/>
                <w:sz w:val="21"/>
                <w:szCs w:val="21"/>
                <w:lang w:val="zh-CN"/>
              </w:rPr>
            </w:pPr>
            <w:bookmarkStart w:id="27" w:name="PO_默认文件内容_15"/>
            <w:r>
              <w:rPr>
                <w:rFonts w:ascii="仿宋" w:eastAsia="仿宋" w:hAnsi="仿宋" w:hint="eastAsia"/>
                <w:sz w:val="21"/>
                <w:szCs w:val="21"/>
                <w:lang w:val="zh-CN"/>
              </w:rPr>
              <w:t>供应商资格审查情况、磋商情况、报价情况、磋商结果等在四川政府采购网上采购结果公告栏中予以公告。</w:t>
            </w:r>
            <w:bookmarkEnd w:id="27"/>
          </w:p>
        </w:tc>
      </w:tr>
      <w:tr w:rsidR="001C5214" w14:paraId="2F23463E" w14:textId="77777777">
        <w:trPr>
          <w:trHeight w:val="667"/>
          <w:jc w:val="center"/>
        </w:trPr>
        <w:tc>
          <w:tcPr>
            <w:tcW w:w="1013" w:type="dxa"/>
            <w:vAlign w:val="center"/>
          </w:tcPr>
          <w:p w14:paraId="2B0F588C" w14:textId="3F794380" w:rsidR="001C5214" w:rsidRDefault="001C5214" w:rsidP="001C5214">
            <w:pPr>
              <w:pStyle w:val="af9"/>
              <w:spacing w:line="360" w:lineRule="auto"/>
              <w:ind w:right="230"/>
              <w:jc w:val="center"/>
              <w:rPr>
                <w:rFonts w:ascii="仿宋" w:eastAsia="仿宋" w:hAnsi="仿宋" w:cs="Courier New"/>
                <w:sz w:val="21"/>
                <w:szCs w:val="21"/>
                <w:lang w:val="zh-CN"/>
              </w:rPr>
            </w:pPr>
            <w:r>
              <w:rPr>
                <w:rFonts w:ascii="仿宋" w:eastAsia="仿宋" w:hAnsi="仿宋" w:cs="Courier New"/>
                <w:sz w:val="21"/>
                <w:szCs w:val="21"/>
                <w:lang w:val="zh-CN"/>
              </w:rPr>
              <w:t>7</w:t>
            </w:r>
          </w:p>
        </w:tc>
        <w:tc>
          <w:tcPr>
            <w:tcW w:w="2409" w:type="dxa"/>
            <w:vAlign w:val="center"/>
          </w:tcPr>
          <w:p w14:paraId="06C4C61C" w14:textId="02CECD14" w:rsidR="001C5214" w:rsidRDefault="001C5214" w:rsidP="001C5214">
            <w:pPr>
              <w:pStyle w:val="af9"/>
              <w:spacing w:line="360" w:lineRule="auto"/>
              <w:ind w:left="38"/>
              <w:jc w:val="center"/>
              <w:rPr>
                <w:rFonts w:ascii="仿宋" w:eastAsia="仿宋" w:hAnsi="仿宋"/>
                <w:sz w:val="21"/>
                <w:szCs w:val="21"/>
                <w:lang w:val="zh-CN"/>
              </w:rPr>
            </w:pPr>
            <w:r>
              <w:rPr>
                <w:rFonts w:ascii="仿宋" w:eastAsia="仿宋" w:hAnsi="仿宋" w:hint="eastAsia"/>
                <w:sz w:val="21"/>
                <w:szCs w:val="21"/>
                <w:lang w:val="zh-CN"/>
              </w:rPr>
              <w:t>分</w:t>
            </w:r>
            <w:r>
              <w:rPr>
                <w:rFonts w:ascii="仿宋" w:eastAsia="仿宋" w:hAnsi="仿宋"/>
                <w:sz w:val="21"/>
                <w:szCs w:val="21"/>
                <w:lang w:val="zh-CN"/>
              </w:rPr>
              <w:t>包</w:t>
            </w:r>
          </w:p>
        </w:tc>
        <w:tc>
          <w:tcPr>
            <w:tcW w:w="6084" w:type="dxa"/>
            <w:vAlign w:val="center"/>
          </w:tcPr>
          <w:p w14:paraId="33D28ACA" w14:textId="0EB953E1" w:rsidR="001C5214" w:rsidRDefault="001C5214" w:rsidP="001C5214">
            <w:pPr>
              <w:pStyle w:val="af9"/>
              <w:spacing w:line="360" w:lineRule="auto"/>
              <w:ind w:firstLineChars="100" w:firstLine="210"/>
              <w:jc w:val="both"/>
              <w:rPr>
                <w:rFonts w:ascii="仿宋" w:eastAsia="仿宋" w:hAnsi="仿宋"/>
                <w:b/>
                <w:sz w:val="21"/>
                <w:szCs w:val="21"/>
                <w:lang w:val="zh-CN"/>
              </w:rPr>
            </w:pPr>
            <w:commentRangeStart w:id="28"/>
            <w:r>
              <w:rPr>
                <w:rFonts w:ascii="仿宋" w:eastAsia="仿宋" w:hAnsi="仿宋" w:hint="eastAsia"/>
                <w:sz w:val="21"/>
                <w:szCs w:val="21"/>
                <w:lang w:val="zh-CN"/>
              </w:rPr>
              <w:t>不允许分包</w:t>
            </w:r>
            <w:commentRangeEnd w:id="28"/>
            <w:r>
              <w:rPr>
                <w:rStyle w:val="af7"/>
                <w:rFonts w:ascii="仿宋" w:eastAsia="仿宋" w:hAnsi="仿宋" w:cstheme="minorBidi"/>
                <w:kern w:val="2"/>
              </w:rPr>
              <w:commentReference w:id="28"/>
            </w:r>
          </w:p>
        </w:tc>
      </w:tr>
    </w:tbl>
    <w:p w14:paraId="178355CF" w14:textId="77777777" w:rsidR="00972F80" w:rsidRDefault="00972F80">
      <w:pPr>
        <w:pStyle w:val="2"/>
        <w:keepNext w:val="0"/>
        <w:keepLines w:val="0"/>
        <w:spacing w:before="0" w:after="0" w:line="360" w:lineRule="auto"/>
        <w:jc w:val="center"/>
        <w:rPr>
          <w:rFonts w:ascii="仿宋" w:eastAsia="仿宋" w:hAnsi="仿宋"/>
          <w:bCs w:val="0"/>
        </w:rPr>
      </w:pPr>
    </w:p>
    <w:p w14:paraId="247FA4FE" w14:textId="77777777" w:rsidR="00972F80" w:rsidRDefault="00877894">
      <w:pPr>
        <w:widowControl/>
        <w:spacing w:line="360" w:lineRule="auto"/>
        <w:jc w:val="left"/>
        <w:rPr>
          <w:rFonts w:ascii="仿宋" w:eastAsia="仿宋" w:hAnsi="仿宋"/>
          <w:b/>
          <w:sz w:val="32"/>
          <w:szCs w:val="32"/>
        </w:rPr>
      </w:pPr>
      <w:r>
        <w:rPr>
          <w:rFonts w:ascii="仿宋" w:eastAsia="仿宋" w:hAnsi="仿宋"/>
          <w:bCs/>
        </w:rPr>
        <w:br w:type="page"/>
      </w:r>
    </w:p>
    <w:p w14:paraId="4FE95FFE" w14:textId="77777777" w:rsidR="00972F80" w:rsidRDefault="00877894">
      <w:pPr>
        <w:pStyle w:val="2"/>
        <w:keepNext w:val="0"/>
        <w:keepLines w:val="0"/>
        <w:spacing w:before="0" w:after="0" w:line="360" w:lineRule="auto"/>
        <w:jc w:val="center"/>
        <w:rPr>
          <w:rFonts w:ascii="仿宋" w:eastAsia="仿宋" w:hAnsi="仿宋"/>
          <w:bCs w:val="0"/>
        </w:rPr>
      </w:pPr>
      <w:r>
        <w:rPr>
          <w:rFonts w:ascii="仿宋" w:eastAsia="仿宋" w:hAnsi="仿宋" w:hint="eastAsia"/>
          <w:bCs w:val="0"/>
        </w:rPr>
        <w:lastRenderedPageBreak/>
        <w:t>二、总  则</w:t>
      </w:r>
    </w:p>
    <w:p w14:paraId="47146432" w14:textId="77777777" w:rsidR="00972F80" w:rsidRDefault="00972F80">
      <w:pPr>
        <w:pStyle w:val="3"/>
        <w:keepNext w:val="0"/>
        <w:keepLines w:val="0"/>
        <w:spacing w:before="0" w:after="0" w:line="360" w:lineRule="auto"/>
        <w:ind w:firstLineChars="200" w:firstLine="482"/>
        <w:rPr>
          <w:rFonts w:ascii="仿宋" w:eastAsia="仿宋" w:hAnsi="仿宋"/>
          <w:sz w:val="24"/>
        </w:rPr>
      </w:pPr>
      <w:bookmarkStart w:id="29" w:name="_Toc183582205"/>
      <w:bookmarkStart w:id="30" w:name="_Toc183682342"/>
      <w:bookmarkStart w:id="31" w:name="_Toc217446034"/>
    </w:p>
    <w:p w14:paraId="7454B298" w14:textId="77777777" w:rsidR="00972F80" w:rsidRDefault="00877894">
      <w:pPr>
        <w:pStyle w:val="3"/>
        <w:keepNext w:val="0"/>
        <w:keepLines w:val="0"/>
        <w:spacing w:before="0" w:after="0" w:line="360" w:lineRule="auto"/>
        <w:ind w:firstLineChars="200" w:firstLine="482"/>
        <w:rPr>
          <w:rFonts w:ascii="仿宋" w:eastAsia="仿宋" w:hAnsi="仿宋"/>
          <w:sz w:val="24"/>
        </w:rPr>
      </w:pPr>
      <w:bookmarkStart w:id="32" w:name="PO_默认文件内容_23"/>
      <w:r>
        <w:rPr>
          <w:rFonts w:ascii="仿宋" w:eastAsia="仿宋" w:hAnsi="仿宋" w:hint="eastAsia"/>
          <w:sz w:val="24"/>
        </w:rPr>
        <w:t>1</w:t>
      </w:r>
      <w:r>
        <w:rPr>
          <w:rFonts w:ascii="仿宋" w:eastAsia="仿宋" w:hAnsi="仿宋"/>
          <w:sz w:val="24"/>
        </w:rPr>
        <w:t>.</w:t>
      </w:r>
      <w:bookmarkEnd w:id="29"/>
      <w:bookmarkEnd w:id="30"/>
      <w:r>
        <w:rPr>
          <w:rFonts w:ascii="仿宋" w:eastAsia="仿宋" w:hAnsi="仿宋" w:hint="eastAsia"/>
          <w:sz w:val="24"/>
          <w:szCs w:val="24"/>
        </w:rPr>
        <w:t>适用范围</w:t>
      </w:r>
      <w:bookmarkEnd w:id="31"/>
    </w:p>
    <w:p w14:paraId="705468A7"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本磋商文件仅适用于本次磋商采购项目。</w:t>
      </w:r>
    </w:p>
    <w:p w14:paraId="713FBD2F" w14:textId="36E590FA"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1.2 本磋商文件的解释权归采购人所有。</w:t>
      </w:r>
      <w:bookmarkEnd w:id="32"/>
    </w:p>
    <w:p w14:paraId="3549B148" w14:textId="77777777" w:rsidR="00972F80" w:rsidRDefault="00972F80">
      <w:pPr>
        <w:tabs>
          <w:tab w:val="left" w:pos="7665"/>
        </w:tabs>
        <w:spacing w:line="360" w:lineRule="auto"/>
        <w:ind w:firstLineChars="200" w:firstLine="480"/>
        <w:rPr>
          <w:rFonts w:ascii="仿宋" w:eastAsia="仿宋" w:hAnsi="仿宋"/>
          <w:sz w:val="24"/>
        </w:rPr>
      </w:pPr>
    </w:p>
    <w:p w14:paraId="6722DEB6" w14:textId="77777777" w:rsidR="00972F80" w:rsidRDefault="00877894">
      <w:pPr>
        <w:pStyle w:val="3"/>
        <w:keepNext w:val="0"/>
        <w:keepLines w:val="0"/>
        <w:spacing w:before="0" w:after="0" w:line="360" w:lineRule="auto"/>
        <w:ind w:firstLineChars="200" w:firstLine="482"/>
        <w:rPr>
          <w:rFonts w:ascii="仿宋" w:eastAsia="仿宋" w:hAnsi="仿宋"/>
          <w:sz w:val="24"/>
        </w:rPr>
      </w:pPr>
      <w:bookmarkStart w:id="33" w:name="_Toc217446035"/>
      <w:bookmarkStart w:id="34" w:name="_Toc183682343"/>
      <w:bookmarkStart w:id="35" w:name="_Toc183582206"/>
      <w:r>
        <w:rPr>
          <w:rFonts w:ascii="仿宋" w:eastAsia="仿宋" w:hAnsi="仿宋"/>
          <w:sz w:val="24"/>
        </w:rPr>
        <w:t>2.</w:t>
      </w:r>
      <w:bookmarkEnd w:id="33"/>
      <w:bookmarkEnd w:id="34"/>
      <w:bookmarkEnd w:id="35"/>
      <w:r>
        <w:rPr>
          <w:rFonts w:ascii="仿宋" w:eastAsia="仿宋" w:hAnsi="仿宋" w:hint="eastAsia"/>
          <w:sz w:val="24"/>
        </w:rPr>
        <w:t>采购主体</w:t>
      </w:r>
    </w:p>
    <w:p w14:paraId="3FC6D7DD" w14:textId="409889A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本次磋商的采购人是</w:t>
      </w:r>
      <w:r w:rsidR="001C5214">
        <w:rPr>
          <w:rFonts w:ascii="仿宋" w:eastAsia="仿宋" w:hAnsi="仿宋" w:hint="eastAsia"/>
          <w:sz w:val="24"/>
          <w:u w:val="single"/>
        </w:rPr>
        <w:t>四川师大电子出版社有限公司</w:t>
      </w:r>
      <w:r>
        <w:rPr>
          <w:rFonts w:ascii="仿宋" w:eastAsia="仿宋" w:hAnsi="仿宋" w:hint="eastAsia"/>
          <w:sz w:val="24"/>
        </w:rPr>
        <w:t>。</w:t>
      </w:r>
    </w:p>
    <w:p w14:paraId="1793B71C" w14:textId="77777777" w:rsidR="00972F80" w:rsidRDefault="00972F80">
      <w:pPr>
        <w:tabs>
          <w:tab w:val="left" w:pos="7665"/>
        </w:tabs>
        <w:spacing w:line="360" w:lineRule="auto"/>
        <w:ind w:firstLineChars="200" w:firstLine="480"/>
        <w:rPr>
          <w:rFonts w:ascii="仿宋" w:eastAsia="仿宋" w:hAnsi="仿宋"/>
          <w:sz w:val="24"/>
        </w:rPr>
      </w:pPr>
      <w:bookmarkStart w:id="36" w:name="PO_默认文件内容_24"/>
    </w:p>
    <w:p w14:paraId="18E461D9" w14:textId="77777777" w:rsidR="00972F80" w:rsidRDefault="00877894">
      <w:pPr>
        <w:pStyle w:val="3"/>
        <w:keepNext w:val="0"/>
        <w:keepLines w:val="0"/>
        <w:spacing w:before="0" w:after="0" w:line="360" w:lineRule="auto"/>
        <w:ind w:firstLineChars="200" w:firstLine="482"/>
        <w:rPr>
          <w:rFonts w:ascii="仿宋" w:eastAsia="仿宋" w:hAnsi="仿宋"/>
          <w:sz w:val="24"/>
        </w:rPr>
      </w:pPr>
      <w:bookmarkStart w:id="37" w:name="_Toc217390843"/>
      <w:bookmarkStart w:id="38" w:name="_Toc183682344"/>
      <w:bookmarkStart w:id="39" w:name="_Toc183582207"/>
      <w:bookmarkStart w:id="40" w:name="_Toc217446036"/>
      <w:r>
        <w:rPr>
          <w:rFonts w:ascii="仿宋" w:eastAsia="仿宋" w:hAnsi="仿宋"/>
          <w:sz w:val="24"/>
        </w:rPr>
        <w:t>3.</w:t>
      </w:r>
      <w:r>
        <w:rPr>
          <w:rFonts w:ascii="仿宋" w:eastAsia="仿宋" w:hAnsi="仿宋" w:hint="eastAsia"/>
          <w:sz w:val="24"/>
        </w:rPr>
        <w:t xml:space="preserve"> 合格</w:t>
      </w:r>
      <w:bookmarkEnd w:id="37"/>
      <w:bookmarkEnd w:id="38"/>
      <w:bookmarkEnd w:id="39"/>
      <w:bookmarkEnd w:id="40"/>
      <w:r>
        <w:rPr>
          <w:rFonts w:ascii="仿宋" w:eastAsia="仿宋" w:hAnsi="仿宋" w:hint="eastAsia"/>
          <w:sz w:val="24"/>
        </w:rPr>
        <w:t>供应商</w:t>
      </w:r>
    </w:p>
    <w:p w14:paraId="0C8A8FE9"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合格供应商应具备以下条件：</w:t>
      </w:r>
    </w:p>
    <w:p w14:paraId="3ABF9B76" w14:textId="77777777" w:rsidR="00972F80" w:rsidRDefault="00877894">
      <w:pPr>
        <w:tabs>
          <w:tab w:val="left" w:pos="7665"/>
        </w:tabs>
        <w:spacing w:line="360" w:lineRule="auto"/>
        <w:ind w:firstLineChars="200" w:firstLine="480"/>
        <w:rPr>
          <w:rFonts w:ascii="仿宋" w:eastAsia="仿宋" w:hAnsi="仿宋"/>
          <w:spacing w:val="-4"/>
          <w:sz w:val="24"/>
        </w:rPr>
      </w:pPr>
      <w:r>
        <w:rPr>
          <w:rFonts w:ascii="仿宋" w:eastAsia="仿宋" w:hAnsi="仿宋" w:hint="eastAsia"/>
          <w:sz w:val="24"/>
        </w:rPr>
        <w:t>3.1 具备法律法规和本采购文件规定的资格条件</w:t>
      </w:r>
      <w:r>
        <w:rPr>
          <w:rFonts w:ascii="仿宋" w:eastAsia="仿宋" w:hAnsi="仿宋" w:hint="eastAsia"/>
          <w:spacing w:val="-4"/>
          <w:sz w:val="24"/>
        </w:rPr>
        <w:t>；</w:t>
      </w:r>
    </w:p>
    <w:p w14:paraId="63BBD216" w14:textId="77777777" w:rsidR="00972F80" w:rsidRDefault="00877894">
      <w:pPr>
        <w:tabs>
          <w:tab w:val="left" w:pos="7665"/>
        </w:tabs>
        <w:spacing w:line="360" w:lineRule="auto"/>
        <w:ind w:firstLineChars="200" w:firstLine="464"/>
        <w:rPr>
          <w:rFonts w:ascii="仿宋" w:eastAsia="仿宋" w:hAnsi="仿宋"/>
          <w:spacing w:val="-4"/>
          <w:sz w:val="24"/>
        </w:rPr>
      </w:pPr>
      <w:r>
        <w:rPr>
          <w:rFonts w:ascii="仿宋" w:eastAsia="仿宋" w:hAnsi="仿宋" w:hint="eastAsia"/>
          <w:spacing w:val="-4"/>
          <w:sz w:val="24"/>
        </w:rPr>
        <w:t>3.2 不属于禁止参加本项目采购活动的供应商；</w:t>
      </w:r>
    </w:p>
    <w:p w14:paraId="37777620" w14:textId="77777777" w:rsidR="00972F80" w:rsidRDefault="00972F80">
      <w:pPr>
        <w:pStyle w:val="3"/>
        <w:keepNext w:val="0"/>
        <w:keepLines w:val="0"/>
        <w:spacing w:before="0" w:after="0" w:line="360" w:lineRule="auto"/>
        <w:ind w:firstLineChars="200" w:firstLine="482"/>
        <w:rPr>
          <w:rFonts w:ascii="仿宋" w:eastAsia="仿宋" w:hAnsi="仿宋"/>
          <w:sz w:val="24"/>
        </w:rPr>
      </w:pPr>
      <w:bookmarkStart w:id="41" w:name="_Toc183582208"/>
      <w:bookmarkStart w:id="42" w:name="_Toc217446037"/>
      <w:bookmarkStart w:id="43" w:name="_Toc183682345"/>
    </w:p>
    <w:p w14:paraId="7CFB852F" w14:textId="77777777" w:rsidR="00972F80" w:rsidRDefault="00877894">
      <w:pPr>
        <w:pStyle w:val="3"/>
        <w:keepNext w:val="0"/>
        <w:keepLines w:val="0"/>
        <w:spacing w:before="0" w:after="0" w:line="360" w:lineRule="auto"/>
        <w:ind w:firstLineChars="200" w:firstLine="482"/>
        <w:rPr>
          <w:rFonts w:ascii="仿宋" w:eastAsia="仿宋" w:hAnsi="仿宋"/>
          <w:sz w:val="24"/>
        </w:rPr>
      </w:pPr>
      <w:r>
        <w:rPr>
          <w:rFonts w:ascii="仿宋" w:eastAsia="仿宋" w:hAnsi="仿宋" w:hint="eastAsia"/>
          <w:sz w:val="24"/>
        </w:rPr>
        <w:t>4. 磋商费用</w:t>
      </w:r>
      <w:bookmarkEnd w:id="41"/>
      <w:bookmarkEnd w:id="42"/>
      <w:bookmarkEnd w:id="43"/>
      <w:r>
        <w:rPr>
          <w:rFonts w:ascii="仿宋" w:eastAsia="仿宋" w:hAnsi="仿宋" w:hint="eastAsia"/>
          <w:kern w:val="0"/>
          <w:sz w:val="24"/>
          <w:szCs w:val="20"/>
        </w:rPr>
        <w:t>（实质性要求）</w:t>
      </w:r>
    </w:p>
    <w:p w14:paraId="58315AED" w14:textId="77777777" w:rsidR="00972F80" w:rsidRDefault="00877894">
      <w:pPr>
        <w:tabs>
          <w:tab w:val="left" w:pos="7665"/>
        </w:tabs>
        <w:spacing w:line="360" w:lineRule="auto"/>
        <w:ind w:firstLine="480"/>
        <w:rPr>
          <w:rFonts w:ascii="仿宋" w:eastAsia="仿宋" w:hAnsi="仿宋"/>
          <w:sz w:val="24"/>
        </w:rPr>
      </w:pPr>
      <w:r>
        <w:rPr>
          <w:rFonts w:ascii="仿宋" w:eastAsia="仿宋" w:hAnsi="仿宋" w:hint="eastAsia"/>
          <w:sz w:val="24"/>
        </w:rPr>
        <w:t>供应商应自行承担参加磋商活动的全部费用。</w:t>
      </w:r>
    </w:p>
    <w:p w14:paraId="787A23DD" w14:textId="77777777" w:rsidR="00972F80" w:rsidRDefault="00972F80">
      <w:pPr>
        <w:spacing w:line="360" w:lineRule="auto"/>
        <w:rPr>
          <w:rFonts w:ascii="仿宋" w:eastAsia="仿宋" w:hAnsi="仿宋"/>
        </w:rPr>
      </w:pPr>
    </w:p>
    <w:p w14:paraId="00BED976" w14:textId="77777777" w:rsidR="00972F80" w:rsidRDefault="00877894">
      <w:pPr>
        <w:pStyle w:val="11"/>
        <w:spacing w:line="360" w:lineRule="auto"/>
        <w:ind w:left="1" w:firstLineChars="200" w:firstLine="482"/>
        <w:rPr>
          <w:rFonts w:ascii="仿宋" w:eastAsia="仿宋" w:hAnsi="仿宋"/>
          <w:b/>
          <w:sz w:val="24"/>
        </w:rPr>
      </w:pPr>
      <w:r>
        <w:rPr>
          <w:rFonts w:ascii="仿宋" w:eastAsia="仿宋" w:hAnsi="仿宋" w:hint="eastAsia"/>
          <w:b/>
          <w:sz w:val="24"/>
        </w:rPr>
        <w:t>5.充分、公平竞争保障措施（实质性要求）</w:t>
      </w:r>
    </w:p>
    <w:p w14:paraId="34A9473B" w14:textId="77777777" w:rsidR="00972F80" w:rsidRDefault="00877894">
      <w:pPr>
        <w:pStyle w:val="11"/>
        <w:spacing w:line="360" w:lineRule="auto"/>
        <w:ind w:left="1"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D1E6139"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7184B549"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ascii="仿宋" w:eastAsia="仿宋" w:hAnsi="仿宋" w:hint="eastAsia"/>
          <w:sz w:val="24"/>
        </w:rPr>
        <w:lastRenderedPageBreak/>
        <w:t>求、评审因素和标准、政府采购合同等实质性内容条款的，视同为采购项目提供规范编制。</w:t>
      </w:r>
    </w:p>
    <w:p w14:paraId="0B2BB77F"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4</w:t>
      </w:r>
      <w:r>
        <w:rPr>
          <w:rFonts w:ascii="仿宋" w:eastAsia="仿宋" w:hAnsi="仿宋" w:hint="eastAsia"/>
          <w:sz w:val="24"/>
        </w:rPr>
        <w:t>供应商实际控制人或者中高级管理人员，同时是采购代理机构工作人员，不得参与本项目政府采购活动。</w:t>
      </w:r>
    </w:p>
    <w:p w14:paraId="272B2DEC"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5</w:t>
      </w:r>
      <w:r>
        <w:rPr>
          <w:rFonts w:ascii="仿宋" w:eastAsia="仿宋" w:hAnsi="仿宋" w:hint="eastAsia"/>
          <w:sz w:val="24"/>
        </w:rPr>
        <w:t>同一母公司的两家以上的子公司只能组成联合体参加本项目同一合同项下的采购活动，不得以不同供应商身份同时参加本项目同一合同项下的采购活动。</w:t>
      </w:r>
    </w:p>
    <w:p w14:paraId="3E8D85B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6</w:t>
      </w:r>
      <w:r>
        <w:rPr>
          <w:rFonts w:ascii="仿宋" w:eastAsia="仿宋" w:hAnsi="仿宋" w:hint="eastAsia"/>
          <w:sz w:val="24"/>
        </w:rPr>
        <w:t>供应商与采购代理机构存在关联关系，或者是采购代理机构的母公司或子公司，不得参加本项目政府采购活动。</w:t>
      </w:r>
    </w:p>
    <w:p w14:paraId="564F5BD3"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7</w:t>
      </w:r>
      <w:r>
        <w:rPr>
          <w:rFonts w:ascii="仿宋" w:eastAsia="仿宋" w:hAnsi="仿宋" w:hint="eastAsia"/>
          <w:sz w:val="24"/>
        </w:rPr>
        <w:t>回避。政府采购活动中，采购人员及相关人员与供应商有下列利害关系之一的，应当回避：</w:t>
      </w:r>
    </w:p>
    <w:p w14:paraId="3D829D25"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（1）参加采购活动前3年内与供应商存在劳动关系；</w:t>
      </w:r>
    </w:p>
    <w:p w14:paraId="56D37912"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14:paraId="09D87F35"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14:paraId="5194DBA9"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14:paraId="56BBC034"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（5）与供应商有其他可能影响政府采购活动公平、公正进行的关系。</w:t>
      </w:r>
    </w:p>
    <w:p w14:paraId="7BC9749C"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A8B902F" w14:textId="77777777" w:rsidR="00972F80" w:rsidRDefault="00877894">
      <w:pPr>
        <w:pStyle w:val="11"/>
        <w:spacing w:line="360" w:lineRule="auto"/>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572763AB" w14:textId="77777777" w:rsidR="00972F80" w:rsidRDefault="00972F80">
      <w:pPr>
        <w:pStyle w:val="11"/>
        <w:spacing w:line="360" w:lineRule="auto"/>
        <w:ind w:left="1" w:firstLineChars="200" w:firstLine="482"/>
        <w:rPr>
          <w:rFonts w:ascii="仿宋" w:eastAsia="仿宋" w:hAnsi="仿宋"/>
          <w:b/>
          <w:sz w:val="24"/>
        </w:rPr>
      </w:pPr>
    </w:p>
    <w:p w14:paraId="539AFB66" w14:textId="77777777" w:rsidR="0098513C" w:rsidRDefault="00877894">
      <w:pPr>
        <w:pStyle w:val="11"/>
        <w:spacing w:line="360" w:lineRule="auto"/>
        <w:ind w:left="1" w:firstLineChars="200" w:firstLine="482"/>
        <w:rPr>
          <w:rFonts w:ascii="仿宋" w:eastAsia="仿宋" w:hAnsi="仿宋"/>
          <w:b/>
          <w:sz w:val="24"/>
        </w:rPr>
      </w:pPr>
      <w:r>
        <w:rPr>
          <w:rFonts w:ascii="仿宋" w:eastAsia="仿宋" w:hAnsi="仿宋" w:hint="eastAsia"/>
          <w:b/>
          <w:sz w:val="24"/>
        </w:rPr>
        <w:t>6.联合体竞争性磋商</w:t>
      </w:r>
    </w:p>
    <w:p w14:paraId="386FFC97" w14:textId="1F435FD1" w:rsidR="00972F80" w:rsidRDefault="0098513C">
      <w:pPr>
        <w:pStyle w:val="11"/>
        <w:spacing w:line="360" w:lineRule="auto"/>
        <w:ind w:left="1" w:firstLineChars="200" w:firstLine="480"/>
        <w:rPr>
          <w:rFonts w:ascii="仿宋" w:eastAsia="仿宋" w:hAnsi="仿宋"/>
          <w:b/>
          <w:sz w:val="24"/>
        </w:rPr>
      </w:pPr>
      <w:r w:rsidRPr="0098513C">
        <w:rPr>
          <w:rFonts w:ascii="仿宋" w:eastAsia="仿宋" w:hAnsi="仿宋" w:hint="eastAsia"/>
          <w:kern w:val="2"/>
          <w:sz w:val="24"/>
          <w:szCs w:val="24"/>
        </w:rPr>
        <w:t>本项目不</w:t>
      </w:r>
      <w:r w:rsidR="00877894" w:rsidRPr="0098513C">
        <w:rPr>
          <w:rFonts w:ascii="仿宋" w:eastAsia="仿宋" w:hAnsi="仿宋" w:hint="eastAsia"/>
          <w:kern w:val="2"/>
          <w:sz w:val="24"/>
          <w:szCs w:val="24"/>
        </w:rPr>
        <w:t>允许联合体参与</w:t>
      </w:r>
      <w:r w:rsidR="00877894">
        <w:rPr>
          <w:rFonts w:ascii="仿宋" w:eastAsia="仿宋" w:hAnsi="仿宋" w:hint="eastAsia"/>
          <w:sz w:val="24"/>
        </w:rPr>
        <w:t>。</w:t>
      </w:r>
    </w:p>
    <w:p w14:paraId="3B39EE32" w14:textId="77777777" w:rsidR="00972F80" w:rsidRDefault="00877894">
      <w:pPr>
        <w:pStyle w:val="11"/>
        <w:spacing w:line="360" w:lineRule="auto"/>
        <w:ind w:left="1" w:firstLineChars="200" w:firstLine="482"/>
        <w:rPr>
          <w:rFonts w:ascii="仿宋" w:eastAsia="仿宋" w:hAnsi="仿宋"/>
          <w:b/>
          <w:sz w:val="24"/>
        </w:rPr>
      </w:pPr>
      <w:r>
        <w:rPr>
          <w:rFonts w:ascii="仿宋" w:eastAsia="仿宋" w:hAnsi="仿宋" w:hint="eastAsia"/>
          <w:b/>
          <w:sz w:val="24"/>
        </w:rPr>
        <w:t>7.磋商保证金</w:t>
      </w:r>
    </w:p>
    <w:p w14:paraId="3B324A5B" w14:textId="4C063681" w:rsidR="00972F80" w:rsidRDefault="0098513C">
      <w:pPr>
        <w:spacing w:line="360" w:lineRule="auto"/>
        <w:ind w:firstLineChars="196" w:firstLine="470"/>
        <w:rPr>
          <w:rFonts w:ascii="仿宋" w:eastAsia="仿宋" w:hAnsi="仿宋"/>
          <w:sz w:val="24"/>
        </w:rPr>
      </w:pPr>
      <w:r>
        <w:rPr>
          <w:rFonts w:ascii="仿宋" w:eastAsia="仿宋" w:hAnsi="仿宋"/>
          <w:sz w:val="24"/>
        </w:rPr>
        <w:t>本项目不缴纳磋商保证金</w:t>
      </w:r>
    </w:p>
    <w:p w14:paraId="74AA0D9C" w14:textId="77777777" w:rsidR="00972F80" w:rsidRDefault="00877894">
      <w:pPr>
        <w:spacing w:line="360" w:lineRule="auto"/>
        <w:ind w:firstLineChars="196" w:firstLine="472"/>
        <w:rPr>
          <w:rFonts w:ascii="仿宋" w:eastAsia="仿宋" w:hAnsi="仿宋"/>
          <w:b/>
          <w:sz w:val="24"/>
        </w:rPr>
      </w:pPr>
      <w:r>
        <w:rPr>
          <w:rFonts w:ascii="仿宋" w:eastAsia="仿宋" w:hAnsi="仿宋" w:hint="eastAsia"/>
          <w:b/>
          <w:sz w:val="24"/>
        </w:rPr>
        <w:t>8.响应文件有效期（实质性要求）</w:t>
      </w:r>
    </w:p>
    <w:p w14:paraId="3AD915E7" w14:textId="77777777" w:rsidR="00972F80" w:rsidRDefault="00877894">
      <w:pPr>
        <w:spacing w:line="360" w:lineRule="auto"/>
        <w:ind w:firstLineChars="196" w:firstLine="470"/>
        <w:rPr>
          <w:ins w:id="44" w:author="ts" w:date="2018-03-14T16:38:00Z"/>
          <w:rFonts w:ascii="仿宋" w:eastAsia="仿宋" w:hAnsi="仿宋"/>
          <w:sz w:val="24"/>
        </w:rPr>
      </w:pPr>
      <w:r>
        <w:rPr>
          <w:rFonts w:ascii="仿宋" w:eastAsia="仿宋" w:hAnsi="仿宋" w:hint="eastAsia"/>
          <w:sz w:val="24"/>
        </w:rPr>
        <w:t>本项目响应文件有效期为递交磋商响应文件截止之日起</w:t>
      </w:r>
      <w:r>
        <w:rPr>
          <w:rFonts w:ascii="仿宋" w:eastAsia="仿宋" w:hAnsi="仿宋"/>
          <w:sz w:val="24"/>
        </w:rPr>
        <w:t>90</w:t>
      </w:r>
      <w:r>
        <w:rPr>
          <w:rFonts w:ascii="仿宋" w:eastAsia="仿宋" w:hAnsi="仿宋" w:hint="eastAsia"/>
          <w:sz w:val="24"/>
        </w:rPr>
        <w:t>天。供应商响应</w:t>
      </w:r>
      <w:r>
        <w:rPr>
          <w:rFonts w:ascii="仿宋" w:eastAsia="仿宋" w:hAnsi="仿宋" w:hint="eastAsia"/>
          <w:sz w:val="24"/>
        </w:rPr>
        <w:lastRenderedPageBreak/>
        <w:t>文件中必须载明响应文件有效期，响应文件中载明的响应文件有效期可以长于磋商文件规定的期限，但不得短于磋商文件规定的期限。否则，其响应文件将作为无效处理。</w:t>
      </w:r>
    </w:p>
    <w:p w14:paraId="352A1F0D" w14:textId="77777777" w:rsidR="00972F80" w:rsidRDefault="00972F80">
      <w:pPr>
        <w:spacing w:line="360" w:lineRule="auto"/>
        <w:ind w:firstLineChars="196" w:firstLine="470"/>
        <w:rPr>
          <w:rFonts w:ascii="仿宋" w:eastAsia="仿宋" w:hAnsi="仿宋"/>
          <w:sz w:val="24"/>
        </w:rPr>
      </w:pPr>
    </w:p>
    <w:p w14:paraId="2BF61149" w14:textId="77777777" w:rsidR="00972F80" w:rsidRDefault="00877894">
      <w:pPr>
        <w:pStyle w:val="a8"/>
        <w:spacing w:line="360" w:lineRule="auto"/>
        <w:ind w:firstLineChars="200" w:firstLine="482"/>
        <w:rPr>
          <w:rFonts w:ascii="仿宋" w:eastAsia="仿宋" w:hAnsi="仿宋"/>
          <w:b/>
          <w:bCs/>
          <w:sz w:val="24"/>
          <w:szCs w:val="24"/>
        </w:rPr>
      </w:pPr>
      <w:r>
        <w:rPr>
          <w:rFonts w:ascii="仿宋" w:eastAsia="仿宋" w:hAnsi="仿宋" w:hint="eastAsia"/>
          <w:b/>
          <w:sz w:val="24"/>
        </w:rPr>
        <w:t>9.</w:t>
      </w:r>
      <w:r>
        <w:rPr>
          <w:rFonts w:ascii="仿宋" w:eastAsia="仿宋" w:hAnsi="仿宋" w:hint="eastAsia"/>
          <w:b/>
          <w:bCs/>
          <w:sz w:val="24"/>
          <w:szCs w:val="24"/>
        </w:rPr>
        <w:t>知识产权（实质性要求）</w:t>
      </w:r>
    </w:p>
    <w:p w14:paraId="1A01F603" w14:textId="77777777" w:rsidR="00972F80" w:rsidRDefault="00877894">
      <w:pPr>
        <w:pStyle w:val="a8"/>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14:paraId="5847986C" w14:textId="77777777" w:rsidR="00972F80" w:rsidRDefault="00877894">
      <w:pPr>
        <w:pStyle w:val="a8"/>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 xml:space="preserve"> 除非磋商文件特别规定，采购人享有本项目实施过程中产生的知识成果及知识产权。</w:t>
      </w:r>
    </w:p>
    <w:p w14:paraId="4DAF3E13" w14:textId="77777777" w:rsidR="00972F80" w:rsidRDefault="00877894">
      <w:pPr>
        <w:spacing w:line="360" w:lineRule="auto"/>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56ED4CBF" w14:textId="77777777" w:rsidR="00972F80" w:rsidRDefault="00877894">
      <w:pPr>
        <w:spacing w:line="360" w:lineRule="auto"/>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 如采用供应商所不拥有的知识产权，则在报价中必须包括合法获取该知识产权的相关费用。</w:t>
      </w:r>
      <w:bookmarkEnd w:id="36"/>
      <w:r>
        <w:rPr>
          <w:rFonts w:ascii="仿宋" w:eastAsia="仿宋" w:hAnsi="仿宋" w:hint="eastAsia"/>
          <w:sz w:val="24"/>
        </w:rPr>
        <w:t xml:space="preserve"> </w:t>
      </w:r>
    </w:p>
    <w:p w14:paraId="68A6202A" w14:textId="77777777" w:rsidR="00972F80" w:rsidRDefault="00972F80">
      <w:pPr>
        <w:pStyle w:val="2"/>
        <w:keepNext w:val="0"/>
        <w:keepLines w:val="0"/>
        <w:spacing w:before="0" w:after="0" w:line="360" w:lineRule="auto"/>
        <w:jc w:val="center"/>
        <w:rPr>
          <w:rFonts w:ascii="仿宋" w:eastAsia="仿宋" w:hAnsi="仿宋"/>
          <w:bCs w:val="0"/>
        </w:rPr>
      </w:pPr>
      <w:bookmarkStart w:id="45" w:name="_Toc89075875"/>
      <w:bookmarkStart w:id="46" w:name="_Toc183682346"/>
      <w:bookmarkStart w:id="47" w:name="_Toc217446038"/>
      <w:bookmarkStart w:id="48" w:name="_Toc77400779"/>
      <w:bookmarkStart w:id="49" w:name="_Toc183582209"/>
    </w:p>
    <w:p w14:paraId="482CD0DC" w14:textId="77777777" w:rsidR="00972F80" w:rsidRDefault="00877894">
      <w:pPr>
        <w:pStyle w:val="2"/>
        <w:keepNext w:val="0"/>
        <w:keepLines w:val="0"/>
        <w:spacing w:before="0" w:after="0" w:line="360" w:lineRule="auto"/>
        <w:jc w:val="center"/>
        <w:rPr>
          <w:rFonts w:ascii="仿宋" w:eastAsia="仿宋" w:hAnsi="仿宋"/>
          <w:bCs w:val="0"/>
        </w:rPr>
      </w:pPr>
      <w:r>
        <w:rPr>
          <w:rFonts w:ascii="仿宋" w:eastAsia="仿宋" w:hAnsi="仿宋" w:hint="eastAsia"/>
          <w:bCs w:val="0"/>
        </w:rPr>
        <w:t>三、磋商文件</w:t>
      </w:r>
      <w:bookmarkEnd w:id="45"/>
      <w:bookmarkEnd w:id="46"/>
      <w:bookmarkEnd w:id="47"/>
      <w:bookmarkEnd w:id="48"/>
      <w:bookmarkEnd w:id="49"/>
    </w:p>
    <w:p w14:paraId="7A556D72" w14:textId="77777777" w:rsidR="00972F80" w:rsidRDefault="00972F80">
      <w:pPr>
        <w:pStyle w:val="3"/>
        <w:keepNext w:val="0"/>
        <w:keepLines w:val="0"/>
        <w:spacing w:before="0" w:after="0" w:line="360" w:lineRule="auto"/>
        <w:ind w:firstLineChars="200" w:firstLine="482"/>
        <w:rPr>
          <w:rFonts w:ascii="仿宋" w:eastAsia="仿宋" w:hAnsi="仿宋"/>
          <w:sz w:val="24"/>
        </w:rPr>
      </w:pPr>
      <w:bookmarkStart w:id="50" w:name="_Toc217446039"/>
      <w:bookmarkStart w:id="51" w:name="_Toc183682347"/>
      <w:bookmarkStart w:id="52" w:name="_Toc183582210"/>
    </w:p>
    <w:p w14:paraId="3A54B356" w14:textId="77777777" w:rsidR="00972F80" w:rsidRDefault="00877894">
      <w:pPr>
        <w:pStyle w:val="3"/>
        <w:keepNext w:val="0"/>
        <w:keepLines w:val="0"/>
        <w:spacing w:before="0" w:after="0" w:line="360" w:lineRule="auto"/>
        <w:ind w:firstLineChars="200" w:firstLine="482"/>
        <w:rPr>
          <w:rFonts w:ascii="仿宋" w:eastAsia="仿宋" w:hAnsi="仿宋"/>
          <w:sz w:val="24"/>
        </w:rPr>
      </w:pPr>
      <w:bookmarkStart w:id="53" w:name="PO_默认文件内容_25"/>
      <w:r>
        <w:rPr>
          <w:rFonts w:ascii="仿宋" w:eastAsia="仿宋" w:hAnsi="仿宋" w:hint="eastAsia"/>
          <w:sz w:val="24"/>
        </w:rPr>
        <w:t>10．磋商文件的构成</w:t>
      </w:r>
      <w:bookmarkEnd w:id="50"/>
      <w:bookmarkEnd w:id="51"/>
      <w:bookmarkEnd w:id="52"/>
      <w:r>
        <w:rPr>
          <w:rFonts w:ascii="仿宋" w:eastAsia="仿宋" w:hAnsi="仿宋" w:hint="eastAsia"/>
          <w:sz w:val="24"/>
        </w:rPr>
        <w:t>（实质性要求）</w:t>
      </w:r>
    </w:p>
    <w:p w14:paraId="5E70CD12" w14:textId="77777777" w:rsidR="00972F80" w:rsidRDefault="00877894">
      <w:pPr>
        <w:tabs>
          <w:tab w:val="left" w:pos="720"/>
        </w:tabs>
        <w:spacing w:line="360" w:lineRule="auto"/>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28781BC9"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2CEA53E" w14:textId="77777777" w:rsidR="00972F80" w:rsidRDefault="00972F80">
      <w:pPr>
        <w:pStyle w:val="3"/>
        <w:keepNext w:val="0"/>
        <w:keepLines w:val="0"/>
        <w:spacing w:before="0" w:after="0" w:line="360" w:lineRule="auto"/>
        <w:ind w:firstLineChars="200" w:firstLine="482"/>
        <w:rPr>
          <w:rFonts w:ascii="仿宋" w:eastAsia="仿宋" w:hAnsi="仿宋"/>
          <w:sz w:val="24"/>
        </w:rPr>
      </w:pPr>
      <w:bookmarkStart w:id="54" w:name="_Toc183582211"/>
      <w:bookmarkStart w:id="55" w:name="_Toc183682348"/>
      <w:bookmarkStart w:id="56" w:name="_Toc217446040"/>
    </w:p>
    <w:p w14:paraId="3AF3A218" w14:textId="3ED2FAD4" w:rsidR="00972F80" w:rsidRDefault="00877894">
      <w:pPr>
        <w:pStyle w:val="3"/>
        <w:keepNext w:val="0"/>
        <w:keepLines w:val="0"/>
        <w:spacing w:before="0" w:after="0" w:line="360" w:lineRule="auto"/>
        <w:ind w:firstLineChars="200" w:firstLine="482"/>
        <w:rPr>
          <w:rFonts w:ascii="仿宋" w:eastAsia="仿宋" w:hAnsi="仿宋"/>
          <w:sz w:val="24"/>
        </w:rPr>
      </w:pPr>
      <w:r>
        <w:rPr>
          <w:rFonts w:ascii="仿宋" w:eastAsia="仿宋" w:hAnsi="仿宋" w:hint="eastAsia"/>
          <w:sz w:val="24"/>
        </w:rPr>
        <w:t xml:space="preserve">11. </w:t>
      </w:r>
      <w:bookmarkStart w:id="57" w:name="_Toc217446041"/>
      <w:bookmarkStart w:id="58" w:name="_Toc208848971"/>
      <w:bookmarkEnd w:id="54"/>
      <w:bookmarkEnd w:id="55"/>
      <w:bookmarkEnd w:id="56"/>
      <w:r>
        <w:rPr>
          <w:rFonts w:ascii="仿宋" w:eastAsia="仿宋" w:hAnsi="仿宋" w:hint="eastAsia"/>
          <w:sz w:val="24"/>
        </w:rPr>
        <w:t xml:space="preserve"> 答疑会和现场考察</w:t>
      </w:r>
      <w:bookmarkEnd w:id="57"/>
      <w:bookmarkEnd w:id="58"/>
    </w:p>
    <w:p w14:paraId="2F9E479D" w14:textId="3EED7128" w:rsidR="00972F80" w:rsidRDefault="00877894">
      <w:pPr>
        <w:spacing w:line="360" w:lineRule="auto"/>
        <w:ind w:firstLineChars="200" w:firstLine="480"/>
        <w:rPr>
          <w:rFonts w:ascii="仿宋" w:eastAsia="仿宋" w:hAnsi="仿宋"/>
          <w:sz w:val="24"/>
        </w:rPr>
      </w:pPr>
      <w:r>
        <w:rPr>
          <w:rFonts w:ascii="仿宋" w:eastAsia="仿宋" w:hAnsi="仿宋" w:hint="eastAsia"/>
          <w:sz w:val="24"/>
        </w:rPr>
        <w:lastRenderedPageBreak/>
        <w:t>12.1 根据采购项目和具体情况，采购人认为有必要，可以在磋商文件提供期限截止后响应文件提交截止前，组织已获取磋商文件的潜在供应商现场考察或者召开答疑会。</w:t>
      </w:r>
    </w:p>
    <w:p w14:paraId="662E242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132DEF5F" w14:textId="77777777" w:rsidR="00972F80" w:rsidRDefault="00877894">
      <w:pPr>
        <w:adjustRightInd w:val="0"/>
        <w:snapToGrid w:val="0"/>
        <w:spacing w:line="360" w:lineRule="auto"/>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 供应商考察现场或者参加答疑会所发生的一切费用由供应商自己承担。</w:t>
      </w:r>
      <w:bookmarkEnd w:id="53"/>
    </w:p>
    <w:p w14:paraId="6444C502" w14:textId="77777777" w:rsidR="00972F80" w:rsidRDefault="00972F80">
      <w:pPr>
        <w:pStyle w:val="2"/>
        <w:keepNext w:val="0"/>
        <w:keepLines w:val="0"/>
        <w:spacing w:before="0" w:after="0" w:line="360" w:lineRule="auto"/>
        <w:jc w:val="center"/>
        <w:rPr>
          <w:rFonts w:ascii="仿宋" w:eastAsia="仿宋" w:hAnsi="仿宋"/>
          <w:bCs w:val="0"/>
        </w:rPr>
      </w:pPr>
      <w:bookmarkStart w:id="59" w:name="_Toc217446042"/>
      <w:bookmarkStart w:id="60" w:name="_Toc183682351"/>
      <w:bookmarkStart w:id="61" w:name="_Toc183582214"/>
      <w:bookmarkStart w:id="62" w:name="_Toc89075876"/>
      <w:bookmarkStart w:id="63" w:name="_Toc77400780"/>
    </w:p>
    <w:p w14:paraId="3D46D217" w14:textId="77777777" w:rsidR="00972F80" w:rsidRDefault="00877894">
      <w:pPr>
        <w:pStyle w:val="2"/>
        <w:keepNext w:val="0"/>
        <w:keepLines w:val="0"/>
        <w:spacing w:before="0" w:after="0" w:line="360" w:lineRule="auto"/>
        <w:jc w:val="center"/>
        <w:rPr>
          <w:rFonts w:ascii="仿宋" w:eastAsia="仿宋" w:hAnsi="仿宋"/>
          <w:bCs w:val="0"/>
        </w:rPr>
      </w:pPr>
      <w:bookmarkStart w:id="64" w:name="PO_默认文件内容_26"/>
      <w:r>
        <w:rPr>
          <w:rFonts w:ascii="仿宋" w:eastAsia="仿宋" w:hAnsi="仿宋" w:hint="eastAsia"/>
          <w:bCs w:val="0"/>
        </w:rPr>
        <w:t>四、响应文件</w:t>
      </w:r>
      <w:bookmarkEnd w:id="59"/>
      <w:bookmarkEnd w:id="60"/>
      <w:bookmarkEnd w:id="61"/>
      <w:bookmarkEnd w:id="62"/>
      <w:bookmarkEnd w:id="63"/>
    </w:p>
    <w:p w14:paraId="60F69991" w14:textId="77777777" w:rsidR="00972F80" w:rsidRDefault="00972F80">
      <w:pPr>
        <w:spacing w:line="360" w:lineRule="auto"/>
        <w:rPr>
          <w:rFonts w:ascii="仿宋" w:eastAsia="仿宋" w:hAnsi="仿宋"/>
        </w:rPr>
      </w:pPr>
    </w:p>
    <w:p w14:paraId="6F6E2803" w14:textId="77777777" w:rsidR="00972F80" w:rsidRDefault="00877894">
      <w:pPr>
        <w:spacing w:line="400" w:lineRule="exact"/>
        <w:ind w:firstLineChars="200" w:firstLine="482"/>
        <w:outlineLvl w:val="2"/>
        <w:rPr>
          <w:rFonts w:ascii="仿宋" w:eastAsia="仿宋" w:hAnsi="仿宋"/>
          <w:b/>
          <w:bCs/>
          <w:sz w:val="24"/>
          <w:szCs w:val="32"/>
        </w:rPr>
      </w:pPr>
      <w:bookmarkStart w:id="65" w:name="_Toc183682352"/>
      <w:bookmarkStart w:id="66" w:name="_Toc217446043"/>
      <w:bookmarkStart w:id="67" w:name="_Toc183582215"/>
      <w:r>
        <w:rPr>
          <w:rFonts w:ascii="仿宋" w:eastAsia="仿宋" w:hAnsi="仿宋" w:hint="eastAsia"/>
          <w:b/>
          <w:bCs/>
          <w:sz w:val="24"/>
          <w:szCs w:val="32"/>
        </w:rPr>
        <w:t>13.响应文件的组成</w:t>
      </w:r>
    </w:p>
    <w:p w14:paraId="70020135" w14:textId="77777777" w:rsidR="00972F80" w:rsidRDefault="00877894">
      <w:pPr>
        <w:spacing w:line="400" w:lineRule="exact"/>
        <w:ind w:leftChars="1" w:left="2" w:firstLineChars="200" w:firstLine="480"/>
        <w:rPr>
          <w:rFonts w:ascii="仿宋" w:eastAsia="仿宋" w:hAnsi="仿宋"/>
          <w:sz w:val="24"/>
        </w:rPr>
      </w:pPr>
      <w:r>
        <w:rPr>
          <w:rFonts w:ascii="仿宋" w:eastAsia="仿宋" w:hAnsi="仿宋" w:hint="eastAsia"/>
          <w:sz w:val="24"/>
        </w:rPr>
        <w:t>13.1供应商应按照磋商文件的规定和要求编制响应文件。供应商在成交后将成交项目的非主体、非关键性工作分包他人完成的，应当在响应文件中载明或磋商过程中澄清。</w:t>
      </w:r>
      <w:r>
        <w:rPr>
          <w:rFonts w:ascii="仿宋" w:eastAsia="仿宋" w:hAnsi="仿宋" w:hint="eastAsia"/>
          <w:b/>
          <w:sz w:val="24"/>
        </w:rPr>
        <w:t>（实质性要求）</w:t>
      </w:r>
    </w:p>
    <w:p w14:paraId="17F553DB" w14:textId="77777777" w:rsidR="00972F80" w:rsidRDefault="00877894">
      <w:pPr>
        <w:spacing w:line="400" w:lineRule="exact"/>
        <w:ind w:leftChars="1" w:left="2" w:firstLineChars="200" w:firstLine="480"/>
        <w:rPr>
          <w:rFonts w:ascii="仿宋" w:eastAsia="仿宋" w:hAnsi="仿宋"/>
          <w:sz w:val="24"/>
        </w:rPr>
      </w:pPr>
      <w:r>
        <w:rPr>
          <w:rFonts w:ascii="仿宋" w:eastAsia="仿宋" w:hAnsi="仿宋" w:hint="eastAsia"/>
          <w:sz w:val="24"/>
        </w:rPr>
        <w:t>13.2供应商编写的响应文件应包括资格性响应文件和其他响应文件两部分，分册装订。</w:t>
      </w:r>
    </w:p>
    <w:p w14:paraId="399EA6F1" w14:textId="77777777" w:rsidR="00972F80" w:rsidRDefault="00972F80">
      <w:pPr>
        <w:pStyle w:val="3"/>
        <w:keepNext w:val="0"/>
        <w:keepLines w:val="0"/>
        <w:spacing w:before="0" w:after="0" w:line="360" w:lineRule="auto"/>
        <w:ind w:firstLineChars="200" w:firstLine="482"/>
        <w:rPr>
          <w:rFonts w:ascii="仿宋" w:eastAsia="仿宋" w:hAnsi="仿宋"/>
          <w:sz w:val="24"/>
        </w:rPr>
      </w:pPr>
    </w:p>
    <w:p w14:paraId="16772FBD" w14:textId="77777777" w:rsidR="00972F80" w:rsidRDefault="00877894">
      <w:pPr>
        <w:pStyle w:val="3"/>
        <w:keepNext w:val="0"/>
        <w:keepLines w:val="0"/>
        <w:spacing w:before="0" w:after="0" w:line="360" w:lineRule="auto"/>
        <w:ind w:firstLineChars="200" w:firstLine="482"/>
        <w:rPr>
          <w:rFonts w:ascii="仿宋" w:eastAsia="仿宋" w:hAnsi="仿宋"/>
          <w:bCs w:val="0"/>
          <w:sz w:val="24"/>
        </w:rPr>
      </w:pPr>
      <w:r>
        <w:rPr>
          <w:rFonts w:ascii="仿宋" w:eastAsia="仿宋" w:hAnsi="仿宋" w:hint="eastAsia"/>
          <w:bCs w:val="0"/>
          <w:sz w:val="24"/>
        </w:rPr>
        <w:t>14.响应文件的语言</w:t>
      </w:r>
      <w:bookmarkEnd w:id="65"/>
      <w:bookmarkEnd w:id="66"/>
      <w:bookmarkEnd w:id="67"/>
      <w:r>
        <w:rPr>
          <w:rFonts w:ascii="仿宋" w:eastAsia="仿宋" w:hAnsi="仿宋" w:hint="eastAsia"/>
          <w:bCs w:val="0"/>
          <w:sz w:val="24"/>
        </w:rPr>
        <w:t>（实质性要求）</w:t>
      </w:r>
    </w:p>
    <w:p w14:paraId="756F245F" w14:textId="77777777" w:rsidR="00972F80" w:rsidRDefault="00877894">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43D351FD" w14:textId="77777777" w:rsidR="00972F80" w:rsidRDefault="00877894">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14.2 翻译的中文资料与外文资料如果出现差异和矛盾时，以中文为准。涉嫌虚假响应的按照相关法律法规处理。</w:t>
      </w:r>
    </w:p>
    <w:p w14:paraId="1CFD2BF5" w14:textId="77777777" w:rsidR="00972F80" w:rsidRDefault="00877894">
      <w:pPr>
        <w:spacing w:line="360" w:lineRule="auto"/>
        <w:ind w:firstLineChars="200" w:firstLine="480"/>
        <w:rPr>
          <w:rFonts w:ascii="仿宋" w:eastAsia="仿宋" w:hAnsi="仿宋" w:cs="宋体"/>
          <w:sz w:val="24"/>
        </w:rPr>
      </w:pPr>
      <w:r>
        <w:rPr>
          <w:rFonts w:ascii="仿宋" w:eastAsia="仿宋" w:hAnsi="仿宋" w:cs="宋体" w:hint="eastAsia"/>
          <w:sz w:val="24"/>
        </w:rPr>
        <w:t>14.3 如因未翻译而造成的响应文件无效风险，由供应商承担。</w:t>
      </w:r>
    </w:p>
    <w:p w14:paraId="378C0FB3" w14:textId="77777777" w:rsidR="00972F80" w:rsidRDefault="00877894">
      <w:pPr>
        <w:pStyle w:val="3"/>
        <w:keepNext w:val="0"/>
        <w:keepLines w:val="0"/>
        <w:spacing w:before="0" w:after="0" w:line="360" w:lineRule="auto"/>
        <w:ind w:firstLineChars="200" w:firstLine="482"/>
        <w:rPr>
          <w:rFonts w:ascii="仿宋" w:eastAsia="仿宋" w:hAnsi="仿宋"/>
          <w:sz w:val="24"/>
        </w:rPr>
      </w:pPr>
      <w:bookmarkStart w:id="68" w:name="_Toc183582216"/>
      <w:bookmarkStart w:id="69" w:name="_Toc183682353"/>
      <w:bookmarkStart w:id="70" w:name="_Toc217446044"/>
      <w:r>
        <w:rPr>
          <w:rFonts w:ascii="仿宋" w:eastAsia="仿宋" w:hAnsi="仿宋" w:hint="eastAsia"/>
          <w:sz w:val="24"/>
        </w:rPr>
        <w:t>15．计量单位</w:t>
      </w:r>
      <w:bookmarkEnd w:id="68"/>
      <w:bookmarkEnd w:id="69"/>
      <w:bookmarkEnd w:id="70"/>
      <w:r>
        <w:rPr>
          <w:rFonts w:ascii="仿宋" w:eastAsia="仿宋" w:hAnsi="仿宋" w:hint="eastAsia"/>
          <w:sz w:val="24"/>
        </w:rPr>
        <w:t>（实质性要求）</w:t>
      </w:r>
    </w:p>
    <w:p w14:paraId="13431AA0"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除磋商文件中另有规定外，本次采购项目所有合同项下的报价均采用国家法定的计量单位。</w:t>
      </w:r>
    </w:p>
    <w:p w14:paraId="10612260" w14:textId="77777777" w:rsidR="00972F80" w:rsidRDefault="00972F80">
      <w:pPr>
        <w:spacing w:line="360" w:lineRule="auto"/>
        <w:ind w:firstLineChars="195" w:firstLine="470"/>
        <w:rPr>
          <w:rFonts w:ascii="仿宋" w:eastAsia="仿宋" w:hAnsi="仿宋"/>
          <w:b/>
          <w:bCs/>
          <w:sz w:val="24"/>
        </w:rPr>
      </w:pPr>
      <w:bookmarkStart w:id="71" w:name="_Toc217446045"/>
    </w:p>
    <w:p w14:paraId="797083D4" w14:textId="77777777" w:rsidR="00972F80" w:rsidRDefault="00877894">
      <w:pPr>
        <w:spacing w:line="360" w:lineRule="auto"/>
        <w:ind w:firstLineChars="195" w:firstLine="470"/>
        <w:rPr>
          <w:rFonts w:ascii="仿宋" w:eastAsia="仿宋" w:hAnsi="仿宋"/>
          <w:b/>
          <w:bCs/>
          <w:sz w:val="24"/>
        </w:rPr>
      </w:pPr>
      <w:r>
        <w:rPr>
          <w:rFonts w:ascii="仿宋" w:eastAsia="仿宋" w:hAnsi="仿宋" w:hint="eastAsia"/>
          <w:b/>
          <w:bCs/>
          <w:sz w:val="24"/>
        </w:rPr>
        <w:lastRenderedPageBreak/>
        <w:t xml:space="preserve">16. </w:t>
      </w:r>
      <w:r>
        <w:rPr>
          <w:rFonts w:ascii="仿宋" w:eastAsia="仿宋" w:hAnsi="仿宋" w:hint="eastAsia"/>
          <w:b/>
          <w:sz w:val="24"/>
        </w:rPr>
        <w:t>报价</w:t>
      </w:r>
      <w:r>
        <w:rPr>
          <w:rFonts w:ascii="仿宋" w:eastAsia="仿宋" w:hAnsi="仿宋" w:hint="eastAsia"/>
          <w:b/>
          <w:bCs/>
          <w:sz w:val="24"/>
        </w:rPr>
        <w:t>（实质性要求）</w:t>
      </w:r>
    </w:p>
    <w:p w14:paraId="6C7E5CBD"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16.1 所有报价一律以人民币报价。采购人不接受任何非人民币币种的报价。</w:t>
      </w:r>
    </w:p>
    <w:p w14:paraId="46B8C143"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16.2 供应商的报价是其响应本项目要求的全部工作内容的价格体现，包括供应商完成本项目所需的一切费用。</w:t>
      </w:r>
    </w:p>
    <w:p w14:paraId="38DAF1E5"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16.3 本项目合同价格形式为</w:t>
      </w:r>
      <w:commentRangeStart w:id="72"/>
      <w:r>
        <w:rPr>
          <w:rFonts w:ascii="仿宋" w:eastAsia="仿宋" w:hAnsi="仿宋" w:hint="eastAsia"/>
          <w:bCs/>
          <w:sz w:val="24"/>
          <w:u w:val="single"/>
        </w:rPr>
        <w:t xml:space="preserve"> 固定单价合同/固定总价合同 </w:t>
      </w:r>
      <w:commentRangeEnd w:id="72"/>
      <w:r>
        <w:rPr>
          <w:rStyle w:val="af7"/>
          <w:rFonts w:ascii="仿宋" w:eastAsia="仿宋" w:hAnsi="仿宋" w:cstheme="minorBidi"/>
        </w:rPr>
        <w:commentReference w:id="72"/>
      </w:r>
      <w:r>
        <w:rPr>
          <w:rFonts w:ascii="仿宋" w:eastAsia="仿宋" w:hAnsi="仿宋" w:hint="eastAsia"/>
          <w:bCs/>
          <w:sz w:val="24"/>
        </w:rPr>
        <w:t>。采用工程量清单报价，供应商不得改变工程量清单项目编码、名称、特征描述、</w:t>
      </w:r>
      <w:r>
        <w:rPr>
          <w:rFonts w:ascii="仿宋" w:eastAsia="仿宋" w:hAnsi="仿宋"/>
          <w:bCs/>
          <w:sz w:val="24"/>
        </w:rPr>
        <w:t>计量单位</w:t>
      </w:r>
      <w:r>
        <w:rPr>
          <w:rFonts w:ascii="仿宋" w:eastAsia="仿宋" w:hAnsi="仿宋" w:hint="eastAsia"/>
          <w:bCs/>
          <w:sz w:val="24"/>
        </w:rPr>
        <w:t>和数量，暂定金额、暂估价按工程量清单（</w:t>
      </w:r>
      <w:r>
        <w:rPr>
          <w:rFonts w:ascii="仿宋" w:eastAsia="仿宋" w:hAnsi="仿宋"/>
          <w:bCs/>
          <w:sz w:val="24"/>
        </w:rPr>
        <w:t>说明</w:t>
      </w:r>
      <w:r>
        <w:rPr>
          <w:rFonts w:ascii="仿宋" w:eastAsia="仿宋" w:hAnsi="仿宋" w:hint="eastAsia"/>
          <w:bCs/>
          <w:sz w:val="24"/>
        </w:rPr>
        <w:t>）列入。</w:t>
      </w:r>
    </w:p>
    <w:p w14:paraId="10DD0E4D"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16.4 供应商在首次提交的响应文件中的报价（即首次报价）应按磋商文件及工程量清单编制要求，列出报价的构成及明细，包括但不限于分部分项工程、措施项目、其他项目、规费及税金等。</w:t>
      </w:r>
    </w:p>
    <w:p w14:paraId="0B7A4823"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14:paraId="6D2E27FA" w14:textId="77777777" w:rsidR="00972F80" w:rsidRDefault="00877894">
      <w:pPr>
        <w:spacing w:line="240" w:lineRule="atLeast"/>
        <w:ind w:firstLineChars="195" w:firstLine="468"/>
        <w:rPr>
          <w:rFonts w:ascii="仿宋" w:eastAsia="仿宋" w:hAnsi="仿宋"/>
          <w:bCs/>
          <w:szCs w:val="21"/>
        </w:rPr>
      </w:pPr>
      <w:r>
        <w:rPr>
          <w:rFonts w:ascii="仿宋" w:eastAsia="仿宋" w:hAnsi="仿宋" w:hint="eastAsia"/>
          <w:bCs/>
          <w:sz w:val="24"/>
        </w:rPr>
        <w:t xml:space="preserve">             </w:t>
      </w:r>
      <w:r>
        <w:rPr>
          <w:rFonts w:ascii="仿宋" w:eastAsia="仿宋" w:hAnsi="仿宋" w:hint="eastAsia"/>
          <w:bCs/>
          <w:sz w:val="24"/>
        </w:rPr>
        <w:tab/>
      </w:r>
      <w:r>
        <w:rPr>
          <w:rFonts w:ascii="仿宋" w:eastAsia="仿宋" w:hAnsi="仿宋" w:hint="eastAsia"/>
          <w:bCs/>
          <w:sz w:val="24"/>
        </w:rPr>
        <w:tab/>
        <w:t xml:space="preserve">     </w:t>
      </w:r>
      <w:r>
        <w:rPr>
          <w:rFonts w:ascii="仿宋" w:eastAsia="仿宋" w:hAnsi="仿宋" w:hint="eastAsia"/>
          <w:bCs/>
          <w:szCs w:val="21"/>
        </w:rPr>
        <w:t xml:space="preserve">（±）调整金额                                                  </w:t>
      </w:r>
    </w:p>
    <w:p w14:paraId="1EC083AE" w14:textId="77777777" w:rsidR="00972F80" w:rsidRDefault="00877894">
      <w:pPr>
        <w:spacing w:line="240" w:lineRule="atLeast"/>
        <w:rPr>
          <w:rFonts w:ascii="仿宋" w:eastAsia="仿宋" w:hAnsi="仿宋"/>
          <w:bCs/>
          <w:sz w:val="24"/>
        </w:rPr>
      </w:pPr>
      <w:r>
        <w:rPr>
          <w:rFonts w:ascii="仿宋" w:eastAsia="仿宋" w:hAnsi="仿宋" w:hint="eastAsia"/>
          <w:bCs/>
          <w:szCs w:val="21"/>
        </w:rPr>
        <w:t>百分比</w:t>
      </w:r>
      <w:r>
        <w:rPr>
          <w:rFonts w:ascii="仿宋" w:eastAsia="仿宋" w:hAnsi="仿宋" w:hint="eastAsia"/>
          <w:bCs/>
          <w:sz w:val="24"/>
        </w:rPr>
        <w:t xml:space="preserve">= </w:t>
      </w:r>
      <w:r>
        <w:rPr>
          <w:rFonts w:ascii="仿宋" w:eastAsia="仿宋" w:hAnsi="仿宋" w:hint="eastAsia"/>
          <w:bCs/>
          <w:strike/>
          <w:sz w:val="24"/>
        </w:rPr>
        <w:t xml:space="preserve">                             </w:t>
      </w:r>
      <w:r>
        <w:rPr>
          <w:rFonts w:ascii="仿宋" w:eastAsia="仿宋" w:hAnsi="仿宋"/>
          <w:bCs/>
          <w:strike/>
          <w:sz w:val="24"/>
        </w:rPr>
        <w:t xml:space="preserve"> </w:t>
      </w:r>
      <w:r>
        <w:rPr>
          <w:rFonts w:ascii="仿宋" w:eastAsia="仿宋" w:hAnsi="仿宋" w:hint="eastAsia"/>
          <w:bCs/>
          <w:strike/>
          <w:sz w:val="24"/>
        </w:rPr>
        <w:t xml:space="preserve">                      </w:t>
      </w:r>
      <w:r>
        <w:rPr>
          <w:rFonts w:ascii="仿宋" w:eastAsia="仿宋" w:hAnsi="仿宋"/>
          <w:bCs/>
          <w:strike/>
          <w:sz w:val="24"/>
        </w:rPr>
        <w:t xml:space="preserve"> </w:t>
      </w:r>
      <w:r>
        <w:rPr>
          <w:rFonts w:ascii="仿宋" w:eastAsia="仿宋" w:hAnsi="仿宋" w:hint="eastAsia"/>
          <w:bCs/>
          <w:strike/>
          <w:sz w:val="24"/>
        </w:rPr>
        <w:t xml:space="preserve">   </w:t>
      </w:r>
      <w:r>
        <w:rPr>
          <w:rFonts w:ascii="仿宋" w:eastAsia="仿宋" w:hAnsi="仿宋" w:hint="eastAsia"/>
          <w:bCs/>
          <w:sz w:val="24"/>
        </w:rPr>
        <w:t>×100%</w:t>
      </w:r>
    </w:p>
    <w:p w14:paraId="5A886661" w14:textId="77777777" w:rsidR="00972F80" w:rsidRDefault="00877894">
      <w:pPr>
        <w:spacing w:line="240" w:lineRule="atLeast"/>
        <w:ind w:firstLineChars="400" w:firstLine="840"/>
        <w:rPr>
          <w:rFonts w:ascii="仿宋" w:eastAsia="仿宋" w:hAnsi="仿宋"/>
          <w:bCs/>
          <w:szCs w:val="21"/>
        </w:rPr>
      </w:pPr>
      <w:r>
        <w:rPr>
          <w:rFonts w:ascii="仿宋" w:eastAsia="仿宋" w:hAnsi="仿宋" w:hint="eastAsia"/>
          <w:bCs/>
          <w:szCs w:val="21"/>
        </w:rPr>
        <w:t>修正后的首次报价-安全文明施工费-规费-暂估价-暂列金额-税金-包干费用</w:t>
      </w:r>
    </w:p>
    <w:p w14:paraId="3DCC6B9C" w14:textId="77777777" w:rsidR="00972F80" w:rsidRDefault="00972F80">
      <w:pPr>
        <w:spacing w:line="240" w:lineRule="atLeast"/>
        <w:ind w:firstLineChars="400" w:firstLine="840"/>
        <w:rPr>
          <w:rFonts w:ascii="仿宋" w:eastAsia="仿宋" w:hAnsi="仿宋"/>
          <w:bCs/>
          <w:szCs w:val="21"/>
        </w:rPr>
      </w:pPr>
    </w:p>
    <w:p w14:paraId="66490760" w14:textId="399BC348"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16.6 供应商报价超过采购预算或最高限价（具体详见“供应商须知附表”）的，视为无效报价，将被淘汰。</w:t>
      </w:r>
    </w:p>
    <w:p w14:paraId="1AACE790" w14:textId="77777777" w:rsidR="00972F80" w:rsidRDefault="00972F80">
      <w:pPr>
        <w:spacing w:line="360" w:lineRule="auto"/>
        <w:ind w:firstLineChars="195" w:firstLine="468"/>
        <w:rPr>
          <w:rFonts w:ascii="仿宋" w:eastAsia="仿宋" w:hAnsi="仿宋"/>
          <w:bCs/>
          <w:sz w:val="24"/>
        </w:rPr>
      </w:pPr>
    </w:p>
    <w:bookmarkEnd w:id="71"/>
    <w:p w14:paraId="763C3230" w14:textId="77777777" w:rsidR="00972F80" w:rsidRDefault="00877894">
      <w:pPr>
        <w:spacing w:line="360" w:lineRule="auto"/>
        <w:ind w:leftChars="1" w:left="2" w:firstLineChars="200" w:firstLine="482"/>
        <w:rPr>
          <w:rFonts w:ascii="仿宋" w:eastAsia="仿宋" w:hAnsi="仿宋"/>
          <w:b/>
          <w:bCs/>
          <w:sz w:val="24"/>
        </w:rPr>
      </w:pPr>
      <w:r>
        <w:rPr>
          <w:rFonts w:ascii="仿宋" w:eastAsia="仿宋" w:hAnsi="仿宋" w:hint="eastAsia"/>
          <w:b/>
          <w:bCs/>
          <w:sz w:val="24"/>
        </w:rPr>
        <w:t>17.响应文件格式</w:t>
      </w:r>
    </w:p>
    <w:p w14:paraId="7E5E4216" w14:textId="77777777" w:rsidR="00972F80" w:rsidRDefault="00877894">
      <w:pPr>
        <w:spacing w:line="360" w:lineRule="auto"/>
        <w:ind w:leftChars="1" w:left="2" w:firstLineChars="200" w:firstLine="480"/>
        <w:rPr>
          <w:rFonts w:ascii="仿宋" w:eastAsia="仿宋" w:hAnsi="仿宋"/>
          <w:bCs/>
          <w:sz w:val="24"/>
        </w:rPr>
      </w:pPr>
      <w:r>
        <w:rPr>
          <w:rFonts w:ascii="仿宋" w:eastAsia="仿宋" w:hAnsi="仿宋" w:hint="eastAsia"/>
          <w:bCs/>
          <w:sz w:val="24"/>
        </w:rPr>
        <w:t>17.1 供应商应执行磋商文件第七章的规定要求。</w:t>
      </w:r>
    </w:p>
    <w:p w14:paraId="011A4081" w14:textId="77777777" w:rsidR="00972F80" w:rsidRDefault="00877894">
      <w:pPr>
        <w:spacing w:line="360" w:lineRule="auto"/>
        <w:ind w:leftChars="1" w:left="2" w:firstLineChars="200" w:firstLine="480"/>
        <w:rPr>
          <w:rFonts w:ascii="仿宋" w:eastAsia="仿宋" w:hAnsi="仿宋"/>
          <w:sz w:val="24"/>
        </w:rPr>
      </w:pPr>
      <w:r>
        <w:rPr>
          <w:rFonts w:ascii="仿宋" w:eastAsia="仿宋" w:hAnsi="仿宋" w:hint="eastAsia"/>
          <w:sz w:val="24"/>
        </w:rPr>
        <w:t>17.2 对于没有格式要求的磋商文件由供应商自行编写。</w:t>
      </w:r>
    </w:p>
    <w:p w14:paraId="672947BD" w14:textId="77777777" w:rsidR="00972F80" w:rsidRDefault="00972F80">
      <w:pPr>
        <w:spacing w:line="360" w:lineRule="auto"/>
        <w:ind w:firstLineChars="196" w:firstLine="470"/>
        <w:rPr>
          <w:rFonts w:ascii="仿宋" w:eastAsia="仿宋" w:hAnsi="仿宋"/>
          <w:sz w:val="24"/>
        </w:rPr>
      </w:pPr>
      <w:bookmarkStart w:id="73" w:name="_Toc183682361"/>
      <w:bookmarkStart w:id="74" w:name="_Toc183582224"/>
      <w:bookmarkStart w:id="75" w:name="_Toc217446051"/>
    </w:p>
    <w:p w14:paraId="35B20450" w14:textId="77777777" w:rsidR="00972F80" w:rsidRDefault="00877894">
      <w:pPr>
        <w:spacing w:line="360" w:lineRule="auto"/>
        <w:ind w:firstLineChars="196" w:firstLine="472"/>
        <w:rPr>
          <w:rFonts w:ascii="仿宋" w:eastAsia="仿宋" w:hAnsi="仿宋"/>
          <w:b/>
          <w:sz w:val="24"/>
        </w:rPr>
      </w:pPr>
      <w:r>
        <w:rPr>
          <w:rFonts w:ascii="仿宋" w:eastAsia="仿宋" w:hAnsi="仿宋" w:hint="eastAsia"/>
          <w:b/>
          <w:sz w:val="24"/>
        </w:rPr>
        <w:t>18.响应文件的编制和签署</w:t>
      </w:r>
    </w:p>
    <w:p w14:paraId="095C5086" w14:textId="293BFCF8" w:rsidR="00972F80" w:rsidRDefault="00877894">
      <w:pPr>
        <w:spacing w:line="360" w:lineRule="auto"/>
        <w:ind w:firstLineChars="195" w:firstLine="468"/>
        <w:rPr>
          <w:rFonts w:ascii="仿宋" w:eastAsia="仿宋" w:hAnsi="仿宋"/>
          <w:bCs/>
          <w:sz w:val="24"/>
        </w:rPr>
      </w:pPr>
      <w:r>
        <w:rPr>
          <w:rFonts w:ascii="仿宋" w:eastAsia="仿宋" w:hAnsi="仿宋" w:hint="eastAsia"/>
          <w:sz w:val="24"/>
        </w:rPr>
        <w:t>18.1 资格性响应文件</w:t>
      </w:r>
      <w:commentRangeStart w:id="76"/>
      <w:r>
        <w:rPr>
          <w:rFonts w:ascii="仿宋" w:eastAsia="仿宋" w:hAnsi="仿宋" w:hint="eastAsia"/>
          <w:sz w:val="24"/>
        </w:rPr>
        <w:t>正本1份副本</w:t>
      </w:r>
      <w:r w:rsidR="00EE1690">
        <w:rPr>
          <w:rFonts w:ascii="仿宋" w:eastAsia="仿宋" w:hAnsi="仿宋"/>
          <w:sz w:val="24"/>
        </w:rPr>
        <w:t>1</w:t>
      </w:r>
      <w:r>
        <w:rPr>
          <w:rFonts w:ascii="仿宋" w:eastAsia="仿宋" w:hAnsi="仿宋" w:hint="eastAsia"/>
          <w:sz w:val="24"/>
        </w:rPr>
        <w:t>份</w:t>
      </w:r>
      <w:commentRangeEnd w:id="76"/>
      <w:r>
        <w:commentReference w:id="76"/>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14:paraId="0691ED0C" w14:textId="14AAE43E"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18.2 其他响应文件正本1份副本</w:t>
      </w:r>
      <w:r w:rsidR="00EE1690">
        <w:rPr>
          <w:rFonts w:ascii="仿宋" w:eastAsia="仿宋" w:hAnsi="仿宋"/>
          <w:bCs/>
          <w:sz w:val="24"/>
        </w:rPr>
        <w:t>1</w:t>
      </w:r>
      <w:r>
        <w:rPr>
          <w:rFonts w:ascii="仿宋" w:eastAsia="仿宋" w:hAnsi="仿宋" w:hint="eastAsia"/>
          <w:bCs/>
          <w:sz w:val="24"/>
        </w:rPr>
        <w:t>份，并在其封面上清楚地标明其他响应</w:t>
      </w:r>
      <w:r>
        <w:rPr>
          <w:rFonts w:ascii="仿宋" w:eastAsia="仿宋" w:hAnsi="仿宋" w:hint="eastAsia"/>
          <w:bCs/>
          <w:sz w:val="24"/>
        </w:rPr>
        <w:lastRenderedPageBreak/>
        <w:t>文件、采购项目名称、采购项目编号、包件号及名称（若有）、供应商名称以及“正本”或“副本”字样。若正本和副本有不一致的内容，以正本书面响应文件为准。</w:t>
      </w:r>
    </w:p>
    <w:bookmarkEnd w:id="73"/>
    <w:bookmarkEnd w:id="74"/>
    <w:bookmarkEnd w:id="75"/>
    <w:p w14:paraId="273FA952" w14:textId="7B02DAFD"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18.3 响应文件正本和副本均需在规定签章处签字和盖章。响应文件副本可采用正本的复印件。</w:t>
      </w:r>
    </w:p>
    <w:p w14:paraId="504F7EF6"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14:paraId="14C68AD9"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响应文件应由供应商法定代表人/主要负责人/本人或其授权代表在响应文件要求的地方签字（注：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14:paraId="1FC95464"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14:paraId="09B74497"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18.7</w:t>
      </w:r>
      <w:r>
        <w:rPr>
          <w:rFonts w:ascii="仿宋" w:eastAsia="仿宋" w:hAnsi="仿宋" w:hint="eastAsia"/>
          <w:b/>
          <w:sz w:val="24"/>
        </w:rPr>
        <w:t>（实质性要求）</w:t>
      </w:r>
      <w:r>
        <w:rPr>
          <w:rFonts w:ascii="仿宋" w:eastAsia="仿宋" w:hAnsi="仿宋" w:hint="eastAsia"/>
          <w:sz w:val="24"/>
        </w:rPr>
        <w:t>响应文件正本和副本应当采用胶装方式装订成册，不得散装或者合页装订。</w:t>
      </w:r>
    </w:p>
    <w:p w14:paraId="56CF1A8A" w14:textId="77777777" w:rsidR="00972F80" w:rsidRDefault="0087789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14:paraId="6239F71F"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p>
    <w:p w14:paraId="64CA5C0B" w14:textId="77777777" w:rsidR="00972F80" w:rsidRDefault="00972F80">
      <w:pPr>
        <w:tabs>
          <w:tab w:val="left" w:pos="1080"/>
        </w:tabs>
        <w:spacing w:line="360" w:lineRule="auto"/>
        <w:ind w:firstLineChars="192" w:firstLine="463"/>
        <w:rPr>
          <w:rFonts w:ascii="仿宋" w:eastAsia="仿宋" w:hAnsi="仿宋"/>
          <w:b/>
          <w:sz w:val="24"/>
        </w:rPr>
      </w:pPr>
      <w:bookmarkStart w:id="77" w:name="_Toc77400781"/>
      <w:bookmarkStart w:id="78" w:name="_Toc89075877"/>
      <w:bookmarkStart w:id="79" w:name="_Toc217446053"/>
      <w:bookmarkStart w:id="80" w:name="_Toc183682363"/>
      <w:bookmarkStart w:id="81" w:name="_Toc183582226"/>
    </w:p>
    <w:p w14:paraId="4239EE88" w14:textId="37980C27" w:rsidR="00972F80" w:rsidRDefault="00877894">
      <w:pPr>
        <w:tabs>
          <w:tab w:val="left" w:pos="1080"/>
        </w:tabs>
        <w:spacing w:line="360" w:lineRule="auto"/>
        <w:ind w:firstLineChars="192" w:firstLine="463"/>
        <w:rPr>
          <w:rFonts w:ascii="仿宋" w:eastAsia="仿宋" w:hAnsi="仿宋"/>
          <w:b/>
          <w:sz w:val="24"/>
        </w:rPr>
      </w:pPr>
      <w:r>
        <w:rPr>
          <w:rFonts w:ascii="仿宋" w:eastAsia="仿宋" w:hAnsi="仿宋" w:hint="eastAsia"/>
          <w:b/>
          <w:sz w:val="24"/>
        </w:rPr>
        <w:t>19.响应文件的密封和标注（不属于本项目磋商小组评审范畴，由采购人在接收响应文件时及时处理）</w:t>
      </w:r>
    </w:p>
    <w:p w14:paraId="4380BDC2"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19.1 响应文件可以单独密封包装，也可以所有响应文件密封包装在一个密封袋内。</w:t>
      </w:r>
    </w:p>
    <w:p w14:paraId="3CFC99F6"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19.2 响应文件密封袋的最外层应清楚地标明采购项目名称、采购项目编号、包件号及名称（若有）、供应商名称。</w:t>
      </w:r>
    </w:p>
    <w:p w14:paraId="41AB4E14"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19.3 所有外层密封袋的封口处应粘贴牢固。</w:t>
      </w:r>
    </w:p>
    <w:p w14:paraId="63DF3BB1"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19.4 未密封的响应文件，采购人、采购代理机构将拒收或者在时间允许的范围内，要求供应商密封完善后接收。</w:t>
      </w:r>
    </w:p>
    <w:p w14:paraId="0601DAC2" w14:textId="77777777" w:rsidR="00972F80" w:rsidRDefault="00972F80">
      <w:pPr>
        <w:tabs>
          <w:tab w:val="left" w:pos="1080"/>
        </w:tabs>
        <w:spacing w:line="360" w:lineRule="auto"/>
        <w:ind w:firstLineChars="192" w:firstLine="461"/>
        <w:rPr>
          <w:rFonts w:ascii="仿宋" w:eastAsia="仿宋" w:hAnsi="仿宋"/>
          <w:sz w:val="24"/>
        </w:rPr>
      </w:pPr>
    </w:p>
    <w:p w14:paraId="1031F5B5" w14:textId="77777777" w:rsidR="00972F80" w:rsidRDefault="00877894">
      <w:pPr>
        <w:tabs>
          <w:tab w:val="left" w:pos="1080"/>
        </w:tabs>
        <w:spacing w:line="360" w:lineRule="auto"/>
        <w:ind w:firstLineChars="192" w:firstLine="463"/>
        <w:rPr>
          <w:rFonts w:ascii="仿宋" w:eastAsia="仿宋" w:hAnsi="仿宋"/>
          <w:b/>
          <w:sz w:val="24"/>
        </w:rPr>
      </w:pPr>
      <w:r>
        <w:rPr>
          <w:rFonts w:ascii="仿宋" w:eastAsia="仿宋" w:hAnsi="仿宋" w:hint="eastAsia"/>
          <w:b/>
          <w:sz w:val="24"/>
        </w:rPr>
        <w:lastRenderedPageBreak/>
        <w:t>20.响应文件的递交</w:t>
      </w:r>
    </w:p>
    <w:p w14:paraId="67ABE131"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20.1 资格性响应文件和其他响应文件应于递交响应文件截止时间前送达指定地点，采购代理机构拒绝接收截止时间后送达的响应文件。供应商在递交响应文件时，用正楷填写本磋商须知附件二“递交响应文件签收表”然后将签收表和响应文件一并递交给采购代理机构工作人员。</w:t>
      </w:r>
    </w:p>
    <w:p w14:paraId="47EAF6BB"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20.2 采购代理机构将向通过资格审查的供应商发出磋商邀请；告知未通过资格审查的供应商未通过的原因。</w:t>
      </w:r>
    </w:p>
    <w:p w14:paraId="1C084D49"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20.3 报价表在磋商后，磋商小组要求供应商进行报价时递交。</w:t>
      </w:r>
    </w:p>
    <w:p w14:paraId="0589ABD6" w14:textId="77777777" w:rsidR="00972F80" w:rsidRDefault="00877894">
      <w:pPr>
        <w:tabs>
          <w:tab w:val="left" w:pos="1080"/>
        </w:tabs>
        <w:spacing w:line="360" w:lineRule="auto"/>
        <w:ind w:firstLineChars="192" w:firstLine="461"/>
        <w:rPr>
          <w:rFonts w:ascii="仿宋" w:eastAsia="仿宋" w:hAnsi="仿宋"/>
          <w:sz w:val="24"/>
        </w:rPr>
      </w:pPr>
      <w:r>
        <w:rPr>
          <w:rFonts w:ascii="仿宋" w:eastAsia="仿宋" w:hAnsi="仿宋" w:hint="eastAsia"/>
          <w:sz w:val="24"/>
        </w:rPr>
        <w:t>20.4 本次采购不接收邮寄的响应文件。</w:t>
      </w:r>
    </w:p>
    <w:p w14:paraId="0D91DAB5" w14:textId="77777777" w:rsidR="00972F80" w:rsidRDefault="00972F80">
      <w:pPr>
        <w:tabs>
          <w:tab w:val="left" w:pos="1080"/>
        </w:tabs>
        <w:spacing w:line="360" w:lineRule="auto"/>
        <w:ind w:firstLineChars="192" w:firstLine="461"/>
        <w:rPr>
          <w:rFonts w:ascii="仿宋" w:eastAsia="仿宋" w:hAnsi="仿宋"/>
          <w:sz w:val="24"/>
        </w:rPr>
      </w:pPr>
    </w:p>
    <w:p w14:paraId="2F7FFA71" w14:textId="77777777" w:rsidR="00972F80" w:rsidRDefault="00877894">
      <w:pPr>
        <w:tabs>
          <w:tab w:val="left" w:pos="1080"/>
        </w:tabs>
        <w:spacing w:line="360" w:lineRule="auto"/>
        <w:ind w:firstLineChars="192" w:firstLine="463"/>
        <w:rPr>
          <w:rFonts w:ascii="仿宋" w:eastAsia="仿宋" w:hAnsi="仿宋"/>
          <w:b/>
          <w:sz w:val="24"/>
        </w:rPr>
      </w:pPr>
      <w:bookmarkStart w:id="82" w:name="_Toc217446055"/>
      <w:bookmarkStart w:id="83" w:name="_Toc183682365"/>
      <w:bookmarkStart w:id="84" w:name="_Toc183582228"/>
      <w:bookmarkEnd w:id="77"/>
      <w:bookmarkEnd w:id="78"/>
      <w:bookmarkEnd w:id="79"/>
      <w:bookmarkEnd w:id="80"/>
      <w:bookmarkEnd w:id="81"/>
      <w:r>
        <w:rPr>
          <w:rFonts w:ascii="仿宋" w:eastAsia="仿宋" w:hAnsi="仿宋" w:hint="eastAsia"/>
          <w:b/>
          <w:sz w:val="24"/>
        </w:rPr>
        <w:t>21.响应文件的修改和撤回（补充、修改响应文件的密封和标注按照本章“19.响应文件的密封和标注”规定处理）</w:t>
      </w:r>
    </w:p>
    <w:p w14:paraId="5BB78CBA" w14:textId="77777777" w:rsidR="00972F80" w:rsidRDefault="00877894">
      <w:pPr>
        <w:pStyle w:val="a4"/>
        <w:spacing w:line="360" w:lineRule="auto"/>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2B9EA6F2" w14:textId="77777777" w:rsidR="00972F80" w:rsidRDefault="00877894">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14:paraId="0077508F" w14:textId="77777777" w:rsidR="00972F80" w:rsidRDefault="00877894">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3供应商不得在递交截止时间起至响应文件有效期期满前撤销其响应文件。否则其磋商保证金将按相关规定不予退还。</w:t>
      </w:r>
    </w:p>
    <w:p w14:paraId="7C5A2BBA" w14:textId="77777777" w:rsidR="00972F80" w:rsidRDefault="00877894">
      <w:pPr>
        <w:spacing w:line="360" w:lineRule="auto"/>
        <w:ind w:firstLine="480"/>
        <w:rPr>
          <w:rFonts w:ascii="仿宋" w:eastAsia="仿宋" w:hAnsi="仿宋"/>
          <w:sz w:val="24"/>
        </w:rPr>
      </w:pPr>
      <w:r>
        <w:rPr>
          <w:rFonts w:ascii="仿宋" w:eastAsia="仿宋" w:hAnsi="仿宋" w:hint="eastAsia"/>
          <w:sz w:val="24"/>
        </w:rPr>
        <w:t>21.4供应商对其提交的响应文件的真实性、合法性承担法律责任。</w:t>
      </w:r>
      <w:bookmarkEnd w:id="82"/>
      <w:bookmarkEnd w:id="83"/>
      <w:bookmarkEnd w:id="84"/>
    </w:p>
    <w:p w14:paraId="2A4C7E1A" w14:textId="77777777" w:rsidR="00972F80" w:rsidRDefault="00972F80">
      <w:pPr>
        <w:pStyle w:val="2"/>
        <w:keepNext w:val="0"/>
        <w:keepLines w:val="0"/>
        <w:spacing w:before="0" w:after="0" w:line="360" w:lineRule="auto"/>
        <w:jc w:val="center"/>
        <w:rPr>
          <w:rFonts w:ascii="仿宋" w:eastAsia="仿宋" w:hAnsi="仿宋"/>
          <w:sz w:val="24"/>
        </w:rPr>
      </w:pPr>
    </w:p>
    <w:p w14:paraId="538E704E" w14:textId="77777777" w:rsidR="00972F80" w:rsidRDefault="00877894">
      <w:pPr>
        <w:pStyle w:val="2"/>
        <w:keepNext w:val="0"/>
        <w:keepLines w:val="0"/>
        <w:spacing w:line="360" w:lineRule="auto"/>
        <w:jc w:val="center"/>
        <w:rPr>
          <w:rFonts w:ascii="仿宋" w:eastAsia="仿宋" w:hAnsi="仿宋"/>
        </w:rPr>
      </w:pPr>
      <w:bookmarkStart w:id="85" w:name="_Toc77400782"/>
      <w:bookmarkStart w:id="86" w:name="_Toc183582231"/>
      <w:bookmarkStart w:id="87" w:name="_Toc89075878"/>
      <w:bookmarkStart w:id="88" w:name="_Toc183682368"/>
      <w:bookmarkStart w:id="89" w:name="_Toc217446056"/>
      <w:r>
        <w:rPr>
          <w:rFonts w:ascii="仿宋" w:eastAsia="仿宋" w:hAnsi="仿宋" w:hint="eastAsia"/>
        </w:rPr>
        <w:t>五、评审</w:t>
      </w:r>
    </w:p>
    <w:p w14:paraId="1A773768" w14:textId="77777777" w:rsidR="00972F80" w:rsidRDefault="00972F80">
      <w:pPr>
        <w:spacing w:line="360" w:lineRule="auto"/>
        <w:rPr>
          <w:rFonts w:ascii="仿宋" w:eastAsia="仿宋" w:hAnsi="仿宋"/>
        </w:rPr>
      </w:pPr>
    </w:p>
    <w:p w14:paraId="6A9546CD" w14:textId="77777777" w:rsidR="00972F80" w:rsidRDefault="00877894">
      <w:pPr>
        <w:pStyle w:val="2"/>
        <w:keepNext w:val="0"/>
        <w:keepLines w:val="0"/>
        <w:spacing w:line="360" w:lineRule="auto"/>
        <w:ind w:firstLineChars="200" w:firstLine="482"/>
        <w:rPr>
          <w:rFonts w:ascii="仿宋" w:eastAsia="仿宋" w:hAnsi="仿宋"/>
          <w:b w:val="0"/>
          <w:sz w:val="24"/>
          <w:szCs w:val="24"/>
        </w:rPr>
      </w:pPr>
      <w:r>
        <w:rPr>
          <w:rFonts w:ascii="仿宋" w:eastAsia="仿宋" w:hAnsi="仿宋" w:hint="eastAsia"/>
          <w:sz w:val="24"/>
          <w:szCs w:val="24"/>
        </w:rPr>
        <w:t>22.</w:t>
      </w:r>
      <w:r>
        <w:rPr>
          <w:rFonts w:ascii="仿宋" w:eastAsia="仿宋" w:hAnsi="仿宋" w:hint="eastAsia"/>
          <w:b w:val="0"/>
          <w:sz w:val="24"/>
          <w:szCs w:val="24"/>
        </w:rPr>
        <w:t>磋商小组的组建及其评审工作按照有关法律制度和本文件第八章的规定进行。</w:t>
      </w:r>
    </w:p>
    <w:p w14:paraId="7BCA253F" w14:textId="77777777" w:rsidR="00972F80" w:rsidRDefault="00972F80">
      <w:pPr>
        <w:pStyle w:val="2"/>
        <w:keepNext w:val="0"/>
        <w:keepLines w:val="0"/>
        <w:spacing w:line="360" w:lineRule="auto"/>
        <w:jc w:val="center"/>
        <w:rPr>
          <w:rFonts w:ascii="仿宋" w:eastAsia="仿宋" w:hAnsi="仿宋"/>
          <w:b w:val="0"/>
          <w:sz w:val="24"/>
          <w:szCs w:val="24"/>
        </w:rPr>
      </w:pPr>
    </w:p>
    <w:p w14:paraId="1503EEFB" w14:textId="77777777" w:rsidR="00972F80" w:rsidRDefault="00877894">
      <w:pPr>
        <w:pStyle w:val="2"/>
        <w:keepNext w:val="0"/>
        <w:keepLines w:val="0"/>
        <w:spacing w:line="360" w:lineRule="auto"/>
        <w:jc w:val="center"/>
        <w:rPr>
          <w:rFonts w:ascii="仿宋" w:eastAsia="仿宋" w:hAnsi="仿宋"/>
        </w:rPr>
      </w:pPr>
      <w:r>
        <w:rPr>
          <w:rFonts w:ascii="仿宋" w:eastAsia="仿宋" w:hAnsi="仿宋" w:hint="eastAsia"/>
        </w:rPr>
        <w:t>六、成交事项</w:t>
      </w:r>
    </w:p>
    <w:p w14:paraId="52F3C7DB" w14:textId="77777777" w:rsidR="00972F80" w:rsidRDefault="00972F80">
      <w:pPr>
        <w:spacing w:line="360" w:lineRule="auto"/>
        <w:rPr>
          <w:rFonts w:ascii="仿宋" w:eastAsia="仿宋" w:hAnsi="仿宋"/>
        </w:rPr>
      </w:pPr>
    </w:p>
    <w:p w14:paraId="6D4710FF" w14:textId="77777777" w:rsidR="00972F80" w:rsidRDefault="00877894">
      <w:pPr>
        <w:pStyle w:val="2"/>
        <w:keepNext w:val="0"/>
        <w:keepLines w:val="0"/>
        <w:spacing w:after="0" w:line="360" w:lineRule="auto"/>
        <w:ind w:firstLineChars="200" w:firstLine="482"/>
        <w:rPr>
          <w:rFonts w:ascii="仿宋" w:eastAsia="仿宋" w:hAnsi="仿宋"/>
          <w:sz w:val="24"/>
          <w:szCs w:val="24"/>
        </w:rPr>
      </w:pPr>
      <w:r>
        <w:rPr>
          <w:rFonts w:ascii="仿宋" w:eastAsia="仿宋" w:hAnsi="仿宋" w:hint="eastAsia"/>
          <w:sz w:val="24"/>
          <w:szCs w:val="24"/>
        </w:rPr>
        <w:t>23.确定成交供应商</w:t>
      </w:r>
    </w:p>
    <w:p w14:paraId="5A63EAD1"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本项目采用方式</w:t>
      </w:r>
      <w:commentRangeStart w:id="90"/>
      <w:r>
        <w:rPr>
          <w:rFonts w:ascii="仿宋" w:eastAsia="仿宋" w:hAnsi="仿宋" w:hint="eastAsia"/>
          <w:b w:val="0"/>
          <w:sz w:val="24"/>
          <w:szCs w:val="24"/>
        </w:rPr>
        <w:t>一</w:t>
      </w:r>
      <w:commentRangeEnd w:id="90"/>
      <w:r>
        <w:commentReference w:id="90"/>
      </w:r>
      <w:r>
        <w:rPr>
          <w:rFonts w:ascii="仿宋" w:eastAsia="仿宋" w:hAnsi="仿宋" w:hint="eastAsia"/>
          <w:b w:val="0"/>
          <w:sz w:val="24"/>
          <w:szCs w:val="24"/>
        </w:rPr>
        <w:t>确定成交供应商。</w:t>
      </w:r>
    </w:p>
    <w:p w14:paraId="59F7D372"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方式一：采购人将按磋商小组推荐的成交候选供应商顺序确定成交供应商。</w:t>
      </w:r>
    </w:p>
    <w:p w14:paraId="137793DC"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方式二：采购人授权磋商小组根据综合评分排名直接确定成交供应商。</w:t>
      </w:r>
    </w:p>
    <w:p w14:paraId="7F594667" w14:textId="101EFBFF"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23.</w:t>
      </w:r>
      <w:r w:rsidR="00EE1690">
        <w:rPr>
          <w:rFonts w:ascii="仿宋" w:eastAsia="仿宋" w:hAnsi="仿宋"/>
          <w:b w:val="0"/>
          <w:sz w:val="24"/>
          <w:szCs w:val="24"/>
        </w:rPr>
        <w:t>1</w:t>
      </w:r>
      <w:r>
        <w:rPr>
          <w:rFonts w:ascii="仿宋" w:eastAsia="仿宋" w:hAnsi="仿宋" w:hint="eastAsia"/>
          <w:b w:val="0"/>
          <w:sz w:val="24"/>
          <w:szCs w:val="24"/>
        </w:rPr>
        <w:t>采购人收到磋商报告及有关资料后，将在</w:t>
      </w:r>
      <w:r w:rsidR="00EE1690">
        <w:rPr>
          <w:rFonts w:ascii="仿宋" w:eastAsia="仿宋" w:hAnsi="仿宋"/>
          <w:b w:val="0"/>
          <w:sz w:val="24"/>
          <w:szCs w:val="24"/>
        </w:rPr>
        <w:t>1</w:t>
      </w:r>
      <w:r>
        <w:rPr>
          <w:rFonts w:ascii="仿宋" w:eastAsia="仿宋" w:hAnsi="仿宋" w:hint="eastAsia"/>
          <w:b w:val="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1EEEEC75" w14:textId="03B85C30"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23.</w:t>
      </w:r>
      <w:r w:rsidR="00EE1690">
        <w:rPr>
          <w:rFonts w:ascii="仿宋" w:eastAsia="仿宋" w:hAnsi="仿宋"/>
          <w:b w:val="0"/>
          <w:sz w:val="24"/>
          <w:szCs w:val="24"/>
        </w:rPr>
        <w:t>2</w:t>
      </w:r>
      <w:r>
        <w:rPr>
          <w:rFonts w:ascii="仿宋" w:eastAsia="仿宋" w:hAnsi="仿宋" w:hint="eastAsia"/>
          <w:b w:val="0"/>
          <w:sz w:val="24"/>
          <w:szCs w:val="24"/>
        </w:rPr>
        <w:t>采购人确定成交供应商过程中，发现成交候选供应商有下列情形之一的，应当不予确定其为成交供应商：</w:t>
      </w:r>
    </w:p>
    <w:p w14:paraId="4EF214E7"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（1）发现成交候选供应商存在禁止参加本项目采购活动的违法行为的；</w:t>
      </w:r>
    </w:p>
    <w:p w14:paraId="3818B7F0"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（2）成交候选供应商因不可抗力，不能继续参加政府采购活动；</w:t>
      </w:r>
    </w:p>
    <w:p w14:paraId="275539BF"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（3）成交候选供应商无偿赠与或者低于成本价竞争；</w:t>
      </w:r>
    </w:p>
    <w:p w14:paraId="0B9519C6"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（4）成交候选供应商提供虚假材料；</w:t>
      </w:r>
    </w:p>
    <w:p w14:paraId="720A7C0C"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（5）成交候选供应商恶意串通。</w:t>
      </w:r>
    </w:p>
    <w:p w14:paraId="69A0EB60" w14:textId="77777777" w:rsidR="00972F80" w:rsidRDefault="00972F80">
      <w:pPr>
        <w:spacing w:line="360" w:lineRule="auto"/>
        <w:rPr>
          <w:rFonts w:ascii="仿宋" w:eastAsia="仿宋" w:hAnsi="仿宋"/>
        </w:rPr>
      </w:pPr>
    </w:p>
    <w:p w14:paraId="5D72B650" w14:textId="77777777" w:rsidR="00972F80" w:rsidRDefault="00877894">
      <w:pPr>
        <w:pStyle w:val="2"/>
        <w:keepNext w:val="0"/>
        <w:keepLines w:val="0"/>
        <w:spacing w:before="0" w:after="0" w:line="360" w:lineRule="auto"/>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.成交结果</w:t>
      </w:r>
    </w:p>
    <w:p w14:paraId="14C8FF3F" w14:textId="56561192"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4</w:t>
      </w:r>
      <w:r>
        <w:rPr>
          <w:rFonts w:ascii="仿宋" w:eastAsia="仿宋" w:hAnsi="仿宋" w:hint="eastAsia"/>
          <w:b w:val="0"/>
          <w:sz w:val="24"/>
          <w:szCs w:val="24"/>
        </w:rPr>
        <w:t>.1采购人确定成交供应商后，将及时书面通知</w:t>
      </w:r>
      <w:r w:rsidR="00EE1690">
        <w:rPr>
          <w:rFonts w:ascii="仿宋" w:eastAsia="仿宋" w:hAnsi="仿宋" w:hint="eastAsia"/>
          <w:b w:val="0"/>
          <w:sz w:val="24"/>
          <w:szCs w:val="24"/>
        </w:rPr>
        <w:t>供应商</w:t>
      </w:r>
      <w:r>
        <w:rPr>
          <w:rFonts w:ascii="仿宋" w:eastAsia="仿宋" w:hAnsi="仿宋" w:hint="eastAsia"/>
          <w:b w:val="0"/>
          <w:sz w:val="24"/>
          <w:szCs w:val="24"/>
        </w:rPr>
        <w:t>，发出成交通知书并发布成交结果公告。</w:t>
      </w:r>
    </w:p>
    <w:p w14:paraId="32F6B82B" w14:textId="77777777" w:rsidR="00972F80" w:rsidRDefault="00972F80">
      <w:pPr>
        <w:spacing w:line="360" w:lineRule="auto"/>
        <w:ind w:firstLine="465"/>
        <w:rPr>
          <w:rFonts w:ascii="仿宋" w:eastAsia="仿宋" w:hAnsi="仿宋"/>
          <w:bCs/>
          <w:sz w:val="24"/>
        </w:rPr>
      </w:pPr>
    </w:p>
    <w:p w14:paraId="3E042915" w14:textId="77777777" w:rsidR="00972F80" w:rsidRDefault="00877894">
      <w:pPr>
        <w:pStyle w:val="2"/>
        <w:keepNext w:val="0"/>
        <w:keepLines w:val="0"/>
        <w:spacing w:before="0" w:after="0" w:line="360" w:lineRule="auto"/>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.成交通知书</w:t>
      </w:r>
    </w:p>
    <w:p w14:paraId="40A8CDD7" w14:textId="22ECE460"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.1成交通知书为签订</w:t>
      </w:r>
      <w:r w:rsidR="00EE1690">
        <w:rPr>
          <w:rFonts w:ascii="仿宋" w:eastAsia="仿宋" w:hAnsi="仿宋" w:hint="eastAsia"/>
          <w:b w:val="0"/>
          <w:sz w:val="24"/>
          <w:szCs w:val="24"/>
        </w:rPr>
        <w:t>本</w:t>
      </w:r>
      <w:r>
        <w:rPr>
          <w:rFonts w:ascii="仿宋" w:eastAsia="仿宋" w:hAnsi="仿宋" w:hint="eastAsia"/>
          <w:b w:val="0"/>
          <w:sz w:val="24"/>
          <w:szCs w:val="24"/>
        </w:rPr>
        <w:t>采购合同的依据之一，是合同的有效组成部分。</w:t>
      </w:r>
    </w:p>
    <w:p w14:paraId="26ED8853" w14:textId="77777777"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14:paraId="01939C1E" w14:textId="695F6423" w:rsidR="00972F80" w:rsidRDefault="00877894">
      <w:pPr>
        <w:pStyle w:val="2"/>
        <w:keepNext w:val="0"/>
        <w:keepLines w:val="0"/>
        <w:spacing w:before="0" w:after="0" w:line="360" w:lineRule="auto"/>
        <w:ind w:firstLineChars="200" w:firstLine="480"/>
        <w:rPr>
          <w:rFonts w:ascii="仿宋" w:eastAsia="仿宋" w:hAnsi="仿宋"/>
          <w:b w:val="0"/>
          <w:sz w:val="24"/>
          <w:szCs w:val="24"/>
        </w:rPr>
      </w:pPr>
      <w:r>
        <w:rPr>
          <w:rFonts w:ascii="仿宋" w:eastAsia="仿宋" w:hAnsi="仿宋" w:hint="eastAsia"/>
          <w:b w:val="0"/>
          <w:sz w:val="24"/>
          <w:szCs w:val="24"/>
        </w:rPr>
        <w:lastRenderedPageBreak/>
        <w:t>2</w:t>
      </w:r>
      <w:r>
        <w:rPr>
          <w:rFonts w:ascii="仿宋" w:eastAsia="仿宋" w:hAnsi="仿宋"/>
          <w:b w:val="0"/>
          <w:sz w:val="24"/>
          <w:szCs w:val="24"/>
        </w:rPr>
        <w:t>5</w:t>
      </w:r>
      <w:r>
        <w:rPr>
          <w:rFonts w:ascii="仿宋" w:eastAsia="仿宋" w:hAnsi="仿宋" w:hint="eastAsia"/>
          <w:b w:val="0"/>
          <w:sz w:val="24"/>
          <w:szCs w:val="24"/>
        </w:rPr>
        <w:t>.3成交供应商的响应文件作为无效响应文件处理或者有政府采购法律法规规章制度规定的成交无效情形的，采购人在认定以后，有权宣布发出的成交通知书无效，并收回发出的成交通知书，依法重新确定成交供应商或者重新开展采购活动。</w:t>
      </w:r>
    </w:p>
    <w:p w14:paraId="16D8D4B6" w14:textId="77777777" w:rsidR="00972F80" w:rsidRDefault="00972F80">
      <w:pPr>
        <w:spacing w:line="360" w:lineRule="auto"/>
        <w:rPr>
          <w:rFonts w:ascii="仿宋" w:eastAsia="仿宋" w:hAnsi="仿宋"/>
        </w:rPr>
      </w:pPr>
    </w:p>
    <w:p w14:paraId="17650B3C" w14:textId="77777777" w:rsidR="00972F80" w:rsidRDefault="00877894">
      <w:pPr>
        <w:pStyle w:val="2"/>
        <w:keepNext w:val="0"/>
        <w:keepLines w:val="0"/>
        <w:spacing w:line="360" w:lineRule="auto"/>
        <w:jc w:val="center"/>
        <w:rPr>
          <w:rFonts w:ascii="仿宋" w:eastAsia="仿宋" w:hAnsi="仿宋"/>
        </w:rPr>
      </w:pPr>
      <w:r>
        <w:rPr>
          <w:rFonts w:ascii="仿宋" w:eastAsia="仿宋" w:hAnsi="仿宋" w:hint="eastAsia"/>
        </w:rPr>
        <w:t>七、合同事项</w:t>
      </w:r>
    </w:p>
    <w:p w14:paraId="1A6CB5DB" w14:textId="77777777" w:rsidR="00972F80" w:rsidRDefault="00972F80">
      <w:pPr>
        <w:pStyle w:val="2"/>
        <w:keepNext w:val="0"/>
        <w:keepLines w:val="0"/>
        <w:spacing w:before="0" w:after="0" w:line="360" w:lineRule="auto"/>
        <w:ind w:firstLineChars="196" w:firstLine="472"/>
        <w:rPr>
          <w:rFonts w:ascii="仿宋" w:eastAsia="仿宋" w:hAnsi="仿宋"/>
          <w:sz w:val="24"/>
          <w:szCs w:val="24"/>
        </w:rPr>
      </w:pPr>
    </w:p>
    <w:p w14:paraId="57896577" w14:textId="77777777" w:rsidR="00972F80" w:rsidRDefault="00877894">
      <w:pPr>
        <w:pStyle w:val="2"/>
        <w:keepNext w:val="0"/>
        <w:keepLines w:val="0"/>
        <w:spacing w:before="0" w:after="0" w:line="360" w:lineRule="auto"/>
        <w:ind w:firstLineChars="196" w:firstLine="472"/>
        <w:rPr>
          <w:rFonts w:ascii="仿宋" w:eastAsia="仿宋" w:hAnsi="仿宋"/>
          <w:sz w:val="24"/>
          <w:szCs w:val="24"/>
        </w:rPr>
      </w:pPr>
      <w:bookmarkStart w:id="91" w:name="_Toc209847069"/>
      <w:bookmarkStart w:id="92" w:name="_Toc430773927"/>
      <w:bookmarkStart w:id="93" w:name="_Toc101338364"/>
      <w:bookmarkStart w:id="94" w:name="_Toc101250646"/>
      <w:bookmarkStart w:id="95" w:name="_Toc101174151"/>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.签订合同</w:t>
      </w:r>
      <w:bookmarkEnd w:id="91"/>
      <w:bookmarkEnd w:id="92"/>
      <w:bookmarkEnd w:id="93"/>
      <w:bookmarkEnd w:id="94"/>
      <w:bookmarkEnd w:id="95"/>
    </w:p>
    <w:p w14:paraId="4D0672B0" w14:textId="0B917626"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.1 成交供应商应在成交通知书发出之日起三日内与采购人签订采购合同。由于成交供应商的原因逾期未与采购人签订采购合同的，将视为放弃成交，取消其成交资格并将按相关规定进行处理。</w:t>
      </w:r>
    </w:p>
    <w:p w14:paraId="0B6AB40A"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 磋商文件、成交供应商的响应文件及双方确认的澄清文件等，均为有法律约束力的合同组成部分。</w:t>
      </w:r>
    </w:p>
    <w:p w14:paraId="17899EE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5A1D16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14:paraId="7BEAE27C"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.5竞争性磋商文件、成交供应商提交的响应文件、磋商中的最后报价、成交供应商承诺书、成交通知书等均称为有法律约束力的合同组成内容。</w:t>
      </w:r>
    </w:p>
    <w:p w14:paraId="7CFFA43B" w14:textId="77777777" w:rsidR="00972F80" w:rsidRDefault="00972F80">
      <w:pPr>
        <w:spacing w:line="360" w:lineRule="auto"/>
        <w:ind w:firstLineChars="200" w:firstLine="480"/>
        <w:rPr>
          <w:rFonts w:ascii="仿宋" w:eastAsia="仿宋" w:hAnsi="仿宋"/>
          <w:sz w:val="24"/>
        </w:rPr>
      </w:pPr>
    </w:p>
    <w:p w14:paraId="764C6EEE"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7</w:t>
      </w:r>
      <w:r>
        <w:rPr>
          <w:rFonts w:ascii="仿宋" w:eastAsia="仿宋" w:hAnsi="仿宋" w:hint="eastAsia"/>
          <w:b/>
          <w:sz w:val="24"/>
        </w:rPr>
        <w:t>.合同分包（实质性要求）</w:t>
      </w:r>
    </w:p>
    <w:p w14:paraId="172161FA" w14:textId="258575D6" w:rsidR="00972F80" w:rsidRDefault="00EE1690">
      <w:pPr>
        <w:spacing w:line="360" w:lineRule="auto"/>
        <w:ind w:firstLineChars="200" w:firstLine="480"/>
        <w:rPr>
          <w:rFonts w:ascii="仿宋" w:eastAsia="仿宋" w:hAnsi="仿宋"/>
          <w:sz w:val="24"/>
        </w:rPr>
      </w:pPr>
      <w:r>
        <w:rPr>
          <w:rFonts w:ascii="仿宋" w:eastAsia="仿宋" w:hAnsi="仿宋" w:hint="eastAsia"/>
          <w:sz w:val="24"/>
        </w:rPr>
        <w:t>本项目不得分包。</w:t>
      </w:r>
    </w:p>
    <w:p w14:paraId="76B86040" w14:textId="77777777" w:rsidR="00972F80" w:rsidRDefault="00972F80">
      <w:pPr>
        <w:spacing w:line="360" w:lineRule="auto"/>
        <w:ind w:firstLineChars="200" w:firstLine="480"/>
        <w:rPr>
          <w:rFonts w:ascii="仿宋" w:eastAsia="仿宋" w:hAnsi="仿宋"/>
          <w:sz w:val="24"/>
        </w:rPr>
      </w:pPr>
    </w:p>
    <w:p w14:paraId="1A516C71"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.合同转包（实质性要求）</w:t>
      </w:r>
    </w:p>
    <w:p w14:paraId="40B9E1D3" w14:textId="0C065369" w:rsidR="00972F80" w:rsidRDefault="00877894">
      <w:pPr>
        <w:spacing w:line="360" w:lineRule="auto"/>
        <w:ind w:firstLineChars="200" w:firstLine="480"/>
        <w:rPr>
          <w:rFonts w:ascii="仿宋" w:eastAsia="仿宋" w:hAnsi="仿宋"/>
          <w:sz w:val="24"/>
        </w:rPr>
      </w:pPr>
      <w:r>
        <w:rPr>
          <w:rFonts w:ascii="仿宋" w:eastAsia="仿宋" w:hAnsi="仿宋" w:hint="eastAsia"/>
          <w:sz w:val="24"/>
        </w:rPr>
        <w:t>本采购项目严禁成交供应商将采购合同义务转包。本项目所称转包，是指成交供应商将政府采购合同义务转让给第三人，并退出现有政府采购合同当事人双方的权利义务关系，受让人（即第三人）成为政府采购合同的另一方当事人的行</w:t>
      </w:r>
      <w:r>
        <w:rPr>
          <w:rFonts w:ascii="仿宋" w:eastAsia="仿宋" w:hAnsi="仿宋" w:hint="eastAsia"/>
          <w:sz w:val="24"/>
        </w:rPr>
        <w:lastRenderedPageBreak/>
        <w:t>为。</w:t>
      </w:r>
    </w:p>
    <w:p w14:paraId="36192D0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成交供应商转包的，视同拒绝履行政府采购合同义务，将依法追究法律责任。</w:t>
      </w:r>
    </w:p>
    <w:p w14:paraId="7EE1230E" w14:textId="77777777" w:rsidR="00972F80" w:rsidRDefault="00972F80">
      <w:pPr>
        <w:spacing w:line="360" w:lineRule="auto"/>
        <w:ind w:firstLineChars="200" w:firstLine="480"/>
        <w:rPr>
          <w:rFonts w:ascii="仿宋" w:eastAsia="仿宋" w:hAnsi="仿宋"/>
          <w:sz w:val="24"/>
        </w:rPr>
      </w:pPr>
    </w:p>
    <w:p w14:paraId="1E0AD529" w14:textId="77777777" w:rsidR="00972F80" w:rsidRDefault="00877894">
      <w:pPr>
        <w:spacing w:line="360" w:lineRule="auto"/>
        <w:ind w:firstLineChars="200" w:firstLine="482"/>
        <w:rPr>
          <w:rFonts w:ascii="仿宋" w:eastAsia="仿宋" w:hAnsi="仿宋"/>
          <w:b/>
          <w:sz w:val="24"/>
        </w:rPr>
      </w:pPr>
      <w:r>
        <w:rPr>
          <w:rFonts w:ascii="仿宋" w:eastAsia="仿宋" w:hAnsi="仿宋"/>
          <w:b/>
          <w:sz w:val="24"/>
        </w:rPr>
        <w:t>29</w:t>
      </w:r>
      <w:r>
        <w:rPr>
          <w:rFonts w:ascii="仿宋" w:eastAsia="仿宋" w:hAnsi="仿宋" w:hint="eastAsia"/>
          <w:b/>
          <w:sz w:val="24"/>
        </w:rPr>
        <w:t>.补充合同</w:t>
      </w:r>
    </w:p>
    <w:p w14:paraId="20A05027" w14:textId="531A1662" w:rsidR="00972F80" w:rsidRDefault="00877894">
      <w:pPr>
        <w:spacing w:line="360" w:lineRule="auto"/>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w:t>
      </w:r>
      <w:r w:rsidR="00EE1690">
        <w:rPr>
          <w:rFonts w:ascii="仿宋" w:eastAsia="仿宋" w:hAnsi="仿宋" w:hint="eastAsia"/>
          <w:sz w:val="24"/>
        </w:rPr>
        <w:t>采</w:t>
      </w:r>
      <w:r>
        <w:rPr>
          <w:rFonts w:ascii="仿宋" w:eastAsia="仿宋" w:hAnsi="仿宋" w:hint="eastAsia"/>
          <w:sz w:val="24"/>
        </w:rPr>
        <w:t xml:space="preserve">购合同履行过程中，不得在原采购合同履行结束后，且采购货物、工程和服务的名称、价格、履约方式、验收标准等必须与原采购合同一致。 </w:t>
      </w:r>
    </w:p>
    <w:p w14:paraId="412F9BDE" w14:textId="77777777" w:rsidR="00972F80" w:rsidRDefault="00972F80">
      <w:pPr>
        <w:spacing w:line="360" w:lineRule="auto"/>
        <w:rPr>
          <w:rFonts w:ascii="仿宋" w:eastAsia="仿宋" w:hAnsi="仿宋"/>
          <w:sz w:val="24"/>
        </w:rPr>
      </w:pPr>
    </w:p>
    <w:p w14:paraId="5A7B7A39"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.履约保证金（实质性要求）</w:t>
      </w:r>
    </w:p>
    <w:p w14:paraId="4E0CD019"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 成交供应商应在合同签订之前交纳竞争性磋商文件规定数额的履约保证金。</w:t>
      </w:r>
    </w:p>
    <w:p w14:paraId="5C981E6E"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 如果成交供应商在规定的合同签订时间内，没有按照采购文件的规定交纳履约保证金，且又无正当理由的，将视为放弃成交。</w:t>
      </w:r>
    </w:p>
    <w:p w14:paraId="52D44983" w14:textId="77777777" w:rsidR="00972F80" w:rsidRDefault="00972F80">
      <w:pPr>
        <w:spacing w:line="360" w:lineRule="auto"/>
        <w:rPr>
          <w:rFonts w:ascii="仿宋" w:eastAsia="仿宋" w:hAnsi="仿宋"/>
          <w:sz w:val="24"/>
        </w:rPr>
      </w:pPr>
    </w:p>
    <w:p w14:paraId="3515017B"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1</w:t>
      </w:r>
      <w:r>
        <w:rPr>
          <w:rFonts w:ascii="仿宋" w:eastAsia="仿宋" w:hAnsi="仿宋" w:hint="eastAsia"/>
          <w:b/>
          <w:sz w:val="24"/>
        </w:rPr>
        <w:t>.合同公告</w:t>
      </w:r>
    </w:p>
    <w:p w14:paraId="01E68BD4" w14:textId="5D707AB5" w:rsidR="00972F80" w:rsidRDefault="00877894">
      <w:pPr>
        <w:spacing w:line="360" w:lineRule="auto"/>
        <w:ind w:firstLineChars="200" w:firstLine="480"/>
        <w:rPr>
          <w:rFonts w:ascii="仿宋" w:eastAsia="仿宋" w:hAnsi="仿宋"/>
          <w:sz w:val="24"/>
        </w:rPr>
      </w:pPr>
      <w:r>
        <w:rPr>
          <w:rFonts w:ascii="仿宋" w:eastAsia="仿宋" w:hAnsi="仿宋" w:hint="eastAsia"/>
          <w:sz w:val="24"/>
        </w:rPr>
        <w:t>采购人应当自采购合同签订（双方当事人均已签字盖章）之日起2个工作日内，将采购合同在</w:t>
      </w:r>
      <w:r w:rsidR="00EE1690">
        <w:rPr>
          <w:rFonts w:ascii="仿宋" w:eastAsia="仿宋" w:hAnsi="仿宋" w:hint="eastAsia"/>
          <w:sz w:val="24"/>
        </w:rPr>
        <w:t>业主官网</w:t>
      </w:r>
      <w:r>
        <w:rPr>
          <w:rFonts w:ascii="仿宋" w:eastAsia="仿宋" w:hAnsi="仿宋" w:hint="eastAsia"/>
          <w:sz w:val="24"/>
        </w:rPr>
        <w:t>上公告。</w:t>
      </w:r>
    </w:p>
    <w:p w14:paraId="048EE3B7" w14:textId="77777777" w:rsidR="00972F80" w:rsidRDefault="00972F80">
      <w:pPr>
        <w:spacing w:line="360" w:lineRule="auto"/>
        <w:rPr>
          <w:rFonts w:ascii="仿宋" w:eastAsia="仿宋" w:hAnsi="仿宋"/>
          <w:sz w:val="24"/>
        </w:rPr>
      </w:pPr>
    </w:p>
    <w:p w14:paraId="382ED023" w14:textId="65ADF9F1"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2</w:t>
      </w:r>
      <w:r>
        <w:rPr>
          <w:rFonts w:ascii="仿宋" w:eastAsia="仿宋" w:hAnsi="仿宋" w:hint="eastAsia"/>
          <w:b/>
          <w:sz w:val="24"/>
        </w:rPr>
        <w:t>.履行合同</w:t>
      </w:r>
    </w:p>
    <w:p w14:paraId="76F3ADA5" w14:textId="4EE8BF65"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sidR="00732C78">
        <w:rPr>
          <w:rFonts w:ascii="仿宋" w:eastAsia="仿宋" w:hAnsi="仿宋"/>
          <w:sz w:val="24"/>
        </w:rPr>
        <w:t>2</w:t>
      </w:r>
      <w:r>
        <w:rPr>
          <w:rFonts w:ascii="仿宋" w:eastAsia="仿宋" w:hAnsi="仿宋" w:hint="eastAsia"/>
          <w:sz w:val="24"/>
        </w:rPr>
        <w:t>.1 成交供应商与采购人签订合同后，合同双方应严格执行合同条款，履行合同规定的义务，保证合同的顺利完成。</w:t>
      </w:r>
    </w:p>
    <w:p w14:paraId="7D599876" w14:textId="677D2A2E"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sidR="00732C78">
        <w:rPr>
          <w:rFonts w:ascii="仿宋" w:eastAsia="仿宋" w:hAnsi="仿宋"/>
          <w:sz w:val="24"/>
        </w:rPr>
        <w:t>2</w:t>
      </w:r>
      <w:r>
        <w:rPr>
          <w:rFonts w:ascii="仿宋" w:eastAsia="仿宋" w:hAnsi="仿宋" w:hint="eastAsia"/>
          <w:sz w:val="24"/>
        </w:rPr>
        <w:t>.2 在合同履行过程中，如发生合同纠纷，合同双方应按照合同约定及《合同法》的有关规定进行处理。</w:t>
      </w:r>
    </w:p>
    <w:p w14:paraId="713ADB14" w14:textId="77777777" w:rsidR="00972F80" w:rsidRDefault="00972F80">
      <w:pPr>
        <w:spacing w:line="360" w:lineRule="auto"/>
        <w:ind w:firstLineChars="200" w:firstLine="480"/>
        <w:rPr>
          <w:rFonts w:ascii="仿宋" w:eastAsia="仿宋" w:hAnsi="仿宋"/>
          <w:sz w:val="24"/>
        </w:rPr>
      </w:pPr>
    </w:p>
    <w:p w14:paraId="79F383FA" w14:textId="5F652BE9"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w:t>
      </w:r>
      <w:r w:rsidR="00732C78">
        <w:rPr>
          <w:rFonts w:ascii="仿宋" w:eastAsia="仿宋" w:hAnsi="仿宋"/>
          <w:b/>
          <w:sz w:val="24"/>
        </w:rPr>
        <w:t>3</w:t>
      </w:r>
      <w:r>
        <w:rPr>
          <w:rFonts w:ascii="仿宋" w:eastAsia="仿宋" w:hAnsi="仿宋" w:hint="eastAsia"/>
          <w:b/>
          <w:sz w:val="24"/>
        </w:rPr>
        <w:t>.验收</w:t>
      </w:r>
    </w:p>
    <w:p w14:paraId="0E1AF573" w14:textId="28E2EABD"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sidR="00732C78">
        <w:rPr>
          <w:rFonts w:ascii="仿宋" w:eastAsia="仿宋" w:hAnsi="仿宋"/>
          <w:sz w:val="24"/>
        </w:rPr>
        <w:t>3</w:t>
      </w:r>
      <w:r>
        <w:rPr>
          <w:rFonts w:ascii="仿宋" w:eastAsia="仿宋" w:hAnsi="仿宋" w:hint="eastAsia"/>
          <w:sz w:val="24"/>
        </w:rPr>
        <w:t>.1本项目采购人将严格按照政府采购相关法律法规以及《四川省政府采购项目需求论证和履约验收管理办法》（川财采〔2015〕32号）的要求进行验收。</w:t>
      </w:r>
    </w:p>
    <w:p w14:paraId="3B46F859" w14:textId="4A6F2E5B"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w:t>
      </w:r>
      <w:r w:rsidR="00732C78">
        <w:rPr>
          <w:rFonts w:ascii="仿宋" w:eastAsia="仿宋" w:hAnsi="仿宋"/>
          <w:sz w:val="24"/>
        </w:rPr>
        <w:t>3</w:t>
      </w:r>
      <w:r>
        <w:rPr>
          <w:rFonts w:ascii="仿宋" w:eastAsia="仿宋" w:hAnsi="仿宋" w:hint="eastAsia"/>
          <w:sz w:val="24"/>
        </w:rPr>
        <w:t>.2 验收结果合格的，成交供应商凭验收报告办理相关手续；验收结果不</w:t>
      </w:r>
      <w:r>
        <w:rPr>
          <w:rFonts w:ascii="仿宋" w:eastAsia="仿宋" w:hAnsi="仿宋" w:hint="eastAsia"/>
          <w:sz w:val="24"/>
        </w:rPr>
        <w:lastRenderedPageBreak/>
        <w:t>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14:paraId="2CB23152" w14:textId="77777777" w:rsidR="00972F80" w:rsidRDefault="00972F80">
      <w:pPr>
        <w:spacing w:line="360" w:lineRule="auto"/>
        <w:rPr>
          <w:rFonts w:ascii="仿宋" w:eastAsia="仿宋" w:hAnsi="仿宋"/>
          <w:sz w:val="24"/>
        </w:rPr>
      </w:pPr>
    </w:p>
    <w:p w14:paraId="4B1AD91A"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5</w:t>
      </w:r>
      <w:r>
        <w:rPr>
          <w:rFonts w:ascii="仿宋" w:eastAsia="仿宋" w:hAnsi="仿宋" w:hint="eastAsia"/>
          <w:b/>
          <w:sz w:val="24"/>
        </w:rPr>
        <w:t>.资金支付</w:t>
      </w:r>
    </w:p>
    <w:p w14:paraId="60078AC4" w14:textId="265235D2" w:rsidR="00972F80" w:rsidRDefault="00877894">
      <w:pPr>
        <w:spacing w:line="360" w:lineRule="auto"/>
        <w:ind w:firstLineChars="200" w:firstLine="480"/>
        <w:rPr>
          <w:rFonts w:ascii="仿宋" w:eastAsia="仿宋" w:hAnsi="仿宋"/>
          <w:sz w:val="24"/>
        </w:rPr>
      </w:pPr>
      <w:r>
        <w:rPr>
          <w:rFonts w:ascii="仿宋" w:eastAsia="仿宋" w:hAnsi="仿宋" w:hint="eastAsia"/>
          <w:sz w:val="24"/>
        </w:rPr>
        <w:t>采购人将按照采购合同规定，及时向成交供应商支付采购资金。本项目采购资金付款详见第五章规定的付款方式。</w:t>
      </w:r>
    </w:p>
    <w:p w14:paraId="1C63769E" w14:textId="77777777" w:rsidR="00972F80" w:rsidRDefault="00972F80">
      <w:pPr>
        <w:spacing w:line="360" w:lineRule="auto"/>
        <w:ind w:firstLineChars="200" w:firstLine="643"/>
        <w:rPr>
          <w:rFonts w:ascii="仿宋" w:eastAsia="仿宋" w:hAnsi="仿宋"/>
          <w:b/>
          <w:bCs/>
          <w:sz w:val="32"/>
          <w:szCs w:val="32"/>
        </w:rPr>
      </w:pPr>
    </w:p>
    <w:p w14:paraId="2ECA5714" w14:textId="77777777" w:rsidR="00972F80" w:rsidRDefault="00877894">
      <w:pPr>
        <w:pStyle w:val="2"/>
        <w:keepNext w:val="0"/>
        <w:keepLines w:val="0"/>
        <w:spacing w:before="0" w:after="0" w:line="360" w:lineRule="auto"/>
        <w:jc w:val="center"/>
        <w:rPr>
          <w:rFonts w:ascii="仿宋" w:eastAsia="仿宋" w:hAnsi="仿宋"/>
        </w:rPr>
      </w:pPr>
      <w:r>
        <w:rPr>
          <w:rFonts w:ascii="仿宋" w:eastAsia="仿宋" w:hAnsi="仿宋" w:hint="eastAsia"/>
        </w:rPr>
        <w:t>八、磋商纪律要求</w:t>
      </w:r>
    </w:p>
    <w:p w14:paraId="237B5F47" w14:textId="77777777" w:rsidR="00972F80" w:rsidRDefault="00972F80">
      <w:pPr>
        <w:tabs>
          <w:tab w:val="left" w:pos="851"/>
        </w:tabs>
        <w:spacing w:line="360" w:lineRule="auto"/>
        <w:jc w:val="center"/>
        <w:rPr>
          <w:rFonts w:ascii="仿宋" w:eastAsia="仿宋" w:hAnsi="仿宋"/>
          <w:sz w:val="24"/>
        </w:rPr>
      </w:pPr>
    </w:p>
    <w:p w14:paraId="4F02E56F" w14:textId="77777777" w:rsidR="00972F80" w:rsidRDefault="00877894">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6</w:t>
      </w:r>
      <w:r>
        <w:rPr>
          <w:rFonts w:ascii="仿宋" w:eastAsia="仿宋" w:hAnsi="仿宋" w:hint="eastAsia"/>
          <w:b/>
          <w:sz w:val="24"/>
        </w:rPr>
        <w:t>.供应商不得具有的情形</w:t>
      </w:r>
    </w:p>
    <w:p w14:paraId="3D28A778"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14:paraId="5BAD7FC2"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14:paraId="2A0B1529"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14:paraId="06379E04"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14:paraId="1EB5A3F2"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14:paraId="395F4000"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14:paraId="1627059C" w14:textId="09BE2201"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14:paraId="720F01B1" w14:textId="60467332"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14:paraId="44C0E334" w14:textId="3AE78E2F"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14:paraId="36D91E21"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14:paraId="4265A278" w14:textId="5E2B35DC"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14:paraId="50169E33"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14:paraId="0EBFE4BF"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14:paraId="72B71B2C"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供应商有上述情形的，按照规定追究法律责任，具备（1）-（10）条情形之一的，同时将取消被确认为成交供应商的资格或者认定成交无效。</w:t>
      </w:r>
    </w:p>
    <w:p w14:paraId="759A5221" w14:textId="77777777" w:rsidR="00972F80" w:rsidRDefault="00972F80">
      <w:pPr>
        <w:tabs>
          <w:tab w:val="left" w:pos="851"/>
        </w:tabs>
        <w:spacing w:line="360" w:lineRule="auto"/>
        <w:ind w:firstLineChars="200" w:firstLine="480"/>
        <w:rPr>
          <w:rFonts w:ascii="仿宋" w:eastAsia="仿宋" w:hAnsi="仿宋"/>
          <w:sz w:val="24"/>
        </w:rPr>
      </w:pPr>
    </w:p>
    <w:p w14:paraId="3C4DB29A" w14:textId="77777777" w:rsidR="00972F80" w:rsidRDefault="00972F80">
      <w:pPr>
        <w:tabs>
          <w:tab w:val="left" w:pos="851"/>
        </w:tabs>
        <w:spacing w:line="360" w:lineRule="auto"/>
        <w:ind w:firstLineChars="200" w:firstLine="480"/>
        <w:rPr>
          <w:rFonts w:ascii="仿宋" w:eastAsia="仿宋" w:hAnsi="仿宋"/>
          <w:sz w:val="24"/>
        </w:rPr>
      </w:pPr>
    </w:p>
    <w:p w14:paraId="0BC9861B" w14:textId="77777777" w:rsidR="00972F80" w:rsidRDefault="00877894">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lastRenderedPageBreak/>
        <w:t>九、询问、质疑和投诉</w:t>
      </w:r>
    </w:p>
    <w:p w14:paraId="4D2A6A36" w14:textId="77777777" w:rsidR="00972F80" w:rsidRDefault="00972F80">
      <w:pPr>
        <w:tabs>
          <w:tab w:val="left" w:pos="851"/>
        </w:tabs>
        <w:spacing w:line="360" w:lineRule="auto"/>
        <w:jc w:val="center"/>
        <w:rPr>
          <w:rFonts w:ascii="仿宋" w:eastAsia="仿宋" w:hAnsi="仿宋"/>
          <w:sz w:val="24"/>
        </w:rPr>
      </w:pPr>
    </w:p>
    <w:p w14:paraId="6F39807E" w14:textId="77777777" w:rsidR="00972F80" w:rsidRDefault="00877894">
      <w:pPr>
        <w:tabs>
          <w:tab w:val="left" w:pos="851"/>
        </w:tabs>
        <w:spacing w:line="360" w:lineRule="auto"/>
        <w:ind w:firstLine="495"/>
        <w:rPr>
          <w:rFonts w:ascii="仿宋" w:eastAsia="仿宋" w:hAnsi="仿宋"/>
          <w:sz w:val="24"/>
        </w:rPr>
      </w:pPr>
      <w:r>
        <w:rPr>
          <w:rFonts w:ascii="仿宋" w:eastAsia="仿宋" w:hAnsi="仿宋" w:hint="eastAsia"/>
          <w:sz w:val="24"/>
        </w:rPr>
        <w:t>3</w:t>
      </w:r>
      <w:r>
        <w:rPr>
          <w:rFonts w:ascii="仿宋" w:eastAsia="仿宋" w:hAnsi="仿宋"/>
          <w:sz w:val="24"/>
        </w:rPr>
        <w:t>7</w:t>
      </w:r>
      <w:r>
        <w:rPr>
          <w:rFonts w:ascii="仿宋" w:eastAsia="仿宋" w:hAnsi="仿宋" w:hint="eastAsia"/>
          <w:sz w:val="24"/>
        </w:rPr>
        <w:t>.询问、质疑、投诉的接收和处理严格按照《中华人民共和国政府采购法》 、《中华人民共和国政府采购法实施条例》 、《财政部关于加强政府采购供应商投诉受理审查工作的通知》 、《</w:t>
      </w:r>
      <w:r>
        <w:rPr>
          <w:rFonts w:ascii="仿宋" w:eastAsia="仿宋" w:hAnsi="仿宋" w:hint="eastAsia"/>
          <w:bCs/>
          <w:sz w:val="24"/>
        </w:rPr>
        <w:t>政府采购质疑和投诉办法</w:t>
      </w:r>
      <w:r>
        <w:rPr>
          <w:rFonts w:ascii="仿宋" w:eastAsia="仿宋" w:hAnsi="仿宋" w:hint="eastAsia"/>
          <w:sz w:val="24"/>
        </w:rPr>
        <w:t>》和四川省的有关规定办理（详细规定请在四川政府采购网政策法规模块查询）。</w:t>
      </w:r>
    </w:p>
    <w:p w14:paraId="0C034AAD" w14:textId="77777777" w:rsidR="00972F80" w:rsidRDefault="00972F80">
      <w:pPr>
        <w:tabs>
          <w:tab w:val="left" w:pos="851"/>
        </w:tabs>
        <w:spacing w:line="360" w:lineRule="auto"/>
        <w:jc w:val="center"/>
        <w:rPr>
          <w:rFonts w:ascii="仿宋" w:eastAsia="仿宋" w:hAnsi="仿宋"/>
          <w:sz w:val="24"/>
        </w:rPr>
      </w:pPr>
    </w:p>
    <w:p w14:paraId="75548DB6" w14:textId="77777777" w:rsidR="00972F80" w:rsidRDefault="00877894">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十、其  他</w:t>
      </w:r>
    </w:p>
    <w:p w14:paraId="47CD682B" w14:textId="77777777" w:rsidR="00972F80" w:rsidRDefault="00972F80">
      <w:pPr>
        <w:tabs>
          <w:tab w:val="left" w:pos="851"/>
        </w:tabs>
        <w:spacing w:line="360" w:lineRule="auto"/>
        <w:jc w:val="center"/>
        <w:rPr>
          <w:rFonts w:ascii="仿宋" w:eastAsia="仿宋" w:hAnsi="仿宋"/>
          <w:sz w:val="24"/>
        </w:rPr>
      </w:pPr>
    </w:p>
    <w:p w14:paraId="2E220693" w14:textId="3ABE2D49" w:rsidR="00972F80" w:rsidRDefault="00877894">
      <w:pPr>
        <w:tabs>
          <w:tab w:val="left" w:pos="851"/>
        </w:tabs>
        <w:spacing w:line="360" w:lineRule="auto"/>
        <w:rPr>
          <w:rFonts w:ascii="仿宋" w:eastAsia="仿宋" w:hAnsi="仿宋"/>
          <w:sz w:val="24"/>
        </w:rPr>
      </w:pPr>
      <w:r>
        <w:rPr>
          <w:rFonts w:ascii="仿宋" w:eastAsia="仿宋" w:hAnsi="仿宋" w:hint="eastAsia"/>
          <w:sz w:val="24"/>
        </w:rPr>
        <w:t xml:space="preserve">    3</w:t>
      </w:r>
      <w:r>
        <w:rPr>
          <w:rFonts w:ascii="仿宋" w:eastAsia="仿宋" w:hAnsi="仿宋"/>
          <w:sz w:val="24"/>
        </w:rPr>
        <w:t>8</w:t>
      </w:r>
      <w:r>
        <w:rPr>
          <w:rFonts w:ascii="仿宋" w:eastAsia="仿宋" w:hAnsi="仿宋" w:hint="eastAsia"/>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6A62FDC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39</w:t>
      </w:r>
      <w:r>
        <w:rPr>
          <w:rFonts w:ascii="仿宋" w:eastAsia="仿宋" w:hAnsi="仿宋" w:hint="eastAsia"/>
          <w:sz w:val="24"/>
        </w:rPr>
        <w:t>.</w:t>
      </w:r>
      <w:r>
        <w:rPr>
          <w:rFonts w:ascii="仿宋" w:eastAsia="仿宋" w:hAnsi="仿宋" w:hint="eastAsia"/>
          <w:b/>
          <w:sz w:val="24"/>
        </w:rPr>
        <w:t>（实质性要求）</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p>
    <w:p w14:paraId="72AECD53" w14:textId="77777777" w:rsidR="00972F80" w:rsidRDefault="00877894">
      <w:pPr>
        <w:widowControl/>
        <w:jc w:val="left"/>
        <w:rPr>
          <w:rFonts w:ascii="仿宋" w:eastAsia="仿宋" w:hAnsi="仿宋"/>
          <w:sz w:val="24"/>
        </w:rPr>
      </w:pPr>
      <w:r>
        <w:rPr>
          <w:rFonts w:ascii="仿宋" w:eastAsia="仿宋" w:hAnsi="仿宋"/>
          <w:sz w:val="24"/>
        </w:rPr>
        <w:br w:type="page"/>
      </w:r>
    </w:p>
    <w:p w14:paraId="10F0F170" w14:textId="77777777" w:rsidR="00972F80" w:rsidRDefault="00972F80">
      <w:pPr>
        <w:spacing w:line="360" w:lineRule="auto"/>
        <w:ind w:leftChars="114" w:left="239"/>
        <w:rPr>
          <w:rFonts w:ascii="仿宋" w:eastAsia="仿宋" w:hAnsi="仿宋"/>
          <w:b/>
          <w:sz w:val="24"/>
          <w:szCs w:val="28"/>
        </w:rPr>
      </w:pPr>
    </w:p>
    <w:p w14:paraId="14C6AC47" w14:textId="77777777" w:rsidR="00732C78" w:rsidRPr="00732C78" w:rsidRDefault="00732C78" w:rsidP="00732C78">
      <w:pPr>
        <w:pStyle w:val="a0"/>
        <w:rPr>
          <w:rFonts w:hint="eastAsia"/>
        </w:rPr>
        <w:sectPr w:rsidR="00732C78" w:rsidRPr="00732C78">
          <w:footerReference w:type="default" r:id="rId12"/>
          <w:footerReference w:type="first" r:id="rId13"/>
          <w:pgSz w:w="11906" w:h="16838"/>
          <w:pgMar w:top="1440" w:right="1797" w:bottom="1440" w:left="1797" w:header="851" w:footer="992" w:gutter="0"/>
          <w:cols w:space="720"/>
          <w:docGrid w:linePitch="326"/>
        </w:sectPr>
      </w:pPr>
    </w:p>
    <w:p w14:paraId="066B0845"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附件二：递交响应文件签收表</w:t>
      </w:r>
    </w:p>
    <w:tbl>
      <w:tblPr>
        <w:tblW w:w="14060" w:type="dxa"/>
        <w:tblLayout w:type="fixed"/>
        <w:tblCellMar>
          <w:top w:w="15" w:type="dxa"/>
          <w:left w:w="15" w:type="dxa"/>
          <w:bottom w:w="15" w:type="dxa"/>
          <w:right w:w="15" w:type="dxa"/>
        </w:tblCellMar>
        <w:tblLook w:val="04A0" w:firstRow="1" w:lastRow="0" w:firstColumn="1" w:lastColumn="0" w:noHBand="0" w:noVBand="1"/>
      </w:tblPr>
      <w:tblGrid>
        <w:gridCol w:w="1109"/>
        <w:gridCol w:w="1920"/>
        <w:gridCol w:w="1450"/>
        <w:gridCol w:w="2023"/>
        <w:gridCol w:w="1671"/>
        <w:gridCol w:w="1419"/>
        <w:gridCol w:w="4468"/>
      </w:tblGrid>
      <w:tr w:rsidR="00972F80" w14:paraId="62ABCA29" w14:textId="77777777">
        <w:trPr>
          <w:trHeight w:val="544"/>
        </w:trPr>
        <w:tc>
          <w:tcPr>
            <w:tcW w:w="14060" w:type="dxa"/>
            <w:gridSpan w:val="7"/>
            <w:vAlign w:val="center"/>
          </w:tcPr>
          <w:p w14:paraId="5328E37B" w14:textId="77777777" w:rsidR="00972F80" w:rsidRDefault="00877894">
            <w:pPr>
              <w:spacing w:line="360" w:lineRule="auto"/>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972F80" w14:paraId="211632AB" w14:textId="77777777">
        <w:trPr>
          <w:trHeight w:val="468"/>
        </w:trPr>
        <w:tc>
          <w:tcPr>
            <w:tcW w:w="1109" w:type="dxa"/>
            <w:vAlign w:val="center"/>
          </w:tcPr>
          <w:p w14:paraId="737776FC" w14:textId="77777777" w:rsidR="00972F80" w:rsidRDefault="00877894">
            <w:pPr>
              <w:spacing w:line="360" w:lineRule="auto"/>
              <w:textAlignment w:val="center"/>
              <w:rPr>
                <w:rFonts w:ascii="仿宋" w:eastAsia="仿宋" w:hAnsi="仿宋" w:cs="宋体"/>
                <w:b/>
                <w:sz w:val="22"/>
                <w:szCs w:val="22"/>
              </w:rPr>
            </w:pPr>
            <w:r>
              <w:rPr>
                <w:rFonts w:ascii="仿宋" w:eastAsia="仿宋" w:hAnsi="仿宋" w:cs="宋体" w:hint="eastAsia"/>
                <w:b/>
                <w:sz w:val="22"/>
                <w:szCs w:val="22"/>
              </w:rPr>
              <w:t>项目名称：</w:t>
            </w:r>
          </w:p>
        </w:tc>
        <w:tc>
          <w:tcPr>
            <w:tcW w:w="7064" w:type="dxa"/>
            <w:gridSpan w:val="4"/>
            <w:vAlign w:val="center"/>
          </w:tcPr>
          <w:p w14:paraId="491C978F" w14:textId="77777777" w:rsidR="00972F80" w:rsidRDefault="00972F80">
            <w:pPr>
              <w:spacing w:line="360" w:lineRule="auto"/>
              <w:rPr>
                <w:rFonts w:ascii="仿宋" w:eastAsia="仿宋" w:hAnsi="仿宋" w:cs="宋体"/>
                <w:b/>
                <w:sz w:val="22"/>
                <w:szCs w:val="22"/>
              </w:rPr>
            </w:pPr>
          </w:p>
        </w:tc>
        <w:tc>
          <w:tcPr>
            <w:tcW w:w="1419" w:type="dxa"/>
            <w:vAlign w:val="center"/>
          </w:tcPr>
          <w:p w14:paraId="68EF2615" w14:textId="77777777" w:rsidR="00972F80" w:rsidRDefault="00877894">
            <w:pPr>
              <w:spacing w:line="360" w:lineRule="auto"/>
              <w:jc w:val="right"/>
              <w:textAlignment w:val="center"/>
              <w:rPr>
                <w:rFonts w:ascii="仿宋" w:eastAsia="仿宋" w:hAnsi="仿宋" w:cs="宋体"/>
                <w:b/>
                <w:sz w:val="22"/>
                <w:szCs w:val="22"/>
              </w:rPr>
            </w:pPr>
            <w:r>
              <w:rPr>
                <w:rFonts w:ascii="仿宋" w:eastAsia="仿宋" w:hAnsi="仿宋" w:cs="宋体" w:hint="eastAsia"/>
                <w:b/>
                <w:sz w:val="22"/>
                <w:szCs w:val="22"/>
              </w:rPr>
              <w:t>采购编号：</w:t>
            </w:r>
          </w:p>
        </w:tc>
        <w:tc>
          <w:tcPr>
            <w:tcW w:w="4468" w:type="dxa"/>
            <w:vAlign w:val="center"/>
          </w:tcPr>
          <w:p w14:paraId="3994EB5D" w14:textId="77777777" w:rsidR="00972F80" w:rsidRDefault="00972F80">
            <w:pPr>
              <w:spacing w:line="360" w:lineRule="auto"/>
              <w:rPr>
                <w:rFonts w:ascii="仿宋" w:eastAsia="仿宋" w:hAnsi="仿宋" w:cs="宋体"/>
                <w:b/>
                <w:sz w:val="22"/>
                <w:szCs w:val="22"/>
              </w:rPr>
            </w:pPr>
          </w:p>
        </w:tc>
      </w:tr>
      <w:tr w:rsidR="00972F80" w14:paraId="29D809CF" w14:textId="77777777">
        <w:trPr>
          <w:trHeight w:val="468"/>
        </w:trPr>
        <w:tc>
          <w:tcPr>
            <w:tcW w:w="1109" w:type="dxa"/>
            <w:tcBorders>
              <w:bottom w:val="single" w:sz="12" w:space="0" w:color="000000"/>
            </w:tcBorders>
            <w:vAlign w:val="center"/>
          </w:tcPr>
          <w:p w14:paraId="6BA28277" w14:textId="77777777" w:rsidR="00972F80" w:rsidRDefault="00877894">
            <w:pPr>
              <w:spacing w:line="360" w:lineRule="auto"/>
              <w:textAlignment w:val="center"/>
              <w:rPr>
                <w:rFonts w:ascii="仿宋" w:eastAsia="仿宋" w:hAnsi="仿宋" w:cs="宋体"/>
                <w:b/>
                <w:sz w:val="22"/>
                <w:szCs w:val="22"/>
              </w:rPr>
            </w:pPr>
            <w:r>
              <w:rPr>
                <w:rFonts w:ascii="仿宋" w:eastAsia="仿宋" w:hAnsi="仿宋" w:cs="宋体" w:hint="eastAsia"/>
                <w:b/>
                <w:sz w:val="22"/>
                <w:szCs w:val="22"/>
              </w:rPr>
              <w:t>采购时间：</w:t>
            </w:r>
          </w:p>
        </w:tc>
        <w:tc>
          <w:tcPr>
            <w:tcW w:w="1920" w:type="dxa"/>
            <w:tcBorders>
              <w:bottom w:val="single" w:sz="12" w:space="0" w:color="000000"/>
            </w:tcBorders>
            <w:vAlign w:val="center"/>
          </w:tcPr>
          <w:p w14:paraId="5473FFD9" w14:textId="77777777" w:rsidR="00972F80" w:rsidRDefault="00972F80">
            <w:pPr>
              <w:spacing w:line="360" w:lineRule="auto"/>
              <w:rPr>
                <w:rFonts w:ascii="仿宋" w:eastAsia="仿宋" w:hAnsi="仿宋" w:cs="宋体"/>
                <w:b/>
                <w:sz w:val="22"/>
                <w:szCs w:val="22"/>
              </w:rPr>
            </w:pPr>
          </w:p>
        </w:tc>
        <w:tc>
          <w:tcPr>
            <w:tcW w:w="1450" w:type="dxa"/>
            <w:tcBorders>
              <w:bottom w:val="single" w:sz="12" w:space="0" w:color="000000"/>
            </w:tcBorders>
            <w:vAlign w:val="center"/>
          </w:tcPr>
          <w:p w14:paraId="012B01FA" w14:textId="77777777" w:rsidR="00972F80" w:rsidRDefault="00972F80">
            <w:pPr>
              <w:spacing w:line="360" w:lineRule="auto"/>
              <w:rPr>
                <w:rFonts w:ascii="仿宋" w:eastAsia="仿宋" w:hAnsi="仿宋" w:cs="宋体"/>
                <w:b/>
                <w:sz w:val="22"/>
                <w:szCs w:val="22"/>
              </w:rPr>
            </w:pPr>
          </w:p>
        </w:tc>
        <w:tc>
          <w:tcPr>
            <w:tcW w:w="3694" w:type="dxa"/>
            <w:gridSpan w:val="2"/>
            <w:tcBorders>
              <w:bottom w:val="single" w:sz="12" w:space="0" w:color="000000"/>
            </w:tcBorders>
            <w:vAlign w:val="center"/>
          </w:tcPr>
          <w:p w14:paraId="69F774A3" w14:textId="77777777" w:rsidR="00972F80" w:rsidRDefault="00972F80">
            <w:pPr>
              <w:spacing w:line="360" w:lineRule="auto"/>
              <w:rPr>
                <w:rFonts w:ascii="仿宋" w:eastAsia="仿宋" w:hAnsi="仿宋" w:cs="宋体"/>
              </w:rPr>
            </w:pPr>
          </w:p>
        </w:tc>
        <w:tc>
          <w:tcPr>
            <w:tcW w:w="1419" w:type="dxa"/>
            <w:tcBorders>
              <w:bottom w:val="single" w:sz="12" w:space="0" w:color="000000"/>
            </w:tcBorders>
            <w:vAlign w:val="center"/>
          </w:tcPr>
          <w:p w14:paraId="5542807C" w14:textId="77777777" w:rsidR="00972F80" w:rsidRDefault="00877894">
            <w:pPr>
              <w:spacing w:line="360" w:lineRule="auto"/>
              <w:jc w:val="right"/>
              <w:textAlignment w:val="center"/>
              <w:rPr>
                <w:rFonts w:ascii="仿宋" w:eastAsia="仿宋" w:hAnsi="仿宋" w:cs="宋体"/>
                <w:b/>
                <w:sz w:val="22"/>
                <w:szCs w:val="22"/>
              </w:rPr>
            </w:pPr>
            <w:r>
              <w:rPr>
                <w:rFonts w:ascii="仿宋" w:eastAsia="仿宋" w:hAnsi="仿宋" w:cs="宋体" w:hint="eastAsia"/>
                <w:b/>
                <w:sz w:val="22"/>
                <w:szCs w:val="22"/>
              </w:rPr>
              <w:t>采购地点：</w:t>
            </w:r>
          </w:p>
        </w:tc>
        <w:tc>
          <w:tcPr>
            <w:tcW w:w="4468" w:type="dxa"/>
            <w:tcBorders>
              <w:bottom w:val="single" w:sz="12" w:space="0" w:color="000000"/>
            </w:tcBorders>
            <w:vAlign w:val="center"/>
          </w:tcPr>
          <w:p w14:paraId="7347F03B" w14:textId="77777777" w:rsidR="00972F80" w:rsidRDefault="00972F80">
            <w:pPr>
              <w:spacing w:line="360" w:lineRule="auto"/>
              <w:rPr>
                <w:rFonts w:ascii="仿宋" w:eastAsia="仿宋" w:hAnsi="仿宋" w:cs="宋体"/>
                <w:b/>
                <w:sz w:val="22"/>
                <w:szCs w:val="22"/>
              </w:rPr>
            </w:pPr>
          </w:p>
        </w:tc>
      </w:tr>
      <w:tr w:rsidR="00972F80" w14:paraId="7AF28C31" w14:textId="77777777">
        <w:trPr>
          <w:trHeight w:val="1244"/>
        </w:trPr>
        <w:tc>
          <w:tcPr>
            <w:tcW w:w="1109" w:type="dxa"/>
            <w:tcBorders>
              <w:top w:val="single" w:sz="12" w:space="0" w:color="000000"/>
              <w:left w:val="single" w:sz="12" w:space="0" w:color="000000"/>
              <w:bottom w:val="single" w:sz="4" w:space="0" w:color="000000"/>
              <w:right w:val="single" w:sz="4" w:space="0" w:color="000000"/>
            </w:tcBorders>
            <w:vAlign w:val="center"/>
          </w:tcPr>
          <w:p w14:paraId="5FFD2622"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包号</w:t>
            </w:r>
          </w:p>
        </w:tc>
        <w:tc>
          <w:tcPr>
            <w:tcW w:w="1920" w:type="dxa"/>
            <w:tcBorders>
              <w:top w:val="single" w:sz="12" w:space="0" w:color="000000"/>
              <w:left w:val="single" w:sz="4" w:space="0" w:color="000000"/>
              <w:bottom w:val="single" w:sz="4" w:space="0" w:color="000000"/>
              <w:right w:val="single" w:sz="4" w:space="0" w:color="000000"/>
            </w:tcBorders>
            <w:vAlign w:val="center"/>
          </w:tcPr>
          <w:p w14:paraId="0DACE1B0"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供应商</w:t>
            </w:r>
          </w:p>
        </w:tc>
        <w:tc>
          <w:tcPr>
            <w:tcW w:w="1450" w:type="dxa"/>
            <w:tcBorders>
              <w:top w:val="single" w:sz="12" w:space="0" w:color="000000"/>
              <w:left w:val="single" w:sz="4" w:space="0" w:color="000000"/>
              <w:bottom w:val="single" w:sz="4" w:space="0" w:color="000000"/>
              <w:right w:val="single" w:sz="4" w:space="0" w:color="000000"/>
            </w:tcBorders>
            <w:vAlign w:val="center"/>
          </w:tcPr>
          <w:p w14:paraId="3C5ACFAA"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制造商</w:t>
            </w:r>
          </w:p>
        </w:tc>
        <w:tc>
          <w:tcPr>
            <w:tcW w:w="2023" w:type="dxa"/>
            <w:tcBorders>
              <w:top w:val="single" w:sz="12" w:space="0" w:color="000000"/>
              <w:left w:val="single" w:sz="4" w:space="0" w:color="000000"/>
              <w:bottom w:val="single" w:sz="4" w:space="0" w:color="000000"/>
              <w:right w:val="single" w:sz="4" w:space="0" w:color="auto"/>
            </w:tcBorders>
            <w:vAlign w:val="center"/>
          </w:tcPr>
          <w:p w14:paraId="02DD857A"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1671" w:type="dxa"/>
            <w:tcBorders>
              <w:top w:val="single" w:sz="12" w:space="0" w:color="000000"/>
              <w:left w:val="single" w:sz="4" w:space="0" w:color="auto"/>
              <w:bottom w:val="single" w:sz="4" w:space="0" w:color="000000"/>
            </w:tcBorders>
            <w:vAlign w:val="center"/>
          </w:tcPr>
          <w:p w14:paraId="07564F33"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密封合格与否</w:t>
            </w:r>
          </w:p>
          <w:p w14:paraId="1528FBA6"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1419" w:type="dxa"/>
            <w:tcBorders>
              <w:top w:val="single" w:sz="12" w:space="0" w:color="000000"/>
              <w:left w:val="single" w:sz="4" w:space="0" w:color="000000"/>
              <w:bottom w:val="single" w:sz="4" w:space="0" w:color="000000"/>
              <w:right w:val="single" w:sz="4" w:space="0" w:color="000000"/>
            </w:tcBorders>
            <w:vAlign w:val="center"/>
          </w:tcPr>
          <w:p w14:paraId="604AC88A"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联系人</w:t>
            </w:r>
          </w:p>
        </w:tc>
        <w:tc>
          <w:tcPr>
            <w:tcW w:w="4468" w:type="dxa"/>
            <w:tcBorders>
              <w:top w:val="single" w:sz="12" w:space="0" w:color="000000"/>
              <w:left w:val="single" w:sz="4" w:space="0" w:color="000000"/>
              <w:bottom w:val="single" w:sz="4" w:space="0" w:color="000000"/>
              <w:right w:val="single" w:sz="12" w:space="0" w:color="000000"/>
            </w:tcBorders>
            <w:vAlign w:val="center"/>
          </w:tcPr>
          <w:p w14:paraId="2FFC3E66" w14:textId="77777777" w:rsidR="00972F80" w:rsidRDefault="00877894">
            <w:pPr>
              <w:spacing w:line="360" w:lineRule="auto"/>
              <w:jc w:val="center"/>
              <w:textAlignment w:val="center"/>
              <w:rPr>
                <w:rFonts w:ascii="仿宋" w:eastAsia="仿宋" w:hAnsi="仿宋" w:cs="宋体"/>
                <w:b/>
                <w:szCs w:val="21"/>
              </w:rPr>
            </w:pPr>
            <w:r>
              <w:rPr>
                <w:rFonts w:ascii="仿宋" w:eastAsia="仿宋" w:hAnsi="仿宋" w:cs="宋体" w:hint="eastAsia"/>
                <w:b/>
                <w:szCs w:val="21"/>
              </w:rPr>
              <w:t>联系方式</w:t>
            </w:r>
          </w:p>
        </w:tc>
      </w:tr>
      <w:tr w:rsidR="00972F80" w14:paraId="73033993" w14:textId="77777777">
        <w:trPr>
          <w:trHeight w:val="548"/>
        </w:trPr>
        <w:tc>
          <w:tcPr>
            <w:tcW w:w="1109" w:type="dxa"/>
            <w:vMerge w:val="restart"/>
            <w:tcBorders>
              <w:top w:val="single" w:sz="4" w:space="0" w:color="000000"/>
              <w:left w:val="single" w:sz="12" w:space="0" w:color="000000"/>
              <w:bottom w:val="single" w:sz="4" w:space="0" w:color="000000"/>
              <w:right w:val="single" w:sz="4" w:space="0" w:color="000000"/>
            </w:tcBorders>
            <w:vAlign w:val="center"/>
          </w:tcPr>
          <w:p w14:paraId="45F93C65" w14:textId="77777777" w:rsidR="00972F80" w:rsidRDefault="00972F80">
            <w:pPr>
              <w:spacing w:line="360" w:lineRule="auto"/>
              <w:jc w:val="center"/>
              <w:rPr>
                <w:rFonts w:ascii="仿宋" w:eastAsia="仿宋" w:hAnsi="仿宋" w:cs="Eʩ"/>
                <w:szCs w:val="21"/>
              </w:rPr>
            </w:pP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14:paraId="058ECDA1" w14:textId="77777777" w:rsidR="00972F80" w:rsidRDefault="00972F80">
            <w:pPr>
              <w:spacing w:line="360" w:lineRule="auto"/>
              <w:rPr>
                <w:rFonts w:ascii="仿宋" w:eastAsia="仿宋" w:hAnsi="仿宋" w:cs="Eʩ"/>
                <w:szCs w:val="21"/>
              </w:rPr>
            </w:pPr>
          </w:p>
        </w:tc>
        <w:tc>
          <w:tcPr>
            <w:tcW w:w="1450" w:type="dxa"/>
            <w:vMerge w:val="restart"/>
            <w:tcBorders>
              <w:top w:val="single" w:sz="4" w:space="0" w:color="000000"/>
              <w:left w:val="single" w:sz="4" w:space="0" w:color="000000"/>
              <w:bottom w:val="single" w:sz="4" w:space="0" w:color="000000"/>
              <w:right w:val="single" w:sz="4" w:space="0" w:color="000000"/>
            </w:tcBorders>
          </w:tcPr>
          <w:p w14:paraId="52735248" w14:textId="77777777" w:rsidR="00972F80" w:rsidRDefault="00972F80">
            <w:pPr>
              <w:spacing w:line="360" w:lineRule="auto"/>
              <w:jc w:val="center"/>
              <w:rPr>
                <w:rFonts w:ascii="仿宋" w:eastAsia="仿宋" w:hAnsi="仿宋" w:cs="Eʩ"/>
                <w:sz w:val="32"/>
                <w:szCs w:val="32"/>
              </w:rPr>
            </w:pPr>
          </w:p>
        </w:tc>
        <w:tc>
          <w:tcPr>
            <w:tcW w:w="2023" w:type="dxa"/>
            <w:vMerge w:val="restart"/>
            <w:tcBorders>
              <w:top w:val="single" w:sz="4" w:space="0" w:color="000000"/>
              <w:left w:val="single" w:sz="4" w:space="0" w:color="000000"/>
              <w:right w:val="single" w:sz="4" w:space="0" w:color="auto"/>
            </w:tcBorders>
            <w:vAlign w:val="center"/>
          </w:tcPr>
          <w:p w14:paraId="2D288839" w14:textId="77777777" w:rsidR="00972F80" w:rsidRDefault="00877894">
            <w:pPr>
              <w:spacing w:line="360" w:lineRule="auto"/>
              <w:jc w:val="center"/>
              <w:textAlignment w:val="center"/>
              <w:rPr>
                <w:rFonts w:ascii="仿宋" w:eastAsia="仿宋" w:hAnsi="仿宋" w:cs="Eʩ"/>
                <w:szCs w:val="21"/>
                <w:u w:val="single"/>
              </w:rPr>
            </w:pPr>
            <w:r>
              <w:rPr>
                <w:rStyle w:val="font31"/>
                <w:rFonts w:ascii="仿宋" w:eastAsia="仿宋" w:hAnsi="仿宋" w:hint="default"/>
                <w:color w:val="auto"/>
              </w:rPr>
              <w:t>年月日</w:t>
            </w:r>
          </w:p>
          <w:p w14:paraId="06FEB40C" w14:textId="77777777" w:rsidR="00972F80" w:rsidRDefault="00877894">
            <w:pPr>
              <w:spacing w:line="360" w:lineRule="auto"/>
              <w:jc w:val="center"/>
              <w:textAlignment w:val="center"/>
              <w:rPr>
                <w:rFonts w:ascii="仿宋" w:eastAsia="仿宋" w:hAnsi="仿宋" w:cs="宋体"/>
                <w:b/>
                <w:bCs/>
                <w:szCs w:val="21"/>
              </w:rPr>
            </w:pPr>
            <w:r>
              <w:rPr>
                <w:rStyle w:val="font31"/>
                <w:rFonts w:ascii="仿宋" w:eastAsia="仿宋" w:hAnsi="仿宋" w:hint="default"/>
                <w:color w:val="auto"/>
              </w:rPr>
              <w:t>时分</w:t>
            </w:r>
          </w:p>
        </w:tc>
        <w:tc>
          <w:tcPr>
            <w:tcW w:w="1671" w:type="dxa"/>
            <w:vMerge w:val="restart"/>
            <w:tcBorders>
              <w:top w:val="single" w:sz="4" w:space="0" w:color="000000"/>
              <w:left w:val="single" w:sz="4" w:space="0" w:color="auto"/>
            </w:tcBorders>
            <w:vAlign w:val="center"/>
          </w:tcPr>
          <w:p w14:paraId="744DF2D1" w14:textId="77777777" w:rsidR="00972F80" w:rsidRDefault="00877894">
            <w:pPr>
              <w:spacing w:line="360" w:lineRule="auto"/>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14:paraId="6D69408C" w14:textId="77777777" w:rsidR="00972F80" w:rsidRDefault="00972F80">
            <w:pPr>
              <w:spacing w:line="360" w:lineRule="auto"/>
              <w:jc w:val="center"/>
              <w:textAlignment w:val="center"/>
              <w:rPr>
                <w:rFonts w:ascii="仿宋" w:eastAsia="仿宋" w:hAnsi="仿宋" w:cs="Eʩ"/>
                <w:szCs w:val="21"/>
              </w:rPr>
            </w:pPr>
          </w:p>
          <w:p w14:paraId="79DE282D" w14:textId="77777777" w:rsidR="00972F80" w:rsidRDefault="00877894">
            <w:pPr>
              <w:spacing w:line="360" w:lineRule="auto"/>
              <w:jc w:val="center"/>
              <w:textAlignment w:val="center"/>
              <w:rPr>
                <w:rFonts w:ascii="仿宋" w:eastAsia="仿宋" w:hAnsi="仿宋" w:cs="Eʩ"/>
                <w:szCs w:val="21"/>
                <w:u w:val="single"/>
              </w:rPr>
            </w:pPr>
            <w:r>
              <w:rPr>
                <w:rFonts w:ascii="仿宋" w:eastAsia="仿宋" w:hAnsi="仿宋" w:cs="黑体" w:hint="eastAsia"/>
                <w:szCs w:val="21"/>
              </w:rPr>
              <w:t>□</w:t>
            </w:r>
            <w:r>
              <w:rPr>
                <w:rFonts w:ascii="仿宋" w:eastAsia="仿宋" w:hAnsi="仿宋" w:cs="Eʩ" w:hint="eastAsia"/>
                <w:szCs w:val="21"/>
              </w:rPr>
              <w:t>否</w:t>
            </w:r>
          </w:p>
        </w:tc>
        <w:tc>
          <w:tcPr>
            <w:tcW w:w="1419" w:type="dxa"/>
            <w:vMerge w:val="restart"/>
            <w:tcBorders>
              <w:top w:val="single" w:sz="4" w:space="0" w:color="000000"/>
              <w:left w:val="single" w:sz="4" w:space="0" w:color="000000"/>
              <w:bottom w:val="single" w:sz="4" w:space="0" w:color="000000"/>
              <w:right w:val="single" w:sz="4" w:space="0" w:color="000000"/>
            </w:tcBorders>
          </w:tcPr>
          <w:p w14:paraId="5AB84726" w14:textId="77777777" w:rsidR="00972F80" w:rsidRDefault="00972F80">
            <w:pPr>
              <w:spacing w:line="360" w:lineRule="auto"/>
              <w:jc w:val="center"/>
              <w:rPr>
                <w:rFonts w:ascii="仿宋" w:eastAsia="仿宋" w:hAnsi="仿宋"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6A8E5FEF" w14:textId="77777777" w:rsidR="00972F80" w:rsidRDefault="00877894">
            <w:pPr>
              <w:spacing w:line="360" w:lineRule="auto"/>
              <w:textAlignment w:val="center"/>
              <w:rPr>
                <w:rFonts w:ascii="仿宋" w:eastAsia="仿宋" w:hAnsi="仿宋" w:cs="宋体"/>
                <w:szCs w:val="21"/>
              </w:rPr>
            </w:pPr>
            <w:r>
              <w:rPr>
                <w:rFonts w:ascii="仿宋" w:eastAsia="仿宋" w:hAnsi="仿宋" w:cs="宋体" w:hint="eastAsia"/>
                <w:szCs w:val="21"/>
              </w:rPr>
              <w:t>电话：</w:t>
            </w:r>
          </w:p>
        </w:tc>
      </w:tr>
      <w:tr w:rsidR="00972F80" w14:paraId="0473665A" w14:textId="77777777">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14:paraId="5DC4AFDE" w14:textId="77777777" w:rsidR="00972F80" w:rsidRDefault="00972F80">
            <w:pPr>
              <w:spacing w:line="360" w:lineRule="auto"/>
              <w:jc w:val="center"/>
              <w:rPr>
                <w:rFonts w:ascii="仿宋" w:eastAsia="仿宋" w:hAnsi="仿宋" w:cs="Eʩ"/>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14:paraId="5D9BAE0A" w14:textId="77777777" w:rsidR="00972F80" w:rsidRDefault="00972F80">
            <w:pPr>
              <w:spacing w:line="360" w:lineRule="auto"/>
              <w:rPr>
                <w:rFonts w:ascii="仿宋" w:eastAsia="仿宋" w:hAnsi="仿宋" w:cs="Eʩ"/>
                <w:szCs w:val="21"/>
              </w:rPr>
            </w:pPr>
          </w:p>
        </w:tc>
        <w:tc>
          <w:tcPr>
            <w:tcW w:w="1450" w:type="dxa"/>
            <w:vMerge/>
            <w:tcBorders>
              <w:top w:val="single" w:sz="4" w:space="0" w:color="000000"/>
              <w:left w:val="single" w:sz="4" w:space="0" w:color="000000"/>
              <w:bottom w:val="single" w:sz="4" w:space="0" w:color="000000"/>
              <w:right w:val="single" w:sz="4" w:space="0" w:color="000000"/>
            </w:tcBorders>
          </w:tcPr>
          <w:p w14:paraId="3870A008" w14:textId="77777777" w:rsidR="00972F80" w:rsidRDefault="00972F80">
            <w:pPr>
              <w:spacing w:line="360" w:lineRule="auto"/>
              <w:jc w:val="center"/>
              <w:rPr>
                <w:rFonts w:ascii="仿宋" w:eastAsia="仿宋" w:hAnsi="仿宋" w:cs="Eʩ"/>
                <w:sz w:val="32"/>
                <w:szCs w:val="32"/>
              </w:rPr>
            </w:pPr>
          </w:p>
        </w:tc>
        <w:tc>
          <w:tcPr>
            <w:tcW w:w="2023" w:type="dxa"/>
            <w:vMerge/>
            <w:tcBorders>
              <w:left w:val="single" w:sz="4" w:space="0" w:color="000000"/>
              <w:right w:val="single" w:sz="4" w:space="0" w:color="auto"/>
            </w:tcBorders>
            <w:vAlign w:val="center"/>
          </w:tcPr>
          <w:p w14:paraId="53B82A0C" w14:textId="77777777" w:rsidR="00972F80" w:rsidRDefault="00972F80">
            <w:pPr>
              <w:spacing w:line="360" w:lineRule="auto"/>
              <w:textAlignment w:val="center"/>
              <w:rPr>
                <w:rFonts w:ascii="仿宋" w:eastAsia="仿宋" w:hAnsi="仿宋" w:cs="宋体"/>
                <w:szCs w:val="21"/>
              </w:rPr>
            </w:pPr>
          </w:p>
        </w:tc>
        <w:tc>
          <w:tcPr>
            <w:tcW w:w="1671" w:type="dxa"/>
            <w:vMerge/>
            <w:tcBorders>
              <w:left w:val="single" w:sz="4" w:space="0" w:color="auto"/>
            </w:tcBorders>
            <w:vAlign w:val="center"/>
          </w:tcPr>
          <w:p w14:paraId="5B31F1B7" w14:textId="77777777" w:rsidR="00972F80" w:rsidRDefault="00972F80">
            <w:pPr>
              <w:spacing w:line="360" w:lineRule="auto"/>
              <w:jc w:val="center"/>
              <w:textAlignment w:val="center"/>
              <w:rPr>
                <w:rFonts w:ascii="仿宋" w:eastAsia="仿宋" w:hAnsi="仿宋" w:cs="Eʩ"/>
                <w:b/>
                <w:bCs/>
                <w:szCs w:val="21"/>
                <w:u w:val="single"/>
              </w:rPr>
            </w:pPr>
          </w:p>
        </w:tc>
        <w:tc>
          <w:tcPr>
            <w:tcW w:w="1419" w:type="dxa"/>
            <w:vMerge/>
            <w:tcBorders>
              <w:top w:val="single" w:sz="4" w:space="0" w:color="000000"/>
              <w:left w:val="single" w:sz="4" w:space="0" w:color="000000"/>
              <w:bottom w:val="single" w:sz="4" w:space="0" w:color="000000"/>
              <w:right w:val="single" w:sz="4" w:space="0" w:color="000000"/>
            </w:tcBorders>
          </w:tcPr>
          <w:p w14:paraId="2612CDC7" w14:textId="77777777" w:rsidR="00972F80" w:rsidRDefault="00972F80">
            <w:pPr>
              <w:spacing w:line="360" w:lineRule="auto"/>
              <w:jc w:val="center"/>
              <w:rPr>
                <w:rFonts w:ascii="仿宋" w:eastAsia="仿宋" w:hAnsi="仿宋"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3A6D0C08" w14:textId="77777777" w:rsidR="00972F80" w:rsidRDefault="00877894">
            <w:pPr>
              <w:spacing w:line="360" w:lineRule="auto"/>
              <w:textAlignment w:val="center"/>
              <w:rPr>
                <w:rFonts w:ascii="仿宋" w:eastAsia="仿宋" w:hAnsi="仿宋" w:cs="宋体"/>
                <w:szCs w:val="21"/>
              </w:rPr>
            </w:pPr>
            <w:r>
              <w:rPr>
                <w:rFonts w:ascii="仿宋" w:eastAsia="仿宋" w:hAnsi="仿宋" w:cs="宋体" w:hint="eastAsia"/>
                <w:szCs w:val="21"/>
              </w:rPr>
              <w:t>传真：</w:t>
            </w:r>
          </w:p>
        </w:tc>
      </w:tr>
      <w:tr w:rsidR="00972F80" w14:paraId="1E176338" w14:textId="77777777">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14:paraId="5A2A3D32" w14:textId="77777777" w:rsidR="00972F80" w:rsidRDefault="00972F80">
            <w:pPr>
              <w:spacing w:line="360" w:lineRule="auto"/>
              <w:jc w:val="center"/>
              <w:rPr>
                <w:rFonts w:ascii="仿宋" w:eastAsia="仿宋" w:hAnsi="仿宋" w:cs="Eʩ"/>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14:paraId="217A9157" w14:textId="77777777" w:rsidR="00972F80" w:rsidRDefault="00972F80">
            <w:pPr>
              <w:spacing w:line="360" w:lineRule="auto"/>
              <w:rPr>
                <w:rFonts w:ascii="仿宋" w:eastAsia="仿宋" w:hAnsi="仿宋" w:cs="Eʩ"/>
                <w:szCs w:val="21"/>
              </w:rPr>
            </w:pPr>
          </w:p>
        </w:tc>
        <w:tc>
          <w:tcPr>
            <w:tcW w:w="1450" w:type="dxa"/>
            <w:vMerge/>
            <w:tcBorders>
              <w:top w:val="single" w:sz="4" w:space="0" w:color="000000"/>
              <w:left w:val="single" w:sz="4" w:space="0" w:color="000000"/>
              <w:bottom w:val="single" w:sz="4" w:space="0" w:color="000000"/>
              <w:right w:val="single" w:sz="4" w:space="0" w:color="000000"/>
            </w:tcBorders>
          </w:tcPr>
          <w:p w14:paraId="762678D7" w14:textId="77777777" w:rsidR="00972F80" w:rsidRDefault="00972F80">
            <w:pPr>
              <w:spacing w:line="360" w:lineRule="auto"/>
              <w:jc w:val="center"/>
              <w:rPr>
                <w:rFonts w:ascii="仿宋" w:eastAsia="仿宋" w:hAnsi="仿宋" w:cs="Eʩ"/>
                <w:sz w:val="32"/>
                <w:szCs w:val="32"/>
              </w:rPr>
            </w:pPr>
          </w:p>
        </w:tc>
        <w:tc>
          <w:tcPr>
            <w:tcW w:w="2023" w:type="dxa"/>
            <w:vMerge/>
            <w:tcBorders>
              <w:left w:val="single" w:sz="4" w:space="0" w:color="000000"/>
              <w:right w:val="single" w:sz="4" w:space="0" w:color="auto"/>
            </w:tcBorders>
            <w:vAlign w:val="center"/>
          </w:tcPr>
          <w:p w14:paraId="3CF6BFD3" w14:textId="77777777" w:rsidR="00972F80" w:rsidRDefault="00972F80">
            <w:pPr>
              <w:spacing w:line="360" w:lineRule="auto"/>
              <w:textAlignment w:val="center"/>
              <w:rPr>
                <w:rFonts w:ascii="仿宋" w:eastAsia="仿宋" w:hAnsi="仿宋" w:cs="宋体"/>
                <w:szCs w:val="21"/>
              </w:rPr>
            </w:pPr>
          </w:p>
        </w:tc>
        <w:tc>
          <w:tcPr>
            <w:tcW w:w="1671" w:type="dxa"/>
            <w:vMerge/>
            <w:tcBorders>
              <w:left w:val="single" w:sz="4" w:space="0" w:color="auto"/>
            </w:tcBorders>
            <w:vAlign w:val="center"/>
          </w:tcPr>
          <w:p w14:paraId="6129D4E5" w14:textId="77777777" w:rsidR="00972F80" w:rsidRDefault="00972F80">
            <w:pPr>
              <w:spacing w:line="360" w:lineRule="auto"/>
              <w:jc w:val="center"/>
              <w:rPr>
                <w:rFonts w:ascii="仿宋" w:eastAsia="仿宋" w:hAnsi="仿宋" w:cs="宋体"/>
                <w:b/>
                <w:bCs/>
                <w:szCs w:val="21"/>
              </w:rPr>
            </w:pPr>
          </w:p>
        </w:tc>
        <w:tc>
          <w:tcPr>
            <w:tcW w:w="1419" w:type="dxa"/>
            <w:vMerge/>
            <w:tcBorders>
              <w:top w:val="single" w:sz="4" w:space="0" w:color="000000"/>
              <w:left w:val="single" w:sz="4" w:space="0" w:color="000000"/>
              <w:bottom w:val="single" w:sz="4" w:space="0" w:color="000000"/>
              <w:right w:val="single" w:sz="4" w:space="0" w:color="000000"/>
            </w:tcBorders>
          </w:tcPr>
          <w:p w14:paraId="1CD94DD4" w14:textId="77777777" w:rsidR="00972F80" w:rsidRDefault="00972F80">
            <w:pPr>
              <w:spacing w:line="360" w:lineRule="auto"/>
              <w:jc w:val="center"/>
              <w:rPr>
                <w:rFonts w:ascii="仿宋" w:eastAsia="仿宋" w:hAnsi="仿宋"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578B826D" w14:textId="77777777" w:rsidR="00972F80" w:rsidRDefault="00877894">
            <w:pPr>
              <w:spacing w:line="360" w:lineRule="auto"/>
              <w:textAlignment w:val="center"/>
              <w:rPr>
                <w:rFonts w:ascii="仿宋" w:eastAsia="仿宋" w:hAnsi="仿宋" w:cs="宋体"/>
                <w:szCs w:val="21"/>
              </w:rPr>
            </w:pPr>
            <w:r>
              <w:rPr>
                <w:rFonts w:ascii="仿宋" w:eastAsia="仿宋" w:hAnsi="仿宋" w:cs="宋体" w:hint="eastAsia"/>
                <w:szCs w:val="21"/>
              </w:rPr>
              <w:t>手机：</w:t>
            </w:r>
          </w:p>
        </w:tc>
      </w:tr>
      <w:tr w:rsidR="00972F80" w14:paraId="606E58EC" w14:textId="77777777">
        <w:trPr>
          <w:trHeight w:val="583"/>
        </w:trPr>
        <w:tc>
          <w:tcPr>
            <w:tcW w:w="1109" w:type="dxa"/>
            <w:vMerge/>
            <w:tcBorders>
              <w:top w:val="single" w:sz="4" w:space="0" w:color="000000"/>
              <w:left w:val="single" w:sz="12" w:space="0" w:color="000000"/>
              <w:bottom w:val="single" w:sz="12" w:space="0" w:color="000000"/>
              <w:right w:val="single" w:sz="4" w:space="0" w:color="000000"/>
            </w:tcBorders>
            <w:vAlign w:val="center"/>
          </w:tcPr>
          <w:p w14:paraId="02462A19" w14:textId="77777777" w:rsidR="00972F80" w:rsidRDefault="00972F80">
            <w:pPr>
              <w:spacing w:line="360" w:lineRule="auto"/>
              <w:jc w:val="center"/>
              <w:rPr>
                <w:rFonts w:ascii="仿宋" w:eastAsia="仿宋" w:hAnsi="仿宋" w:cs="Eʩ"/>
                <w:szCs w:val="21"/>
              </w:rPr>
            </w:pPr>
          </w:p>
        </w:tc>
        <w:tc>
          <w:tcPr>
            <w:tcW w:w="1920" w:type="dxa"/>
            <w:vMerge/>
            <w:tcBorders>
              <w:top w:val="single" w:sz="4" w:space="0" w:color="000000"/>
              <w:left w:val="single" w:sz="4" w:space="0" w:color="000000"/>
              <w:bottom w:val="single" w:sz="12" w:space="0" w:color="000000"/>
              <w:right w:val="single" w:sz="4" w:space="0" w:color="000000"/>
            </w:tcBorders>
            <w:vAlign w:val="center"/>
          </w:tcPr>
          <w:p w14:paraId="58C9B0E3" w14:textId="77777777" w:rsidR="00972F80" w:rsidRDefault="00972F80">
            <w:pPr>
              <w:spacing w:line="360" w:lineRule="auto"/>
              <w:rPr>
                <w:rFonts w:ascii="仿宋" w:eastAsia="仿宋" w:hAnsi="仿宋" w:cs="Eʩ"/>
                <w:szCs w:val="21"/>
              </w:rPr>
            </w:pPr>
          </w:p>
        </w:tc>
        <w:tc>
          <w:tcPr>
            <w:tcW w:w="1450" w:type="dxa"/>
            <w:vMerge/>
            <w:tcBorders>
              <w:top w:val="single" w:sz="4" w:space="0" w:color="000000"/>
              <w:left w:val="single" w:sz="4" w:space="0" w:color="000000"/>
              <w:bottom w:val="single" w:sz="12" w:space="0" w:color="000000"/>
              <w:right w:val="single" w:sz="4" w:space="0" w:color="000000"/>
            </w:tcBorders>
          </w:tcPr>
          <w:p w14:paraId="4C93C9F6" w14:textId="77777777" w:rsidR="00972F80" w:rsidRDefault="00972F80">
            <w:pPr>
              <w:spacing w:line="360" w:lineRule="auto"/>
              <w:jc w:val="center"/>
              <w:rPr>
                <w:rFonts w:ascii="仿宋" w:eastAsia="仿宋" w:hAnsi="仿宋" w:cs="Eʩ"/>
                <w:sz w:val="32"/>
                <w:szCs w:val="32"/>
              </w:rPr>
            </w:pPr>
          </w:p>
        </w:tc>
        <w:tc>
          <w:tcPr>
            <w:tcW w:w="2023" w:type="dxa"/>
            <w:vMerge/>
            <w:tcBorders>
              <w:left w:val="single" w:sz="4" w:space="0" w:color="000000"/>
              <w:bottom w:val="single" w:sz="12" w:space="0" w:color="000000"/>
              <w:right w:val="single" w:sz="4" w:space="0" w:color="auto"/>
            </w:tcBorders>
            <w:vAlign w:val="center"/>
          </w:tcPr>
          <w:p w14:paraId="5CB7B683" w14:textId="77777777" w:rsidR="00972F80" w:rsidRDefault="00972F80">
            <w:pPr>
              <w:spacing w:line="360" w:lineRule="auto"/>
              <w:textAlignment w:val="center"/>
              <w:rPr>
                <w:rFonts w:ascii="仿宋" w:eastAsia="仿宋" w:hAnsi="仿宋" w:cs="宋体"/>
                <w:szCs w:val="21"/>
              </w:rPr>
            </w:pPr>
          </w:p>
        </w:tc>
        <w:tc>
          <w:tcPr>
            <w:tcW w:w="1671" w:type="dxa"/>
            <w:vMerge/>
            <w:tcBorders>
              <w:left w:val="single" w:sz="4" w:space="0" w:color="auto"/>
              <w:bottom w:val="single" w:sz="12" w:space="0" w:color="000000"/>
            </w:tcBorders>
            <w:vAlign w:val="center"/>
          </w:tcPr>
          <w:p w14:paraId="0EE198C2" w14:textId="77777777" w:rsidR="00972F80" w:rsidRDefault="00972F80">
            <w:pPr>
              <w:spacing w:line="360" w:lineRule="auto"/>
              <w:rPr>
                <w:rFonts w:ascii="仿宋" w:eastAsia="仿宋" w:hAnsi="仿宋" w:cs="宋体"/>
              </w:rPr>
            </w:pPr>
          </w:p>
        </w:tc>
        <w:tc>
          <w:tcPr>
            <w:tcW w:w="1419" w:type="dxa"/>
            <w:vMerge/>
            <w:tcBorders>
              <w:top w:val="single" w:sz="4" w:space="0" w:color="000000"/>
              <w:left w:val="single" w:sz="4" w:space="0" w:color="000000"/>
              <w:bottom w:val="single" w:sz="12" w:space="0" w:color="000000"/>
              <w:right w:val="single" w:sz="4" w:space="0" w:color="000000"/>
            </w:tcBorders>
          </w:tcPr>
          <w:p w14:paraId="7FAE03CB" w14:textId="77777777" w:rsidR="00972F80" w:rsidRDefault="00972F80">
            <w:pPr>
              <w:spacing w:line="360" w:lineRule="auto"/>
              <w:jc w:val="center"/>
              <w:rPr>
                <w:rFonts w:ascii="仿宋" w:eastAsia="仿宋" w:hAnsi="仿宋" w:cs="Eʩ"/>
                <w:sz w:val="32"/>
                <w:szCs w:val="32"/>
              </w:rPr>
            </w:pPr>
          </w:p>
        </w:tc>
        <w:tc>
          <w:tcPr>
            <w:tcW w:w="4468" w:type="dxa"/>
            <w:tcBorders>
              <w:top w:val="single" w:sz="4" w:space="0" w:color="000000"/>
              <w:left w:val="single" w:sz="4" w:space="0" w:color="000000"/>
              <w:bottom w:val="single" w:sz="12" w:space="0" w:color="000000"/>
              <w:right w:val="single" w:sz="12" w:space="0" w:color="000000"/>
            </w:tcBorders>
          </w:tcPr>
          <w:p w14:paraId="51D48139" w14:textId="77777777" w:rsidR="00972F80" w:rsidRDefault="00972F80">
            <w:pPr>
              <w:spacing w:line="360" w:lineRule="auto"/>
              <w:textAlignment w:val="center"/>
              <w:rPr>
                <w:rFonts w:ascii="仿宋" w:eastAsia="仿宋" w:hAnsi="仿宋" w:cs="宋体"/>
                <w:szCs w:val="21"/>
              </w:rPr>
            </w:pPr>
          </w:p>
        </w:tc>
      </w:tr>
      <w:tr w:rsidR="00972F80" w14:paraId="76EFA298" w14:textId="77777777">
        <w:trPr>
          <w:trHeight w:val="781"/>
        </w:trPr>
        <w:tc>
          <w:tcPr>
            <w:tcW w:w="1109" w:type="dxa"/>
            <w:tcBorders>
              <w:top w:val="single" w:sz="12" w:space="0" w:color="000000"/>
            </w:tcBorders>
            <w:vAlign w:val="center"/>
          </w:tcPr>
          <w:p w14:paraId="0456412F" w14:textId="77777777" w:rsidR="00972F80" w:rsidRDefault="00877894">
            <w:pPr>
              <w:spacing w:line="360" w:lineRule="auto"/>
              <w:textAlignment w:val="center"/>
              <w:rPr>
                <w:rFonts w:ascii="仿宋" w:eastAsia="仿宋" w:hAnsi="仿宋" w:cs="宋体"/>
                <w:szCs w:val="21"/>
              </w:rPr>
            </w:pPr>
            <w:r>
              <w:rPr>
                <w:rFonts w:ascii="仿宋" w:eastAsia="仿宋" w:hAnsi="仿宋" w:cs="宋体" w:hint="eastAsia"/>
                <w:szCs w:val="21"/>
              </w:rPr>
              <w:t>签收人：</w:t>
            </w:r>
          </w:p>
        </w:tc>
        <w:tc>
          <w:tcPr>
            <w:tcW w:w="12951" w:type="dxa"/>
            <w:gridSpan w:val="6"/>
            <w:tcBorders>
              <w:top w:val="single" w:sz="12" w:space="0" w:color="000000"/>
            </w:tcBorders>
            <w:vAlign w:val="center"/>
          </w:tcPr>
          <w:p w14:paraId="7C0F6DAE" w14:textId="77777777" w:rsidR="00972F80" w:rsidRDefault="00972F80">
            <w:pPr>
              <w:spacing w:line="360" w:lineRule="auto"/>
              <w:rPr>
                <w:rFonts w:ascii="仿宋" w:eastAsia="仿宋" w:hAnsi="仿宋" w:cs="宋体"/>
                <w:szCs w:val="21"/>
              </w:rPr>
            </w:pPr>
          </w:p>
        </w:tc>
      </w:tr>
      <w:tr w:rsidR="00972F80" w14:paraId="715AFE7F" w14:textId="77777777">
        <w:trPr>
          <w:trHeight w:val="908"/>
        </w:trPr>
        <w:tc>
          <w:tcPr>
            <w:tcW w:w="14060" w:type="dxa"/>
            <w:gridSpan w:val="7"/>
            <w:vAlign w:val="bottom"/>
          </w:tcPr>
          <w:p w14:paraId="623DA11F" w14:textId="77777777" w:rsidR="00972F80" w:rsidRDefault="00877894">
            <w:pPr>
              <w:spacing w:line="360" w:lineRule="auto"/>
              <w:textAlignment w:val="bottom"/>
              <w:rPr>
                <w:rFonts w:ascii="仿宋" w:eastAsia="仿宋" w:hAnsi="仿宋" w:cs="宋体"/>
                <w:szCs w:val="21"/>
              </w:rPr>
            </w:pPr>
            <w:r>
              <w:rPr>
                <w:rFonts w:ascii="仿宋" w:eastAsia="仿宋" w:hAnsi="仿宋" w:cs="宋体" w:hint="eastAsia"/>
                <w:szCs w:val="21"/>
              </w:rPr>
              <w:t>备注：本递交表一式两份，接收人签字后生效，由递交人和接收人各执一份。请以正楷字填写，各项目内容，“递交时间”、“联系人”请在现场签收时填写。</w:t>
            </w:r>
          </w:p>
        </w:tc>
      </w:tr>
    </w:tbl>
    <w:p w14:paraId="4AE23EFA" w14:textId="77777777" w:rsidR="00972F80" w:rsidRDefault="00972F80">
      <w:pPr>
        <w:spacing w:line="360" w:lineRule="auto"/>
        <w:ind w:firstLineChars="200" w:firstLine="480"/>
        <w:rPr>
          <w:rFonts w:ascii="仿宋" w:eastAsia="仿宋" w:hAnsi="仿宋"/>
          <w:kern w:val="0"/>
          <w:sz w:val="24"/>
        </w:rPr>
      </w:pPr>
    </w:p>
    <w:p w14:paraId="078024D6" w14:textId="77777777" w:rsidR="00972F80" w:rsidRDefault="00972F80">
      <w:pPr>
        <w:pStyle w:val="af0"/>
        <w:rPr>
          <w:rFonts w:ascii="仿宋" w:eastAsia="仿宋" w:hAnsi="仿宋"/>
        </w:rPr>
        <w:sectPr w:rsidR="00972F80">
          <w:headerReference w:type="even" r:id="rId14"/>
          <w:headerReference w:type="default" r:id="rId15"/>
          <w:footerReference w:type="even" r:id="rId16"/>
          <w:footerReference w:type="default" r:id="rId17"/>
          <w:footerReference w:type="first" r:id="rId18"/>
          <w:pgSz w:w="16840" w:h="11907" w:orient="landscape"/>
          <w:pgMar w:top="1797" w:right="1440" w:bottom="1797" w:left="1440" w:header="851" w:footer="992" w:gutter="0"/>
          <w:cols w:space="425"/>
          <w:docGrid w:linePitch="312"/>
        </w:sectPr>
      </w:pPr>
    </w:p>
    <w:p w14:paraId="5A11D253" w14:textId="77777777" w:rsidR="00972F80" w:rsidRDefault="00877894">
      <w:pPr>
        <w:pStyle w:val="af0"/>
        <w:rPr>
          <w:rFonts w:ascii="仿宋" w:eastAsia="仿宋" w:hAnsi="仿宋"/>
        </w:rPr>
      </w:pPr>
      <w:bookmarkStart w:id="96" w:name="_Toc509579142"/>
      <w:bookmarkStart w:id="97" w:name="_Toc28212831"/>
      <w:r>
        <w:rPr>
          <w:rFonts w:ascii="仿宋" w:eastAsia="仿宋" w:hAnsi="仿宋" w:hint="eastAsia"/>
        </w:rPr>
        <w:lastRenderedPageBreak/>
        <w:t>第三章  供应商和报价产品的资格、资质性及其他类似效力要求</w:t>
      </w:r>
      <w:bookmarkEnd w:id="96"/>
      <w:bookmarkEnd w:id="97"/>
    </w:p>
    <w:p w14:paraId="78BE96E9" w14:textId="77777777" w:rsidR="00972F80" w:rsidRDefault="00972F80">
      <w:pPr>
        <w:rPr>
          <w:rFonts w:ascii="仿宋" w:eastAsia="仿宋" w:hAnsi="仿宋"/>
          <w:b/>
          <w:sz w:val="32"/>
          <w:szCs w:val="32"/>
        </w:rPr>
      </w:pPr>
    </w:p>
    <w:p w14:paraId="42B063E7" w14:textId="77777777" w:rsidR="00972F80" w:rsidRDefault="00877894">
      <w:pPr>
        <w:ind w:firstLineChars="225" w:firstLine="540"/>
        <w:rPr>
          <w:rFonts w:ascii="仿宋" w:eastAsia="仿宋" w:hAnsi="仿宋"/>
          <w:sz w:val="24"/>
        </w:rPr>
      </w:pPr>
      <w:r>
        <w:rPr>
          <w:rFonts w:ascii="仿宋" w:eastAsia="仿宋" w:hAnsi="仿宋" w:hint="eastAsia"/>
          <w:sz w:val="24"/>
        </w:rPr>
        <w:t>一、参加磋商的供应商应具备下列资格条件：</w:t>
      </w:r>
    </w:p>
    <w:p w14:paraId="03F5671E" w14:textId="77777777" w:rsidR="00972F80" w:rsidRDefault="00877894">
      <w:pPr>
        <w:ind w:firstLineChars="225" w:firstLine="540"/>
        <w:rPr>
          <w:rFonts w:ascii="仿宋" w:eastAsia="仿宋" w:hAnsi="仿宋"/>
          <w:sz w:val="24"/>
        </w:rPr>
      </w:pPr>
      <w:r>
        <w:rPr>
          <w:rFonts w:ascii="仿宋" w:eastAsia="仿宋" w:hAnsi="仿宋" w:hint="eastAsia"/>
          <w:sz w:val="24"/>
        </w:rPr>
        <w:t>（一）《中华人民共和国政府采购法》第二十二条第一款第1项至第6项规定的条件：</w:t>
      </w:r>
    </w:p>
    <w:p w14:paraId="7881A756" w14:textId="77777777" w:rsidR="00972F80" w:rsidRDefault="00877894">
      <w:pPr>
        <w:ind w:firstLineChars="225" w:firstLine="540"/>
        <w:rPr>
          <w:rFonts w:ascii="仿宋" w:eastAsia="仿宋" w:hAnsi="仿宋"/>
          <w:sz w:val="24"/>
        </w:rPr>
      </w:pPr>
      <w:r>
        <w:rPr>
          <w:rFonts w:ascii="仿宋" w:eastAsia="仿宋" w:hAnsi="仿宋" w:hint="eastAsia"/>
          <w:sz w:val="24"/>
        </w:rPr>
        <w:t>1.具有独立承担民事责任的能力；</w:t>
      </w:r>
    </w:p>
    <w:p w14:paraId="20FD8C59" w14:textId="77777777" w:rsidR="00972F80" w:rsidRDefault="00877894">
      <w:pPr>
        <w:ind w:firstLineChars="225" w:firstLine="540"/>
        <w:rPr>
          <w:rFonts w:ascii="仿宋" w:eastAsia="仿宋" w:hAnsi="仿宋"/>
          <w:sz w:val="24"/>
        </w:rPr>
      </w:pPr>
      <w:r>
        <w:rPr>
          <w:rFonts w:ascii="仿宋" w:eastAsia="仿宋" w:hAnsi="仿宋" w:hint="eastAsia"/>
          <w:sz w:val="24"/>
        </w:rPr>
        <w:t>2.具有良好的商业信誉和健全的财务会计制度；</w:t>
      </w:r>
    </w:p>
    <w:p w14:paraId="39FE00C8" w14:textId="77777777" w:rsidR="00972F80" w:rsidRDefault="00877894">
      <w:pPr>
        <w:ind w:firstLineChars="225" w:firstLine="540"/>
        <w:rPr>
          <w:rFonts w:ascii="仿宋" w:eastAsia="仿宋" w:hAnsi="仿宋"/>
          <w:sz w:val="24"/>
        </w:rPr>
      </w:pPr>
      <w:r>
        <w:rPr>
          <w:rFonts w:ascii="仿宋" w:eastAsia="仿宋" w:hAnsi="仿宋" w:hint="eastAsia"/>
          <w:sz w:val="24"/>
        </w:rPr>
        <w:t>3.具有履行合同所必须的设备和专业技术能力；</w:t>
      </w:r>
    </w:p>
    <w:p w14:paraId="6070D950" w14:textId="77777777" w:rsidR="00972F80" w:rsidRDefault="00877894">
      <w:pPr>
        <w:ind w:firstLineChars="225" w:firstLine="540"/>
        <w:rPr>
          <w:rFonts w:ascii="仿宋" w:eastAsia="仿宋" w:hAnsi="仿宋"/>
          <w:sz w:val="24"/>
        </w:rPr>
      </w:pPr>
      <w:r>
        <w:rPr>
          <w:rFonts w:ascii="仿宋" w:eastAsia="仿宋" w:hAnsi="仿宋" w:hint="eastAsia"/>
          <w:sz w:val="24"/>
        </w:rPr>
        <w:t>4.具有依法缴纳税收和社会保障资金的良好记录；</w:t>
      </w:r>
    </w:p>
    <w:p w14:paraId="644DB80A" w14:textId="77777777" w:rsidR="00972F80" w:rsidRDefault="00877894">
      <w:pPr>
        <w:ind w:firstLineChars="225" w:firstLine="540"/>
        <w:rPr>
          <w:rFonts w:ascii="仿宋" w:eastAsia="仿宋" w:hAnsi="仿宋"/>
          <w:sz w:val="24"/>
        </w:rPr>
      </w:pPr>
      <w:r>
        <w:rPr>
          <w:rFonts w:ascii="仿宋" w:eastAsia="仿宋" w:hAnsi="仿宋" w:hint="eastAsia"/>
          <w:sz w:val="24"/>
        </w:rPr>
        <w:t>5.参加本次政府采购活动前三年内，在经营活动中没有重大违法记录;</w:t>
      </w:r>
    </w:p>
    <w:p w14:paraId="149A39A4" w14:textId="77777777" w:rsidR="00972F80" w:rsidRDefault="00877894">
      <w:pPr>
        <w:ind w:firstLineChars="225" w:firstLine="540"/>
        <w:rPr>
          <w:rFonts w:ascii="仿宋" w:eastAsia="仿宋" w:hAnsi="仿宋"/>
          <w:sz w:val="24"/>
        </w:rPr>
      </w:pPr>
      <w:r>
        <w:rPr>
          <w:rFonts w:ascii="仿宋" w:eastAsia="仿宋" w:hAnsi="仿宋" w:hint="eastAsia"/>
          <w:sz w:val="24"/>
        </w:rPr>
        <w:t>6.符合法律、行政法规规定的其他条件；</w:t>
      </w:r>
    </w:p>
    <w:p w14:paraId="7BA21287" w14:textId="77777777" w:rsidR="00972F80" w:rsidRDefault="00877894">
      <w:pPr>
        <w:ind w:firstLineChars="225" w:firstLine="540"/>
        <w:rPr>
          <w:rFonts w:ascii="仿宋" w:eastAsia="仿宋" w:hAnsi="仿宋"/>
          <w:sz w:val="24"/>
        </w:rPr>
      </w:pPr>
      <w:r>
        <w:rPr>
          <w:rFonts w:ascii="仿宋" w:eastAsia="仿宋" w:hAnsi="仿宋" w:hint="eastAsia"/>
          <w:sz w:val="24"/>
        </w:rPr>
        <w:t>7.根据采购项目提出的特殊条件：</w:t>
      </w:r>
    </w:p>
    <w:p w14:paraId="13ADCFF7" w14:textId="77777777" w:rsidR="00972F80" w:rsidRDefault="00877894">
      <w:pPr>
        <w:ind w:firstLineChars="225" w:firstLine="540"/>
        <w:rPr>
          <w:rFonts w:ascii="仿宋" w:eastAsia="仿宋" w:hAnsi="仿宋"/>
          <w:sz w:val="24"/>
        </w:rPr>
      </w:pPr>
      <w:r>
        <w:rPr>
          <w:rFonts w:ascii="仿宋" w:eastAsia="仿宋" w:hAnsi="仿宋" w:hint="eastAsia"/>
          <w:sz w:val="24"/>
        </w:rPr>
        <w:t>（1）具备行政主管部门颁发的</w:t>
      </w:r>
      <w:commentRangeStart w:id="98"/>
      <w:r>
        <w:rPr>
          <w:rFonts w:ascii="仿宋" w:eastAsia="仿宋" w:hAnsi="仿宋" w:hint="eastAsia"/>
          <w:sz w:val="24"/>
        </w:rPr>
        <w:t>建筑工程施工总承包三级及以上资质</w:t>
      </w:r>
      <w:commentRangeEnd w:id="98"/>
      <w:r>
        <w:commentReference w:id="98"/>
      </w:r>
      <w:r>
        <w:rPr>
          <w:rFonts w:ascii="仿宋" w:eastAsia="仿宋" w:hAnsi="仿宋" w:hint="eastAsia"/>
          <w:sz w:val="24"/>
        </w:rPr>
        <w:t xml:space="preserve">； </w:t>
      </w:r>
    </w:p>
    <w:p w14:paraId="123FD473" w14:textId="77777777" w:rsidR="00972F80" w:rsidRDefault="00877894">
      <w:pPr>
        <w:ind w:firstLineChars="225" w:firstLine="540"/>
        <w:rPr>
          <w:rFonts w:ascii="仿宋" w:eastAsia="仿宋" w:hAnsi="仿宋"/>
          <w:sz w:val="24"/>
        </w:rPr>
      </w:pPr>
      <w:r>
        <w:rPr>
          <w:rFonts w:ascii="仿宋" w:eastAsia="仿宋" w:hAnsi="仿宋" w:hint="eastAsia"/>
          <w:sz w:val="24"/>
        </w:rPr>
        <w:t>（2）具备有效的《安全生产许可证》；</w:t>
      </w:r>
    </w:p>
    <w:p w14:paraId="35C5EE9C" w14:textId="77777777" w:rsidR="00972F80" w:rsidRDefault="00877894">
      <w:pPr>
        <w:ind w:firstLineChars="225" w:firstLine="540"/>
        <w:rPr>
          <w:rFonts w:ascii="仿宋" w:eastAsia="仿宋" w:hAnsi="仿宋"/>
          <w:sz w:val="24"/>
        </w:rPr>
      </w:pPr>
      <w:r>
        <w:rPr>
          <w:rFonts w:ascii="仿宋" w:eastAsia="仿宋" w:hAnsi="仿宋" w:hint="eastAsia"/>
          <w:sz w:val="24"/>
        </w:rPr>
        <w:t>8.本项目不允许联合体参加。</w:t>
      </w:r>
    </w:p>
    <w:p w14:paraId="055F9E4F" w14:textId="77777777" w:rsidR="00972F80" w:rsidRDefault="00877894">
      <w:pPr>
        <w:ind w:firstLineChars="225" w:firstLine="540"/>
        <w:rPr>
          <w:rFonts w:ascii="仿宋" w:eastAsia="仿宋" w:hAnsi="仿宋"/>
          <w:sz w:val="24"/>
        </w:rPr>
      </w:pPr>
      <w:r>
        <w:rPr>
          <w:rFonts w:ascii="仿宋" w:eastAsia="仿宋" w:hAnsi="仿宋" w:hint="eastAsia"/>
          <w:sz w:val="24"/>
        </w:rPr>
        <w:t>（二）其他类似效力要求：</w:t>
      </w:r>
    </w:p>
    <w:p w14:paraId="4048E2B0" w14:textId="77777777" w:rsidR="00972F80" w:rsidRDefault="00877894">
      <w:pPr>
        <w:ind w:firstLineChars="225" w:firstLine="540"/>
        <w:rPr>
          <w:rFonts w:ascii="仿宋" w:eastAsia="仿宋" w:hAnsi="仿宋"/>
          <w:sz w:val="24"/>
        </w:rPr>
      </w:pPr>
      <w:r>
        <w:rPr>
          <w:rFonts w:ascii="仿宋" w:eastAsia="仿宋" w:hAnsi="仿宋" w:hint="eastAsia"/>
          <w:sz w:val="24"/>
        </w:rPr>
        <w:t>1.交纳本次采购要求的磋商保证金；</w:t>
      </w:r>
    </w:p>
    <w:p w14:paraId="472D574C" w14:textId="77777777" w:rsidR="00972F80" w:rsidRDefault="00877894">
      <w:pPr>
        <w:ind w:firstLineChars="225" w:firstLine="540"/>
        <w:rPr>
          <w:rFonts w:ascii="仿宋" w:eastAsia="仿宋" w:hAnsi="仿宋"/>
          <w:b/>
          <w:sz w:val="24"/>
        </w:rPr>
      </w:pPr>
      <w:r>
        <w:rPr>
          <w:rFonts w:ascii="仿宋" w:eastAsia="仿宋" w:hAnsi="仿宋" w:hint="eastAsia"/>
          <w:sz w:val="24"/>
        </w:rPr>
        <w:t>2.授权参加本次采购活动的供应商代表证明材料。</w:t>
      </w:r>
    </w:p>
    <w:p w14:paraId="317AE4E3" w14:textId="77777777" w:rsidR="00972F80" w:rsidRDefault="00972F80">
      <w:pPr>
        <w:ind w:firstLineChars="225" w:firstLine="540"/>
        <w:rPr>
          <w:rFonts w:ascii="仿宋" w:eastAsia="仿宋" w:hAnsi="仿宋"/>
          <w:sz w:val="24"/>
        </w:rPr>
      </w:pPr>
    </w:p>
    <w:p w14:paraId="52ABAFFB" w14:textId="77777777" w:rsidR="00972F80" w:rsidRDefault="00877894">
      <w:pPr>
        <w:ind w:firstLineChars="225" w:firstLine="540"/>
        <w:rPr>
          <w:rFonts w:ascii="仿宋" w:eastAsia="仿宋" w:hAnsi="仿宋"/>
          <w:sz w:val="24"/>
        </w:rPr>
      </w:pPr>
      <w:r>
        <w:rPr>
          <w:rFonts w:ascii="仿宋" w:eastAsia="仿宋" w:hAnsi="仿宋" w:hint="eastAsia"/>
          <w:sz w:val="24"/>
        </w:rPr>
        <w:t>二、报价产品的资格、资质性及其他类似效力要求</w:t>
      </w:r>
    </w:p>
    <w:p w14:paraId="1F8B1005" w14:textId="77777777" w:rsidR="00972F80" w:rsidRDefault="00877894">
      <w:pPr>
        <w:ind w:firstLineChars="225" w:firstLine="540"/>
        <w:rPr>
          <w:rFonts w:ascii="仿宋" w:eastAsia="仿宋" w:hAnsi="仿宋"/>
          <w:sz w:val="24"/>
        </w:rPr>
      </w:pPr>
      <w:r>
        <w:rPr>
          <w:rFonts w:ascii="仿宋" w:eastAsia="仿宋" w:hAnsi="仿宋" w:hint="eastAsia"/>
          <w:sz w:val="24"/>
        </w:rPr>
        <w:t>无</w:t>
      </w:r>
    </w:p>
    <w:p w14:paraId="34F24F82" w14:textId="77777777" w:rsidR="00972F80" w:rsidRDefault="00972F80">
      <w:pPr>
        <w:ind w:firstLineChars="225" w:firstLine="540"/>
        <w:rPr>
          <w:rFonts w:ascii="仿宋" w:eastAsia="仿宋" w:hAnsi="仿宋"/>
          <w:sz w:val="24"/>
        </w:rPr>
      </w:pPr>
    </w:p>
    <w:p w14:paraId="4EE0F0D6" w14:textId="77777777" w:rsidR="00972F80" w:rsidRDefault="00972F80">
      <w:pPr>
        <w:ind w:firstLineChars="225" w:firstLine="540"/>
        <w:rPr>
          <w:rFonts w:ascii="仿宋" w:eastAsia="仿宋" w:hAnsi="仿宋"/>
          <w:sz w:val="24"/>
        </w:rPr>
      </w:pPr>
    </w:p>
    <w:p w14:paraId="26842DF1" w14:textId="77777777" w:rsidR="00972F80" w:rsidRDefault="00877894">
      <w:pPr>
        <w:ind w:firstLineChars="225" w:firstLine="540"/>
        <w:rPr>
          <w:rFonts w:ascii="仿宋" w:eastAsia="仿宋" w:hAnsi="仿宋"/>
          <w:sz w:val="24"/>
        </w:rPr>
      </w:pPr>
      <w:r>
        <w:rPr>
          <w:rFonts w:ascii="仿宋" w:eastAsia="仿宋" w:hAnsi="仿宋" w:hint="eastAsia"/>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37E3351E" w14:textId="77777777" w:rsidR="00972F80" w:rsidRDefault="00877894">
      <w:pPr>
        <w:ind w:firstLineChars="425" w:firstLine="1020"/>
        <w:rPr>
          <w:rFonts w:ascii="仿宋" w:eastAsia="仿宋" w:hAnsi="仿宋"/>
          <w:sz w:val="24"/>
        </w:rPr>
      </w:pPr>
      <w:r>
        <w:rPr>
          <w:rFonts w:ascii="仿宋" w:eastAsia="仿宋" w:hAnsi="仿宋" w:hint="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2798D14" w14:textId="77777777" w:rsidR="00972F80" w:rsidRDefault="00877894">
      <w:pPr>
        <w:widowControl/>
        <w:jc w:val="left"/>
        <w:rPr>
          <w:rFonts w:ascii="仿宋" w:eastAsia="仿宋" w:hAnsi="仿宋"/>
          <w:sz w:val="24"/>
        </w:rPr>
      </w:pPr>
      <w:r>
        <w:rPr>
          <w:rFonts w:ascii="仿宋" w:eastAsia="仿宋" w:hAnsi="仿宋"/>
          <w:sz w:val="24"/>
        </w:rPr>
        <w:br w:type="page"/>
      </w:r>
    </w:p>
    <w:p w14:paraId="2C25EF31" w14:textId="77777777" w:rsidR="00972F80" w:rsidRDefault="00877894">
      <w:pPr>
        <w:pStyle w:val="af0"/>
        <w:rPr>
          <w:rFonts w:ascii="仿宋" w:eastAsia="仿宋" w:hAnsi="仿宋"/>
          <w:sz w:val="28"/>
          <w:szCs w:val="28"/>
        </w:rPr>
      </w:pPr>
      <w:bookmarkStart w:id="99" w:name="_Toc509579143"/>
      <w:bookmarkStart w:id="100" w:name="_Toc28212832"/>
      <w:r>
        <w:rPr>
          <w:rFonts w:ascii="仿宋" w:eastAsia="仿宋" w:hAnsi="仿宋" w:hint="eastAsia"/>
        </w:rPr>
        <w:lastRenderedPageBreak/>
        <w:t>第四章  供应商应当提供的资格、资质性</w:t>
      </w:r>
      <w:r>
        <w:rPr>
          <w:rFonts w:ascii="仿宋" w:eastAsia="仿宋" w:hAnsi="仿宋"/>
        </w:rPr>
        <w:br/>
      </w:r>
      <w:r>
        <w:rPr>
          <w:rFonts w:ascii="仿宋" w:eastAsia="仿宋" w:hAnsi="仿宋" w:hint="eastAsia"/>
        </w:rPr>
        <w:t>及其他类似效力要求的相关证明材料</w:t>
      </w:r>
      <w:bookmarkEnd w:id="99"/>
      <w:bookmarkEnd w:id="100"/>
    </w:p>
    <w:p w14:paraId="4655E3BF" w14:textId="77777777" w:rsidR="00972F80" w:rsidRDefault="00972F80">
      <w:pPr>
        <w:ind w:firstLine="538"/>
        <w:rPr>
          <w:rFonts w:ascii="仿宋" w:eastAsia="仿宋" w:hAnsi="仿宋"/>
          <w:sz w:val="28"/>
          <w:szCs w:val="28"/>
        </w:rPr>
      </w:pPr>
    </w:p>
    <w:p w14:paraId="680EF206" w14:textId="77777777" w:rsidR="00972F80" w:rsidRDefault="00877894">
      <w:pPr>
        <w:spacing w:line="360" w:lineRule="auto"/>
        <w:ind w:firstLineChars="196" w:firstLine="472"/>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14:paraId="2067AFA4" w14:textId="77777777" w:rsidR="00972F80" w:rsidRDefault="00877894">
      <w:pPr>
        <w:spacing w:line="360" w:lineRule="auto"/>
        <w:ind w:firstLineChars="196" w:firstLine="472"/>
        <w:rPr>
          <w:rFonts w:ascii="仿宋" w:eastAsia="仿宋" w:hAnsi="仿宋"/>
          <w:b/>
          <w:sz w:val="24"/>
        </w:rPr>
      </w:pPr>
      <w:r>
        <w:rPr>
          <w:rFonts w:ascii="仿宋" w:eastAsia="仿宋" w:hAnsi="仿宋" w:hint="eastAsia"/>
          <w:b/>
          <w:sz w:val="24"/>
        </w:rPr>
        <w:t>（一）资格要求相关证明材料：</w:t>
      </w:r>
    </w:p>
    <w:p w14:paraId="44C9E9CA"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11AC19A"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2、具备良好商业信誉的证明材料（可提供承诺函，格式详见第七章）；</w:t>
      </w:r>
    </w:p>
    <w:p w14:paraId="4A81F4E8"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3、具备健全的财务会计制度的证明材料。｛注：①可提供2017或2018年度经审计的财务报告复印件（包含审计报告和审计报告中所涉及的财务报表和报表附注），②也可提供2017或2018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14:paraId="769D3874"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4、具有依法缴纳税收和社会保障资金的良好记录（可提供承诺函，格式详见第七章）；</w:t>
      </w:r>
    </w:p>
    <w:p w14:paraId="088BA19F"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5、具备履行合同所必需的设备和专业技术能力的证明材料（可提供承诺函，格式详见第七章）；</w:t>
      </w:r>
    </w:p>
    <w:p w14:paraId="6FC3FE64"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6、参加政府采购活动前3年内在经营活动中没有重大违法记录的承诺函（格式详见第七章）；</w:t>
      </w:r>
    </w:p>
    <w:p w14:paraId="4D0333EB"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7、具备法律、行政法规规定的其他条件的证明材料（可提供承诺函，格式详见第七章）；</w:t>
      </w:r>
    </w:p>
    <w:p w14:paraId="0EEBA64D"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8、根据采购项目提出的特殊条件：</w:t>
      </w:r>
    </w:p>
    <w:p w14:paraId="015788FB"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（1）</w:t>
      </w:r>
      <w:r>
        <w:rPr>
          <w:rFonts w:ascii="仿宋" w:eastAsia="仿宋" w:hAnsi="仿宋" w:hint="eastAsia"/>
          <w:color w:val="FF0000"/>
          <w:sz w:val="24"/>
        </w:rPr>
        <w:t>具备行政主管部门颁发的</w:t>
      </w:r>
      <w:commentRangeStart w:id="101"/>
      <w:r>
        <w:rPr>
          <w:rFonts w:ascii="仿宋" w:eastAsia="仿宋" w:hAnsi="仿宋" w:hint="eastAsia"/>
          <w:color w:val="FF0000"/>
          <w:sz w:val="24"/>
        </w:rPr>
        <w:t>建筑工程施工总承包三级及以上资质</w:t>
      </w:r>
      <w:commentRangeEnd w:id="101"/>
      <w:r>
        <w:commentReference w:id="101"/>
      </w:r>
      <w:r>
        <w:rPr>
          <w:rFonts w:ascii="仿宋" w:eastAsia="仿宋" w:hAnsi="仿宋" w:hint="eastAsia"/>
          <w:sz w:val="24"/>
        </w:rPr>
        <w:t>（提供</w:t>
      </w:r>
      <w:r>
        <w:rPr>
          <w:rFonts w:ascii="仿宋" w:eastAsia="仿宋" w:hAnsi="仿宋"/>
          <w:sz w:val="24"/>
        </w:rPr>
        <w:t>复印件）</w:t>
      </w:r>
      <w:r>
        <w:rPr>
          <w:rFonts w:ascii="仿宋" w:eastAsia="仿宋" w:hAnsi="仿宋" w:hint="eastAsia"/>
          <w:sz w:val="24"/>
        </w:rPr>
        <w:t xml:space="preserve">； </w:t>
      </w:r>
    </w:p>
    <w:p w14:paraId="183E4AC7"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（2）具备有效的《安全生产许可证》（提供</w:t>
      </w:r>
      <w:r>
        <w:rPr>
          <w:rFonts w:ascii="仿宋" w:eastAsia="仿宋" w:hAnsi="仿宋"/>
          <w:sz w:val="24"/>
        </w:rPr>
        <w:t>复印件）</w:t>
      </w:r>
      <w:r>
        <w:rPr>
          <w:rFonts w:ascii="仿宋" w:eastAsia="仿宋" w:hAnsi="仿宋" w:hint="eastAsia"/>
          <w:sz w:val="24"/>
        </w:rPr>
        <w:t>；</w:t>
      </w:r>
    </w:p>
    <w:p w14:paraId="28C781A8" w14:textId="77777777" w:rsidR="00972F80" w:rsidRDefault="00877894">
      <w:pPr>
        <w:spacing w:line="360" w:lineRule="auto"/>
        <w:ind w:firstLineChars="100" w:firstLine="240"/>
        <w:rPr>
          <w:rFonts w:ascii="仿宋" w:eastAsia="仿宋" w:hAnsi="仿宋"/>
          <w:sz w:val="24"/>
        </w:rPr>
      </w:pPr>
      <w:r>
        <w:rPr>
          <w:rFonts w:ascii="仿宋" w:eastAsia="仿宋" w:hAnsi="仿宋" w:hint="eastAsia"/>
          <w:sz w:val="24"/>
        </w:rPr>
        <w:lastRenderedPageBreak/>
        <w:t xml:space="preserve">  </w:t>
      </w:r>
      <w:r>
        <w:rPr>
          <w:rFonts w:ascii="仿宋" w:eastAsia="仿宋" w:hAnsi="仿宋" w:cs="宋体" w:hint="eastAsia"/>
          <w:sz w:val="24"/>
        </w:rPr>
        <w:t>9、按照规定购买了磋商文件（由代理机构提供供应商购买磋商文件情况的相关证明材料，供应商不用提供证明材料）。</w:t>
      </w:r>
    </w:p>
    <w:p w14:paraId="08C5E58F" w14:textId="77777777" w:rsidR="00972F80" w:rsidRDefault="00877894">
      <w:pPr>
        <w:spacing w:line="360" w:lineRule="auto"/>
        <w:ind w:firstLine="480"/>
        <w:rPr>
          <w:rFonts w:ascii="仿宋" w:eastAsia="仿宋" w:hAnsi="仿宋"/>
          <w:b/>
          <w:bCs/>
          <w:sz w:val="24"/>
        </w:rPr>
      </w:pPr>
      <w:r>
        <w:rPr>
          <w:rFonts w:ascii="仿宋" w:eastAsia="仿宋" w:hAnsi="仿宋" w:hint="eastAsia"/>
          <w:b/>
          <w:bCs/>
          <w:sz w:val="24"/>
        </w:rPr>
        <w:t>（二）其他类似效力要求相关证明材料：</w:t>
      </w:r>
    </w:p>
    <w:p w14:paraId="2B0460C6" w14:textId="77777777" w:rsidR="00972F80" w:rsidRDefault="00877894">
      <w:pPr>
        <w:spacing w:line="360" w:lineRule="auto"/>
        <w:ind w:firstLine="480"/>
        <w:rPr>
          <w:rFonts w:ascii="仿宋" w:eastAsia="仿宋" w:hAnsi="仿宋"/>
          <w:sz w:val="24"/>
        </w:rPr>
      </w:pPr>
      <w:r>
        <w:rPr>
          <w:rFonts w:ascii="仿宋" w:eastAsia="仿宋" w:hAnsi="仿宋" w:hint="eastAsia"/>
          <w:sz w:val="24"/>
        </w:rPr>
        <w:t>（1）按竞争性磋商文件要求交纳磋商保证金的证明材料。（注：须符合第二章供应商须知附表磋商保证金要求）。</w:t>
      </w:r>
    </w:p>
    <w:p w14:paraId="62016880" w14:textId="77777777" w:rsidR="00972F80" w:rsidRDefault="00877894">
      <w:pPr>
        <w:spacing w:line="360" w:lineRule="auto"/>
        <w:ind w:firstLine="480"/>
        <w:rPr>
          <w:rFonts w:ascii="仿宋" w:eastAsia="仿宋" w:hAnsi="仿宋"/>
          <w:sz w:val="24"/>
        </w:rPr>
      </w:pPr>
      <w:r>
        <w:rPr>
          <w:rFonts w:ascii="仿宋" w:eastAsia="仿宋" w:hAnsi="仿宋" w:hint="eastAsia"/>
          <w:sz w:val="24"/>
        </w:rPr>
        <w:t>（2）法定代表人/单位负责人身份证明材料复印件。</w:t>
      </w:r>
    </w:p>
    <w:p w14:paraId="6B12F384" w14:textId="77777777" w:rsidR="00972F80" w:rsidRDefault="00877894">
      <w:pPr>
        <w:spacing w:line="360" w:lineRule="auto"/>
        <w:ind w:firstLine="480"/>
        <w:rPr>
          <w:rFonts w:ascii="仿宋" w:eastAsia="仿宋" w:hAnsi="仿宋"/>
          <w:sz w:val="24"/>
        </w:rPr>
      </w:pPr>
      <w:r>
        <w:rPr>
          <w:rFonts w:ascii="仿宋" w:eastAsia="仿宋" w:hAnsi="仿宋" w:hint="eastAsia"/>
          <w:sz w:val="24"/>
        </w:rPr>
        <w:t>（3）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14:paraId="5114FE98" w14:textId="77777777" w:rsidR="00972F80" w:rsidRDefault="00877894">
      <w:pPr>
        <w:spacing w:line="360" w:lineRule="auto"/>
        <w:ind w:firstLine="480"/>
        <w:rPr>
          <w:rFonts w:ascii="仿宋" w:eastAsia="仿宋" w:hAnsi="仿宋"/>
          <w:sz w:val="24"/>
        </w:rPr>
      </w:pPr>
      <w:r>
        <w:rPr>
          <w:rFonts w:ascii="仿宋" w:eastAsia="仿宋" w:hAnsi="仿宋" w:hint="eastAsia"/>
          <w:sz w:val="24"/>
        </w:rPr>
        <w:t>二、</w:t>
      </w:r>
      <w:r>
        <w:rPr>
          <w:rFonts w:ascii="仿宋" w:eastAsia="仿宋" w:hAnsi="仿宋"/>
          <w:sz w:val="24"/>
        </w:rPr>
        <w:t>供应商</w:t>
      </w:r>
      <w:r>
        <w:rPr>
          <w:rFonts w:ascii="仿宋" w:eastAsia="仿宋" w:hAnsi="仿宋" w:hint="eastAsia"/>
          <w:sz w:val="24"/>
        </w:rPr>
        <w:t>应提供的报价产品的资格、资质性及其他类似效力要求的相关证明材料</w:t>
      </w:r>
    </w:p>
    <w:p w14:paraId="2D77FFEF" w14:textId="77777777" w:rsidR="00972F80" w:rsidRDefault="00877894">
      <w:pPr>
        <w:spacing w:line="360" w:lineRule="auto"/>
        <w:ind w:firstLine="480"/>
        <w:rPr>
          <w:rFonts w:ascii="仿宋" w:eastAsia="仿宋" w:hAnsi="仿宋"/>
          <w:sz w:val="24"/>
        </w:rPr>
      </w:pPr>
      <w:r>
        <w:rPr>
          <w:rFonts w:ascii="仿宋" w:eastAsia="仿宋" w:hAnsi="仿宋" w:hint="eastAsia"/>
          <w:sz w:val="24"/>
        </w:rPr>
        <w:t>无</w:t>
      </w:r>
    </w:p>
    <w:p w14:paraId="6FA2512F" w14:textId="77777777" w:rsidR="00972F80" w:rsidRDefault="00972F80">
      <w:pPr>
        <w:rPr>
          <w:rFonts w:ascii="仿宋" w:eastAsia="仿宋" w:hAnsi="仿宋"/>
          <w:b/>
          <w:bCs/>
          <w:sz w:val="24"/>
        </w:rPr>
      </w:pPr>
    </w:p>
    <w:p w14:paraId="41115E5A" w14:textId="77777777" w:rsidR="00972F80" w:rsidRDefault="00972F80">
      <w:pPr>
        <w:rPr>
          <w:rFonts w:ascii="仿宋" w:eastAsia="仿宋" w:hAnsi="仿宋"/>
          <w:b/>
          <w:bCs/>
          <w:sz w:val="24"/>
        </w:rPr>
      </w:pPr>
    </w:p>
    <w:p w14:paraId="525D7A49" w14:textId="77777777" w:rsidR="00972F80" w:rsidRDefault="00972F80">
      <w:pPr>
        <w:spacing w:line="360" w:lineRule="auto"/>
        <w:rPr>
          <w:rFonts w:ascii="仿宋" w:eastAsia="仿宋" w:hAnsi="仿宋"/>
          <w:b/>
          <w:bCs/>
          <w:sz w:val="24"/>
        </w:rPr>
      </w:pPr>
    </w:p>
    <w:p w14:paraId="67292952" w14:textId="77777777" w:rsidR="00972F80" w:rsidRDefault="00877894">
      <w:pPr>
        <w:spacing w:line="360" w:lineRule="auto"/>
        <w:rPr>
          <w:rFonts w:ascii="仿宋" w:eastAsia="仿宋" w:hAnsi="仿宋"/>
          <w:b/>
          <w:bCs/>
          <w:sz w:val="24"/>
        </w:rPr>
      </w:pPr>
      <w:r>
        <w:rPr>
          <w:rFonts w:ascii="仿宋" w:eastAsia="仿宋" w:hAnsi="仿宋" w:hint="eastAsia"/>
          <w:b/>
          <w:bCs/>
          <w:sz w:val="24"/>
        </w:rPr>
        <w:t>注：1、以上要求的资料复印件</w:t>
      </w:r>
      <w:r>
        <w:rPr>
          <w:rFonts w:ascii="仿宋" w:eastAsia="仿宋" w:hAnsi="仿宋" w:cs="宋体" w:hint="eastAsia"/>
          <w:b/>
          <w:kern w:val="0"/>
          <w:sz w:val="24"/>
        </w:rPr>
        <w:t>（身份证明材料、采购文件购买情况证明材料除外）</w:t>
      </w:r>
      <w:r>
        <w:rPr>
          <w:rFonts w:ascii="仿宋" w:eastAsia="仿宋" w:hAnsi="仿宋" w:hint="eastAsia"/>
          <w:b/>
          <w:bCs/>
          <w:sz w:val="24"/>
        </w:rPr>
        <w:t>均须加盖供应商单位的公章（鲜章）。</w:t>
      </w:r>
    </w:p>
    <w:p w14:paraId="312310B9" w14:textId="77777777" w:rsidR="00972F80" w:rsidRDefault="00877894">
      <w:pPr>
        <w:spacing w:line="360" w:lineRule="auto"/>
        <w:rPr>
          <w:rFonts w:ascii="仿宋" w:eastAsia="仿宋" w:hAnsi="仿宋"/>
          <w:b/>
          <w:bCs/>
          <w:sz w:val="24"/>
        </w:rPr>
      </w:pPr>
      <w:r>
        <w:rPr>
          <w:rFonts w:ascii="仿宋" w:eastAsia="仿宋" w:hAnsi="仿宋" w:hint="eastAsia"/>
          <w:b/>
          <w:bCs/>
          <w:sz w:val="24"/>
        </w:rPr>
        <w:t>2、</w:t>
      </w:r>
      <w:r>
        <w:rPr>
          <w:rFonts w:ascii="仿宋" w:eastAsia="仿宋" w:hAnsi="仿宋"/>
          <w:b/>
          <w:bCs/>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ascii="仿宋" w:eastAsia="仿宋" w:hAnsi="仿宋" w:hint="eastAsia"/>
          <w:b/>
          <w:bCs/>
          <w:sz w:val="24"/>
        </w:rPr>
        <w:t>七</w:t>
      </w:r>
      <w:r>
        <w:rPr>
          <w:rFonts w:ascii="仿宋" w:eastAsia="仿宋" w:hAnsi="仿宋"/>
          <w:b/>
          <w:bCs/>
          <w:sz w:val="24"/>
        </w:rPr>
        <w:t>章）。</w:t>
      </w:r>
    </w:p>
    <w:p w14:paraId="29454C32" w14:textId="77777777" w:rsidR="00972F80" w:rsidRDefault="00972F80">
      <w:pPr>
        <w:spacing w:line="360" w:lineRule="auto"/>
        <w:rPr>
          <w:rFonts w:ascii="仿宋" w:eastAsia="仿宋" w:hAnsi="仿宋"/>
          <w:b/>
          <w:bCs/>
          <w:sz w:val="24"/>
        </w:rPr>
      </w:pPr>
    </w:p>
    <w:p w14:paraId="6288DC79" w14:textId="77777777" w:rsidR="00972F80" w:rsidRDefault="00877894">
      <w:pPr>
        <w:spacing w:after="50" w:line="360" w:lineRule="auto"/>
        <w:rPr>
          <w:rFonts w:ascii="仿宋" w:eastAsia="仿宋" w:hAnsi="仿宋"/>
          <w:sz w:val="24"/>
        </w:rPr>
      </w:pPr>
      <w:r>
        <w:rPr>
          <w:rFonts w:ascii="仿宋" w:eastAsia="仿宋" w:hAnsi="仿宋"/>
          <w:sz w:val="24"/>
        </w:rPr>
        <w:br w:type="page"/>
      </w:r>
    </w:p>
    <w:p w14:paraId="377F04A5" w14:textId="24CBD931" w:rsidR="00972F80" w:rsidRDefault="00877894">
      <w:pPr>
        <w:pStyle w:val="af0"/>
        <w:rPr>
          <w:rFonts w:ascii="仿宋" w:eastAsia="仿宋" w:hAnsi="仿宋"/>
        </w:rPr>
      </w:pPr>
      <w:bookmarkStart w:id="102" w:name="_Toc509579144"/>
      <w:bookmarkStart w:id="103" w:name="_Toc28212833"/>
      <w:r>
        <w:rPr>
          <w:rFonts w:ascii="仿宋" w:eastAsia="仿宋" w:hAnsi="仿宋" w:hint="eastAsia"/>
        </w:rPr>
        <w:lastRenderedPageBreak/>
        <w:t>第五章  采购项目技术、服务、采购合同内容条款</w:t>
      </w:r>
      <w:r>
        <w:rPr>
          <w:rFonts w:ascii="仿宋" w:eastAsia="仿宋" w:hAnsi="仿宋"/>
        </w:rPr>
        <w:br/>
      </w:r>
      <w:r>
        <w:rPr>
          <w:rFonts w:ascii="仿宋" w:eastAsia="仿宋" w:hAnsi="仿宋" w:hint="eastAsia"/>
        </w:rPr>
        <w:t>及其他商务要求</w:t>
      </w:r>
      <w:bookmarkEnd w:id="102"/>
      <w:bookmarkEnd w:id="103"/>
    </w:p>
    <w:p w14:paraId="1EE1FCFE" w14:textId="77777777" w:rsidR="00972F80" w:rsidRDefault="00972F80">
      <w:pPr>
        <w:pStyle w:val="2"/>
        <w:keepNext w:val="0"/>
        <w:keepLines w:val="0"/>
        <w:spacing w:before="0" w:after="0" w:line="360" w:lineRule="auto"/>
        <w:ind w:firstLineChars="49" w:firstLine="118"/>
        <w:jc w:val="left"/>
        <w:rPr>
          <w:rFonts w:ascii="仿宋" w:eastAsia="仿宋" w:hAnsi="仿宋"/>
          <w:sz w:val="24"/>
          <w:szCs w:val="24"/>
        </w:rPr>
      </w:pPr>
    </w:p>
    <w:p w14:paraId="5EB367F3" w14:textId="77777777" w:rsidR="00972F80" w:rsidRDefault="00877894">
      <w:pPr>
        <w:pStyle w:val="2"/>
        <w:keepNext w:val="0"/>
        <w:keepLines w:val="0"/>
        <w:spacing w:before="0" w:after="0" w:line="360" w:lineRule="auto"/>
        <w:ind w:firstLineChars="49" w:firstLine="118"/>
        <w:jc w:val="left"/>
        <w:rPr>
          <w:rFonts w:ascii="仿宋" w:eastAsia="仿宋" w:hAnsi="仿宋"/>
          <w:sz w:val="24"/>
          <w:szCs w:val="24"/>
        </w:rPr>
      </w:pPr>
      <w:r>
        <w:rPr>
          <w:rFonts w:ascii="仿宋" w:eastAsia="仿宋" w:hAnsi="仿宋" w:hint="eastAsia"/>
          <w:sz w:val="24"/>
          <w:szCs w:val="24"/>
        </w:rPr>
        <w:t>前提：</w:t>
      </w:r>
      <w:r>
        <w:rPr>
          <w:rFonts w:ascii="仿宋" w:eastAsia="仿宋" w:hAnsi="仿宋"/>
          <w:sz w:val="24"/>
          <w:szCs w:val="24"/>
        </w:rPr>
        <w:t>本章采购需求中标注“*”号的条款为本次磋商采购项目的实质性要求，供应商应全部满足。</w:t>
      </w:r>
    </w:p>
    <w:p w14:paraId="23A7C0A7" w14:textId="77777777" w:rsidR="00972F80" w:rsidRDefault="00877894">
      <w:pPr>
        <w:pStyle w:val="2"/>
        <w:spacing w:line="360" w:lineRule="auto"/>
        <w:ind w:firstLineChars="98" w:firstLine="235"/>
        <w:rPr>
          <w:rFonts w:ascii="仿宋" w:eastAsia="仿宋" w:hAnsi="仿宋"/>
          <w:b w:val="0"/>
          <w:sz w:val="24"/>
          <w:szCs w:val="24"/>
        </w:rPr>
      </w:pPr>
      <w:commentRangeStart w:id="104"/>
      <w:r>
        <w:rPr>
          <w:rFonts w:ascii="仿宋" w:eastAsia="仿宋" w:hAnsi="仿宋"/>
          <w:b w:val="0"/>
          <w:sz w:val="24"/>
          <w:szCs w:val="24"/>
        </w:rPr>
        <w:t>*</w:t>
      </w:r>
      <w:r>
        <w:rPr>
          <w:rFonts w:ascii="仿宋" w:eastAsia="仿宋" w:hAnsi="仿宋" w:hint="eastAsia"/>
          <w:b w:val="0"/>
          <w:sz w:val="24"/>
          <w:szCs w:val="24"/>
        </w:rPr>
        <w:t>1. 技术、服务、合同</w:t>
      </w:r>
      <w:r>
        <w:rPr>
          <w:rFonts w:ascii="仿宋" w:eastAsia="仿宋" w:hAnsi="仿宋"/>
          <w:b w:val="0"/>
          <w:sz w:val="24"/>
          <w:szCs w:val="24"/>
        </w:rPr>
        <w:t>条款</w:t>
      </w:r>
      <w:r>
        <w:rPr>
          <w:rFonts w:ascii="仿宋" w:eastAsia="仿宋" w:hAnsi="仿宋" w:hint="eastAsia"/>
          <w:b w:val="0"/>
          <w:sz w:val="24"/>
          <w:szCs w:val="24"/>
        </w:rPr>
        <w:t>要求</w:t>
      </w:r>
      <w:commentRangeEnd w:id="104"/>
      <w:r>
        <w:commentReference w:id="104"/>
      </w:r>
    </w:p>
    <w:tbl>
      <w:tblPr>
        <w:tblW w:w="7319" w:type="dxa"/>
        <w:tblLayout w:type="fixed"/>
        <w:tblLook w:val="04A0" w:firstRow="1" w:lastRow="0" w:firstColumn="1" w:lastColumn="0" w:noHBand="0" w:noVBand="1"/>
      </w:tblPr>
      <w:tblGrid>
        <w:gridCol w:w="877"/>
        <w:gridCol w:w="2990"/>
        <w:gridCol w:w="3452"/>
      </w:tblGrid>
      <w:tr w:rsidR="00972F80" w14:paraId="4456ADC7" w14:textId="77777777">
        <w:trPr>
          <w:trHeight w:val="664"/>
        </w:trPr>
        <w:tc>
          <w:tcPr>
            <w:tcW w:w="877" w:type="dxa"/>
            <w:tcBorders>
              <w:top w:val="single" w:sz="4" w:space="0" w:color="auto"/>
              <w:left w:val="single" w:sz="4" w:space="0" w:color="auto"/>
              <w:bottom w:val="single" w:sz="4" w:space="0" w:color="auto"/>
              <w:right w:val="single" w:sz="4" w:space="0" w:color="auto"/>
            </w:tcBorders>
            <w:vAlign w:val="center"/>
          </w:tcPr>
          <w:p w14:paraId="2A84FBD8"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序号</w:t>
            </w:r>
          </w:p>
        </w:tc>
        <w:tc>
          <w:tcPr>
            <w:tcW w:w="2990" w:type="dxa"/>
            <w:tcBorders>
              <w:top w:val="single" w:sz="4" w:space="0" w:color="auto"/>
              <w:left w:val="nil"/>
              <w:bottom w:val="single" w:sz="4" w:space="0" w:color="auto"/>
              <w:right w:val="single" w:sz="4" w:space="0" w:color="auto"/>
            </w:tcBorders>
            <w:vAlign w:val="center"/>
          </w:tcPr>
          <w:p w14:paraId="4ABE66B5"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项目</w:t>
            </w:r>
          </w:p>
        </w:tc>
        <w:tc>
          <w:tcPr>
            <w:tcW w:w="3452" w:type="dxa"/>
            <w:tcBorders>
              <w:top w:val="single" w:sz="4" w:space="0" w:color="auto"/>
              <w:left w:val="nil"/>
              <w:bottom w:val="single" w:sz="4" w:space="0" w:color="auto"/>
              <w:right w:val="single" w:sz="4" w:space="0" w:color="auto"/>
            </w:tcBorders>
            <w:vAlign w:val="center"/>
          </w:tcPr>
          <w:p w14:paraId="05771469"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要求</w:t>
            </w:r>
          </w:p>
        </w:tc>
      </w:tr>
      <w:tr w:rsidR="00972F80" w14:paraId="3372A081" w14:textId="77777777">
        <w:trPr>
          <w:trHeight w:val="655"/>
        </w:trPr>
        <w:tc>
          <w:tcPr>
            <w:tcW w:w="877" w:type="dxa"/>
            <w:tcBorders>
              <w:top w:val="single" w:sz="4" w:space="0" w:color="auto"/>
              <w:left w:val="single" w:sz="4" w:space="0" w:color="auto"/>
              <w:bottom w:val="single" w:sz="4" w:space="0" w:color="auto"/>
              <w:right w:val="single" w:sz="4" w:space="0" w:color="auto"/>
            </w:tcBorders>
            <w:vAlign w:val="center"/>
          </w:tcPr>
          <w:p w14:paraId="4C557685"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1</w:t>
            </w:r>
          </w:p>
        </w:tc>
        <w:tc>
          <w:tcPr>
            <w:tcW w:w="2990" w:type="dxa"/>
            <w:tcBorders>
              <w:top w:val="single" w:sz="4" w:space="0" w:color="auto"/>
              <w:left w:val="nil"/>
              <w:bottom w:val="single" w:sz="4" w:space="0" w:color="auto"/>
              <w:right w:val="single" w:sz="4" w:space="0" w:color="auto"/>
            </w:tcBorders>
            <w:vAlign w:val="center"/>
          </w:tcPr>
          <w:p w14:paraId="05B0B43F" w14:textId="77777777" w:rsidR="00972F80" w:rsidRDefault="00877894">
            <w:pPr>
              <w:spacing w:line="360" w:lineRule="auto"/>
              <w:jc w:val="center"/>
              <w:rPr>
                <w:rFonts w:ascii="仿宋" w:eastAsia="仿宋" w:hAnsi="仿宋" w:cs="Arial"/>
              </w:rPr>
            </w:pPr>
            <w:r>
              <w:rPr>
                <w:rFonts w:ascii="仿宋" w:eastAsia="仿宋" w:hAnsi="仿宋" w:hint="eastAsia"/>
              </w:rPr>
              <w:t>项目负责人（项目经理）</w:t>
            </w:r>
          </w:p>
        </w:tc>
        <w:tc>
          <w:tcPr>
            <w:tcW w:w="3452" w:type="dxa"/>
            <w:tcBorders>
              <w:top w:val="single" w:sz="4" w:space="0" w:color="auto"/>
              <w:left w:val="nil"/>
              <w:bottom w:val="single" w:sz="4" w:space="0" w:color="auto"/>
              <w:right w:val="single" w:sz="4" w:space="0" w:color="auto"/>
            </w:tcBorders>
            <w:vAlign w:val="center"/>
          </w:tcPr>
          <w:p w14:paraId="66FF85E3" w14:textId="77777777" w:rsidR="00972F80" w:rsidRDefault="00877894">
            <w:pPr>
              <w:spacing w:line="360" w:lineRule="auto"/>
              <w:ind w:rightChars="10" w:right="21"/>
              <w:jc w:val="left"/>
              <w:rPr>
                <w:rFonts w:ascii="仿宋" w:eastAsia="仿宋" w:hAnsi="仿宋" w:cs="Arial"/>
              </w:rPr>
            </w:pPr>
            <w:r>
              <w:rPr>
                <w:rFonts w:ascii="仿宋" w:eastAsia="仿宋" w:hAnsi="仿宋" w:hint="eastAsia"/>
              </w:rPr>
              <w:t>资格证书要求：</w:t>
            </w:r>
            <w:commentRangeStart w:id="105"/>
            <w:r>
              <w:rPr>
                <w:rFonts w:ascii="仿宋" w:eastAsia="仿宋" w:hAnsi="仿宋" w:hint="eastAsia"/>
              </w:rPr>
              <w:t>二级及以上建筑工程专业建造师证</w:t>
            </w:r>
            <w:commentRangeEnd w:id="105"/>
            <w:r>
              <w:commentReference w:id="105"/>
            </w:r>
          </w:p>
        </w:tc>
      </w:tr>
      <w:tr w:rsidR="00972F80" w14:paraId="0E75C593" w14:textId="77777777">
        <w:trPr>
          <w:trHeight w:val="551"/>
        </w:trPr>
        <w:tc>
          <w:tcPr>
            <w:tcW w:w="877" w:type="dxa"/>
            <w:tcBorders>
              <w:top w:val="single" w:sz="4" w:space="0" w:color="auto"/>
              <w:left w:val="single" w:sz="4" w:space="0" w:color="auto"/>
              <w:bottom w:val="single" w:sz="4" w:space="0" w:color="auto"/>
              <w:right w:val="single" w:sz="4" w:space="0" w:color="auto"/>
            </w:tcBorders>
            <w:vAlign w:val="center"/>
          </w:tcPr>
          <w:p w14:paraId="4F8436BA"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2</w:t>
            </w:r>
          </w:p>
        </w:tc>
        <w:tc>
          <w:tcPr>
            <w:tcW w:w="2990" w:type="dxa"/>
            <w:tcBorders>
              <w:top w:val="single" w:sz="4" w:space="0" w:color="auto"/>
              <w:left w:val="nil"/>
              <w:bottom w:val="single" w:sz="4" w:space="0" w:color="auto"/>
              <w:right w:val="single" w:sz="4" w:space="0" w:color="auto"/>
            </w:tcBorders>
            <w:vAlign w:val="center"/>
          </w:tcPr>
          <w:p w14:paraId="1E344A73"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工期</w:t>
            </w:r>
          </w:p>
        </w:tc>
        <w:tc>
          <w:tcPr>
            <w:tcW w:w="3452" w:type="dxa"/>
            <w:tcBorders>
              <w:top w:val="single" w:sz="4" w:space="0" w:color="auto"/>
              <w:left w:val="nil"/>
              <w:bottom w:val="single" w:sz="4" w:space="0" w:color="auto"/>
              <w:right w:val="single" w:sz="4" w:space="0" w:color="auto"/>
            </w:tcBorders>
            <w:vAlign w:val="center"/>
          </w:tcPr>
          <w:p w14:paraId="5718DF30" w14:textId="77777777" w:rsidR="00972F80" w:rsidRDefault="00877894">
            <w:pPr>
              <w:spacing w:line="360" w:lineRule="auto"/>
              <w:ind w:rightChars="-39" w:right="-82"/>
              <w:rPr>
                <w:rFonts w:ascii="仿宋" w:eastAsia="仿宋" w:hAnsi="仿宋"/>
              </w:rPr>
            </w:pPr>
            <w:r>
              <w:rPr>
                <w:rFonts w:ascii="仿宋" w:eastAsia="仿宋" w:hAnsi="仿宋"/>
              </w:rPr>
              <w:t>工期总日历天数：</w:t>
            </w:r>
            <w:commentRangeStart w:id="106"/>
            <w:r>
              <w:rPr>
                <w:rFonts w:ascii="仿宋" w:eastAsia="仿宋" w:hAnsi="仿宋"/>
                <w:u w:val="single"/>
              </w:rPr>
              <w:t></w:t>
            </w:r>
            <w:commentRangeEnd w:id="106"/>
            <w:r>
              <w:commentReference w:id="106"/>
            </w:r>
            <w:r>
              <w:rPr>
                <w:rFonts w:ascii="仿宋" w:eastAsia="仿宋" w:hAnsi="仿宋"/>
              </w:rPr>
              <w:t>天。</w:t>
            </w:r>
          </w:p>
        </w:tc>
      </w:tr>
      <w:tr w:rsidR="00972F80" w14:paraId="4A693486" w14:textId="77777777">
        <w:trPr>
          <w:trHeight w:val="786"/>
        </w:trPr>
        <w:tc>
          <w:tcPr>
            <w:tcW w:w="877" w:type="dxa"/>
            <w:tcBorders>
              <w:top w:val="single" w:sz="4" w:space="0" w:color="auto"/>
              <w:left w:val="single" w:sz="4" w:space="0" w:color="auto"/>
              <w:bottom w:val="single" w:sz="4" w:space="0" w:color="auto"/>
              <w:right w:val="single" w:sz="4" w:space="0" w:color="auto"/>
            </w:tcBorders>
            <w:vAlign w:val="center"/>
          </w:tcPr>
          <w:p w14:paraId="57295FA8"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3</w:t>
            </w:r>
          </w:p>
        </w:tc>
        <w:tc>
          <w:tcPr>
            <w:tcW w:w="2990" w:type="dxa"/>
            <w:tcBorders>
              <w:top w:val="single" w:sz="4" w:space="0" w:color="auto"/>
              <w:left w:val="nil"/>
              <w:bottom w:val="single" w:sz="4" w:space="0" w:color="auto"/>
              <w:right w:val="single" w:sz="4" w:space="0" w:color="auto"/>
            </w:tcBorders>
            <w:vAlign w:val="center"/>
          </w:tcPr>
          <w:p w14:paraId="6947A644"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缺陷责任期</w:t>
            </w:r>
          </w:p>
        </w:tc>
        <w:tc>
          <w:tcPr>
            <w:tcW w:w="3452" w:type="dxa"/>
            <w:tcBorders>
              <w:top w:val="single" w:sz="4" w:space="0" w:color="auto"/>
              <w:left w:val="nil"/>
              <w:bottom w:val="single" w:sz="4" w:space="0" w:color="auto"/>
              <w:right w:val="single" w:sz="4" w:space="0" w:color="auto"/>
            </w:tcBorders>
            <w:vAlign w:val="center"/>
          </w:tcPr>
          <w:p w14:paraId="7CC270AA" w14:textId="77777777" w:rsidR="00972F80" w:rsidRDefault="00877894">
            <w:pPr>
              <w:spacing w:line="360" w:lineRule="auto"/>
              <w:ind w:rightChars="10" w:right="21"/>
              <w:jc w:val="center"/>
              <w:rPr>
                <w:rFonts w:ascii="仿宋" w:eastAsia="仿宋" w:hAnsi="仿宋"/>
              </w:rPr>
            </w:pPr>
            <w:r>
              <w:rPr>
                <w:rFonts w:ascii="仿宋" w:eastAsia="仿宋" w:hAnsi="仿宋" w:hint="eastAsia"/>
              </w:rPr>
              <w:t>24个月</w:t>
            </w:r>
          </w:p>
        </w:tc>
      </w:tr>
      <w:tr w:rsidR="00972F80" w14:paraId="20682990" w14:textId="77777777">
        <w:trPr>
          <w:trHeight w:val="677"/>
        </w:trPr>
        <w:tc>
          <w:tcPr>
            <w:tcW w:w="877" w:type="dxa"/>
            <w:tcBorders>
              <w:top w:val="single" w:sz="4" w:space="0" w:color="auto"/>
              <w:left w:val="single" w:sz="4" w:space="0" w:color="auto"/>
              <w:bottom w:val="single" w:sz="4" w:space="0" w:color="auto"/>
              <w:right w:val="single" w:sz="4" w:space="0" w:color="auto"/>
            </w:tcBorders>
            <w:vAlign w:val="center"/>
          </w:tcPr>
          <w:p w14:paraId="4110E1CE"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4</w:t>
            </w:r>
          </w:p>
        </w:tc>
        <w:tc>
          <w:tcPr>
            <w:tcW w:w="2990" w:type="dxa"/>
            <w:tcBorders>
              <w:top w:val="single" w:sz="4" w:space="0" w:color="auto"/>
              <w:left w:val="nil"/>
              <w:bottom w:val="single" w:sz="4" w:space="0" w:color="auto"/>
              <w:right w:val="single" w:sz="4" w:space="0" w:color="auto"/>
            </w:tcBorders>
            <w:vAlign w:val="center"/>
          </w:tcPr>
          <w:p w14:paraId="3FB36F9B"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分包</w:t>
            </w:r>
          </w:p>
        </w:tc>
        <w:tc>
          <w:tcPr>
            <w:tcW w:w="3452" w:type="dxa"/>
            <w:tcBorders>
              <w:top w:val="single" w:sz="4" w:space="0" w:color="auto"/>
              <w:left w:val="nil"/>
              <w:bottom w:val="single" w:sz="4" w:space="0" w:color="auto"/>
              <w:right w:val="single" w:sz="4" w:space="0" w:color="auto"/>
            </w:tcBorders>
            <w:vAlign w:val="center"/>
          </w:tcPr>
          <w:p w14:paraId="61CD69FE" w14:textId="3B57E586" w:rsidR="00972F80" w:rsidRDefault="00877894">
            <w:pPr>
              <w:spacing w:line="360" w:lineRule="auto"/>
              <w:ind w:rightChars="10" w:right="21"/>
              <w:jc w:val="center"/>
              <w:rPr>
                <w:rFonts w:ascii="仿宋" w:eastAsia="仿宋" w:hAnsi="仿宋" w:cs="Arial"/>
              </w:rPr>
            </w:pPr>
            <w:r>
              <w:rPr>
                <w:rFonts w:ascii="仿宋" w:eastAsia="仿宋" w:hAnsi="仿宋" w:hint="eastAsia"/>
              </w:rPr>
              <w:t>不允许</w:t>
            </w:r>
          </w:p>
        </w:tc>
      </w:tr>
      <w:tr w:rsidR="00972F80" w14:paraId="414649A1"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570F4F8E"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5</w:t>
            </w:r>
          </w:p>
        </w:tc>
        <w:tc>
          <w:tcPr>
            <w:tcW w:w="2990" w:type="dxa"/>
            <w:tcBorders>
              <w:top w:val="single" w:sz="4" w:space="0" w:color="auto"/>
              <w:left w:val="nil"/>
              <w:bottom w:val="single" w:sz="4" w:space="0" w:color="auto"/>
              <w:right w:val="single" w:sz="4" w:space="0" w:color="auto"/>
            </w:tcBorders>
            <w:vAlign w:val="center"/>
          </w:tcPr>
          <w:p w14:paraId="016BD70D"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价格调整</w:t>
            </w:r>
          </w:p>
        </w:tc>
        <w:tc>
          <w:tcPr>
            <w:tcW w:w="3452" w:type="dxa"/>
            <w:tcBorders>
              <w:top w:val="single" w:sz="4" w:space="0" w:color="auto"/>
              <w:left w:val="nil"/>
              <w:bottom w:val="single" w:sz="4" w:space="0" w:color="auto"/>
              <w:right w:val="single" w:sz="4" w:space="0" w:color="auto"/>
            </w:tcBorders>
            <w:vAlign w:val="center"/>
          </w:tcPr>
          <w:p w14:paraId="2125C6BF" w14:textId="77777777" w:rsidR="00972F80" w:rsidRDefault="00877894">
            <w:pPr>
              <w:spacing w:line="360" w:lineRule="auto"/>
              <w:jc w:val="center"/>
              <w:rPr>
                <w:rFonts w:ascii="仿宋" w:eastAsia="仿宋" w:hAnsi="仿宋" w:cs="Arial"/>
              </w:rPr>
            </w:pPr>
            <w:r>
              <w:rPr>
                <w:rFonts w:ascii="仿宋" w:eastAsia="仿宋" w:hAnsi="仿宋" w:hint="eastAsia"/>
              </w:rPr>
              <w:t>见合同条款</w:t>
            </w:r>
          </w:p>
        </w:tc>
      </w:tr>
      <w:tr w:rsidR="00972F80" w14:paraId="69CFE85D"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40838C54"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6</w:t>
            </w:r>
          </w:p>
        </w:tc>
        <w:tc>
          <w:tcPr>
            <w:tcW w:w="2990" w:type="dxa"/>
            <w:tcBorders>
              <w:top w:val="single" w:sz="4" w:space="0" w:color="auto"/>
              <w:left w:val="nil"/>
              <w:bottom w:val="single" w:sz="4" w:space="0" w:color="auto"/>
              <w:right w:val="single" w:sz="4" w:space="0" w:color="auto"/>
            </w:tcBorders>
            <w:vAlign w:val="center"/>
          </w:tcPr>
          <w:p w14:paraId="11AB44CA"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施工质量标准</w:t>
            </w:r>
          </w:p>
        </w:tc>
        <w:tc>
          <w:tcPr>
            <w:tcW w:w="3452" w:type="dxa"/>
            <w:tcBorders>
              <w:top w:val="single" w:sz="4" w:space="0" w:color="auto"/>
              <w:left w:val="nil"/>
              <w:bottom w:val="single" w:sz="4" w:space="0" w:color="auto"/>
              <w:right w:val="single" w:sz="4" w:space="0" w:color="auto"/>
            </w:tcBorders>
            <w:vAlign w:val="center"/>
          </w:tcPr>
          <w:p w14:paraId="727ABDCA" w14:textId="77777777" w:rsidR="00972F80" w:rsidRDefault="00877894">
            <w:pPr>
              <w:spacing w:line="360" w:lineRule="auto"/>
              <w:jc w:val="center"/>
              <w:rPr>
                <w:rFonts w:ascii="仿宋" w:eastAsia="仿宋" w:hAnsi="仿宋" w:cs="Arial"/>
              </w:rPr>
            </w:pPr>
            <w:r>
              <w:rPr>
                <w:rFonts w:ascii="仿宋" w:eastAsia="仿宋" w:hAnsi="仿宋" w:hint="eastAsia"/>
              </w:rPr>
              <w:t>达到国家现行合格标准</w:t>
            </w:r>
          </w:p>
        </w:tc>
      </w:tr>
      <w:tr w:rsidR="00972F80" w14:paraId="4CDE4CA3"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68122CE5"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7</w:t>
            </w:r>
          </w:p>
        </w:tc>
        <w:tc>
          <w:tcPr>
            <w:tcW w:w="2990" w:type="dxa"/>
            <w:tcBorders>
              <w:top w:val="single" w:sz="4" w:space="0" w:color="auto"/>
              <w:left w:val="nil"/>
              <w:bottom w:val="single" w:sz="4" w:space="0" w:color="auto"/>
              <w:right w:val="single" w:sz="4" w:space="0" w:color="auto"/>
            </w:tcBorders>
            <w:vAlign w:val="center"/>
          </w:tcPr>
          <w:p w14:paraId="1C5149BA" w14:textId="77777777" w:rsidR="00972F80" w:rsidRDefault="00877894">
            <w:pPr>
              <w:spacing w:line="360" w:lineRule="auto"/>
              <w:ind w:rightChars="10" w:right="21"/>
              <w:jc w:val="center"/>
              <w:rPr>
                <w:rFonts w:ascii="仿宋" w:eastAsia="仿宋" w:hAnsi="仿宋" w:cs="Arial"/>
              </w:rPr>
            </w:pPr>
            <w:r>
              <w:rPr>
                <w:rFonts w:ascii="仿宋" w:eastAsia="仿宋" w:hAnsi="仿宋" w:cs="MingLiU" w:hint="eastAsia"/>
                <w:kern w:val="0"/>
              </w:rPr>
              <w:t>履约保证金</w:t>
            </w:r>
          </w:p>
        </w:tc>
        <w:tc>
          <w:tcPr>
            <w:tcW w:w="3452" w:type="dxa"/>
            <w:tcBorders>
              <w:top w:val="single" w:sz="4" w:space="0" w:color="auto"/>
              <w:left w:val="nil"/>
              <w:bottom w:val="single" w:sz="4" w:space="0" w:color="auto"/>
              <w:right w:val="single" w:sz="4" w:space="0" w:color="auto"/>
            </w:tcBorders>
            <w:vAlign w:val="center"/>
          </w:tcPr>
          <w:p w14:paraId="758613B3" w14:textId="77777777" w:rsidR="00972F80" w:rsidRDefault="00877894">
            <w:pPr>
              <w:spacing w:line="360" w:lineRule="auto"/>
              <w:jc w:val="center"/>
              <w:rPr>
                <w:rFonts w:ascii="仿宋" w:eastAsia="仿宋" w:hAnsi="仿宋" w:cs="Arial"/>
              </w:rPr>
            </w:pPr>
            <w:r>
              <w:commentReference w:id="107"/>
            </w:r>
          </w:p>
        </w:tc>
      </w:tr>
      <w:tr w:rsidR="00972F80" w14:paraId="4FCEACD9" w14:textId="77777777">
        <w:trPr>
          <w:trHeight w:val="604"/>
        </w:trPr>
        <w:tc>
          <w:tcPr>
            <w:tcW w:w="877" w:type="dxa"/>
            <w:tcBorders>
              <w:top w:val="single" w:sz="4" w:space="0" w:color="auto"/>
              <w:left w:val="single" w:sz="4" w:space="0" w:color="auto"/>
              <w:bottom w:val="single" w:sz="4" w:space="0" w:color="auto"/>
              <w:right w:val="single" w:sz="4" w:space="0" w:color="auto"/>
            </w:tcBorders>
            <w:vAlign w:val="center"/>
          </w:tcPr>
          <w:p w14:paraId="072EE814" w14:textId="77777777" w:rsidR="00972F80" w:rsidRDefault="00877894">
            <w:pPr>
              <w:spacing w:line="360" w:lineRule="auto"/>
              <w:ind w:rightChars="10" w:right="21"/>
              <w:jc w:val="center"/>
              <w:rPr>
                <w:rFonts w:ascii="仿宋" w:eastAsia="仿宋" w:hAnsi="仿宋"/>
              </w:rPr>
            </w:pPr>
            <w:r>
              <w:rPr>
                <w:rFonts w:ascii="仿宋" w:eastAsia="仿宋" w:hAnsi="仿宋" w:hint="eastAsia"/>
              </w:rPr>
              <w:t>8</w:t>
            </w:r>
          </w:p>
        </w:tc>
        <w:tc>
          <w:tcPr>
            <w:tcW w:w="2990" w:type="dxa"/>
            <w:tcBorders>
              <w:top w:val="single" w:sz="4" w:space="0" w:color="auto"/>
              <w:left w:val="nil"/>
              <w:bottom w:val="single" w:sz="4" w:space="0" w:color="auto"/>
              <w:right w:val="single" w:sz="4" w:space="0" w:color="auto"/>
            </w:tcBorders>
            <w:vAlign w:val="center"/>
          </w:tcPr>
          <w:p w14:paraId="2D89F918" w14:textId="77777777" w:rsidR="00972F80" w:rsidRDefault="00877894">
            <w:pPr>
              <w:spacing w:line="360" w:lineRule="auto"/>
              <w:ind w:rightChars="10" w:right="21"/>
              <w:jc w:val="center"/>
              <w:rPr>
                <w:rFonts w:ascii="仿宋" w:eastAsia="仿宋" w:hAnsi="仿宋" w:cs="MingLiU"/>
                <w:kern w:val="0"/>
              </w:rPr>
            </w:pPr>
            <w:r>
              <w:rPr>
                <w:rFonts w:ascii="仿宋" w:eastAsia="仿宋" w:hAnsi="仿宋" w:cs="MingLiU" w:hint="eastAsia"/>
                <w:kern w:val="0"/>
              </w:rPr>
              <w:t>付款方式</w:t>
            </w:r>
          </w:p>
        </w:tc>
        <w:tc>
          <w:tcPr>
            <w:tcW w:w="3452" w:type="dxa"/>
            <w:tcBorders>
              <w:top w:val="single" w:sz="4" w:space="0" w:color="auto"/>
              <w:left w:val="nil"/>
              <w:bottom w:val="single" w:sz="4" w:space="0" w:color="auto"/>
              <w:right w:val="single" w:sz="4" w:space="0" w:color="auto"/>
            </w:tcBorders>
            <w:vAlign w:val="center"/>
          </w:tcPr>
          <w:p w14:paraId="2125DF8B" w14:textId="77777777" w:rsidR="00972F80" w:rsidRDefault="00877894">
            <w:pPr>
              <w:spacing w:line="360" w:lineRule="auto"/>
              <w:jc w:val="center"/>
              <w:rPr>
                <w:rFonts w:ascii="仿宋" w:eastAsia="仿宋" w:hAnsi="仿宋"/>
              </w:rPr>
            </w:pPr>
            <w:r>
              <w:commentReference w:id="108"/>
            </w:r>
          </w:p>
        </w:tc>
      </w:tr>
    </w:tbl>
    <w:p w14:paraId="46C9F3B2" w14:textId="77777777" w:rsidR="00972F80" w:rsidRDefault="00972F80">
      <w:pPr>
        <w:spacing w:line="360" w:lineRule="auto"/>
        <w:rPr>
          <w:rFonts w:ascii="仿宋" w:eastAsia="仿宋" w:hAnsi="仿宋"/>
        </w:rPr>
      </w:pPr>
    </w:p>
    <w:p w14:paraId="4C96DEF6" w14:textId="77777777" w:rsidR="00972F80" w:rsidRDefault="00877894">
      <w:pPr>
        <w:pStyle w:val="2"/>
        <w:spacing w:line="360" w:lineRule="auto"/>
        <w:ind w:firstLineChars="98" w:firstLine="235"/>
        <w:rPr>
          <w:rFonts w:ascii="仿宋" w:eastAsia="仿宋" w:hAnsi="仿宋"/>
          <w:b w:val="0"/>
          <w:sz w:val="24"/>
          <w:szCs w:val="24"/>
        </w:rPr>
      </w:pPr>
      <w:r>
        <w:rPr>
          <w:rFonts w:ascii="仿宋" w:eastAsia="仿宋" w:hAnsi="仿宋"/>
          <w:b w:val="0"/>
          <w:sz w:val="24"/>
          <w:szCs w:val="24"/>
        </w:rPr>
        <w:t>*</w:t>
      </w:r>
      <w:r>
        <w:rPr>
          <w:rFonts w:ascii="仿宋" w:eastAsia="仿宋" w:hAnsi="仿宋" w:hint="eastAsia"/>
          <w:b w:val="0"/>
          <w:sz w:val="24"/>
          <w:szCs w:val="24"/>
        </w:rPr>
        <w:t>2.其他</w:t>
      </w:r>
      <w:r>
        <w:rPr>
          <w:rFonts w:ascii="仿宋" w:eastAsia="仿宋" w:hAnsi="仿宋"/>
          <w:b w:val="0"/>
          <w:sz w:val="24"/>
          <w:szCs w:val="24"/>
        </w:rPr>
        <w:t>商务要求</w:t>
      </w:r>
      <w:r>
        <w:rPr>
          <w:rFonts w:ascii="仿宋" w:eastAsia="仿宋" w:hAnsi="仿宋" w:hint="eastAsia"/>
          <w:b w:val="0"/>
          <w:sz w:val="24"/>
          <w:szCs w:val="24"/>
        </w:rPr>
        <w:t>-工程量清单（另册）</w:t>
      </w:r>
    </w:p>
    <w:p w14:paraId="52F46167"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2.1 所有报价一律以人民币报价。采购人不接受任何非人民币币种的报价。</w:t>
      </w:r>
    </w:p>
    <w:p w14:paraId="044984B0"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2.2 供应商的报价是其响应本项目要求的全部工作内容的价格体现，包括供应商完成本项目所需的一切费用。</w:t>
      </w:r>
    </w:p>
    <w:p w14:paraId="1374065E"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2.3 本项目采用工程量清单报价，供应商不得改变工程量清单项目编码、名称、特征描述、</w:t>
      </w:r>
      <w:r>
        <w:rPr>
          <w:rFonts w:ascii="仿宋" w:eastAsia="仿宋" w:hAnsi="仿宋"/>
          <w:bCs/>
          <w:sz w:val="24"/>
        </w:rPr>
        <w:t>计量单位</w:t>
      </w:r>
      <w:r>
        <w:rPr>
          <w:rFonts w:ascii="仿宋" w:eastAsia="仿宋" w:hAnsi="仿宋" w:hint="eastAsia"/>
          <w:bCs/>
          <w:sz w:val="24"/>
        </w:rPr>
        <w:t>和数量，暂定金额、暂估价按工程量清单（说明</w:t>
      </w:r>
      <w:r>
        <w:rPr>
          <w:rFonts w:ascii="仿宋" w:eastAsia="仿宋" w:hAnsi="仿宋"/>
          <w:bCs/>
          <w:sz w:val="24"/>
        </w:rPr>
        <w:t>）</w:t>
      </w:r>
      <w:r>
        <w:rPr>
          <w:rFonts w:ascii="仿宋" w:eastAsia="仿宋" w:hAnsi="仿宋" w:hint="eastAsia"/>
          <w:bCs/>
          <w:sz w:val="24"/>
        </w:rPr>
        <w:t>列入。</w:t>
      </w:r>
    </w:p>
    <w:p w14:paraId="652500FD"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lastRenderedPageBreak/>
        <w:t>2.4 供应商在提交的首次响应文件中的报价（即首次报价）应按磋商文件及工程量清单编制要求，列出报价的构成及明细，包括但不限于分部分项工程、措施项目、其他项目、规费及税金等。</w:t>
      </w:r>
    </w:p>
    <w:p w14:paraId="57A3D6A1"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14:paraId="436DCDD5" w14:textId="77777777" w:rsidR="00972F80" w:rsidRDefault="00877894">
      <w:pPr>
        <w:spacing w:line="240" w:lineRule="atLeast"/>
        <w:ind w:firstLineChars="195" w:firstLine="468"/>
        <w:rPr>
          <w:rFonts w:ascii="仿宋" w:eastAsia="仿宋" w:hAnsi="仿宋"/>
          <w:bCs/>
          <w:szCs w:val="21"/>
        </w:rPr>
      </w:pPr>
      <w:r>
        <w:rPr>
          <w:rFonts w:ascii="仿宋" w:eastAsia="仿宋" w:hAnsi="仿宋" w:hint="eastAsia"/>
          <w:bCs/>
          <w:sz w:val="24"/>
        </w:rPr>
        <w:t xml:space="preserve">             </w:t>
      </w:r>
      <w:r>
        <w:rPr>
          <w:rFonts w:ascii="仿宋" w:eastAsia="仿宋" w:hAnsi="仿宋" w:hint="eastAsia"/>
          <w:bCs/>
          <w:sz w:val="24"/>
        </w:rPr>
        <w:tab/>
      </w:r>
      <w:r>
        <w:rPr>
          <w:rFonts w:ascii="仿宋" w:eastAsia="仿宋" w:hAnsi="仿宋" w:hint="eastAsia"/>
          <w:bCs/>
          <w:sz w:val="24"/>
        </w:rPr>
        <w:tab/>
        <w:t xml:space="preserve">     </w:t>
      </w:r>
      <w:r>
        <w:rPr>
          <w:rFonts w:ascii="仿宋" w:eastAsia="仿宋" w:hAnsi="仿宋" w:hint="eastAsia"/>
          <w:bCs/>
          <w:szCs w:val="21"/>
        </w:rPr>
        <w:t xml:space="preserve">（±）调整金额                                                  </w:t>
      </w:r>
    </w:p>
    <w:p w14:paraId="667E3B12" w14:textId="77777777" w:rsidR="00972F80" w:rsidRDefault="00877894">
      <w:pPr>
        <w:spacing w:line="240" w:lineRule="atLeast"/>
        <w:rPr>
          <w:rFonts w:ascii="仿宋" w:eastAsia="仿宋" w:hAnsi="仿宋"/>
          <w:bCs/>
          <w:sz w:val="24"/>
        </w:rPr>
      </w:pPr>
      <w:r>
        <w:rPr>
          <w:rFonts w:ascii="仿宋" w:eastAsia="仿宋" w:hAnsi="仿宋" w:hint="eastAsia"/>
          <w:bCs/>
          <w:szCs w:val="21"/>
        </w:rPr>
        <w:t>百分比</w:t>
      </w:r>
      <w:r>
        <w:rPr>
          <w:rFonts w:ascii="仿宋" w:eastAsia="仿宋" w:hAnsi="仿宋" w:hint="eastAsia"/>
          <w:bCs/>
          <w:sz w:val="24"/>
        </w:rPr>
        <w:t xml:space="preserve">= </w:t>
      </w:r>
      <w:r>
        <w:rPr>
          <w:rFonts w:ascii="仿宋" w:eastAsia="仿宋" w:hAnsi="仿宋" w:hint="eastAsia"/>
          <w:bCs/>
          <w:strike/>
          <w:sz w:val="24"/>
        </w:rPr>
        <w:t xml:space="preserve">                             </w:t>
      </w:r>
      <w:r>
        <w:rPr>
          <w:rFonts w:ascii="仿宋" w:eastAsia="仿宋" w:hAnsi="仿宋"/>
          <w:bCs/>
          <w:strike/>
          <w:sz w:val="24"/>
        </w:rPr>
        <w:t xml:space="preserve"> </w:t>
      </w:r>
      <w:r>
        <w:rPr>
          <w:rFonts w:ascii="仿宋" w:eastAsia="仿宋" w:hAnsi="仿宋" w:hint="eastAsia"/>
          <w:bCs/>
          <w:strike/>
          <w:sz w:val="24"/>
        </w:rPr>
        <w:t xml:space="preserve">                      </w:t>
      </w:r>
      <w:r>
        <w:rPr>
          <w:rFonts w:ascii="仿宋" w:eastAsia="仿宋" w:hAnsi="仿宋"/>
          <w:bCs/>
          <w:strike/>
          <w:sz w:val="24"/>
        </w:rPr>
        <w:t xml:space="preserve"> </w:t>
      </w:r>
      <w:r>
        <w:rPr>
          <w:rFonts w:ascii="仿宋" w:eastAsia="仿宋" w:hAnsi="仿宋" w:hint="eastAsia"/>
          <w:bCs/>
          <w:strike/>
          <w:sz w:val="24"/>
        </w:rPr>
        <w:t xml:space="preserve">   </w:t>
      </w:r>
      <w:r>
        <w:rPr>
          <w:rFonts w:ascii="仿宋" w:eastAsia="仿宋" w:hAnsi="仿宋" w:hint="eastAsia"/>
          <w:bCs/>
          <w:sz w:val="24"/>
        </w:rPr>
        <w:t>×100%</w:t>
      </w:r>
    </w:p>
    <w:p w14:paraId="13AD0173" w14:textId="77777777" w:rsidR="00972F80" w:rsidRDefault="00877894">
      <w:pPr>
        <w:spacing w:line="240" w:lineRule="atLeast"/>
        <w:ind w:firstLineChars="400" w:firstLine="840"/>
        <w:rPr>
          <w:rFonts w:ascii="仿宋" w:eastAsia="仿宋" w:hAnsi="仿宋"/>
          <w:bCs/>
          <w:szCs w:val="21"/>
        </w:rPr>
      </w:pPr>
      <w:r>
        <w:rPr>
          <w:rFonts w:ascii="仿宋" w:eastAsia="仿宋" w:hAnsi="仿宋" w:hint="eastAsia"/>
          <w:bCs/>
          <w:szCs w:val="21"/>
        </w:rPr>
        <w:t>修正后的首次报价-安全文明施工费-规费-暂估价-暂列金额-税金-</w:t>
      </w:r>
      <w:r>
        <w:rPr>
          <w:rFonts w:ascii="仿宋" w:eastAsia="仿宋" w:hAnsi="仿宋"/>
          <w:bCs/>
          <w:szCs w:val="21"/>
        </w:rPr>
        <w:t>包干费用</w:t>
      </w:r>
    </w:p>
    <w:p w14:paraId="6F1D5F6F" w14:textId="77777777" w:rsidR="00972F80" w:rsidRDefault="00972F80">
      <w:pPr>
        <w:spacing w:line="240" w:lineRule="atLeast"/>
        <w:ind w:firstLineChars="400" w:firstLine="840"/>
        <w:rPr>
          <w:rFonts w:ascii="仿宋" w:eastAsia="仿宋" w:hAnsi="仿宋"/>
          <w:bCs/>
          <w:szCs w:val="21"/>
        </w:rPr>
      </w:pPr>
    </w:p>
    <w:p w14:paraId="54E30A2D" w14:textId="77777777" w:rsidR="00972F80" w:rsidRDefault="00877894">
      <w:pPr>
        <w:spacing w:line="360" w:lineRule="auto"/>
        <w:ind w:firstLineChars="200" w:firstLine="480"/>
        <w:rPr>
          <w:rFonts w:ascii="仿宋" w:eastAsia="仿宋" w:hAnsi="仿宋"/>
          <w:bCs/>
          <w:sz w:val="24"/>
        </w:rPr>
      </w:pPr>
      <w:r>
        <w:rPr>
          <w:rFonts w:ascii="仿宋" w:eastAsia="仿宋" w:hAnsi="仿宋" w:hint="eastAsia"/>
          <w:bCs/>
          <w:sz w:val="24"/>
        </w:rPr>
        <w:t>2.6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250A4D12"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14:paraId="173B7486" w14:textId="77777777" w:rsidR="00972F80" w:rsidRDefault="00877894">
      <w:pPr>
        <w:spacing w:line="360" w:lineRule="auto"/>
        <w:ind w:firstLineChars="195" w:firstLine="468"/>
        <w:rPr>
          <w:rFonts w:ascii="仿宋" w:eastAsia="仿宋" w:hAnsi="仿宋"/>
          <w:bCs/>
          <w:sz w:val="24"/>
        </w:rPr>
      </w:pPr>
      <w:r>
        <w:rPr>
          <w:rFonts w:ascii="仿宋" w:eastAsia="仿宋" w:hAnsi="仿宋" w:hint="eastAsia"/>
          <w:bCs/>
          <w:sz w:val="24"/>
        </w:rPr>
        <w:t>2.8 供应商报价超过政府采购预算或最高限价（具体详见“供应商须知附表”）的，视为无效报价，将被淘汰。</w:t>
      </w:r>
    </w:p>
    <w:p w14:paraId="5EF1E902"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2.9供应商提交的已标价工程量清单应符合本项目工程量清单以及清单说明的要求。当供应商的已标价工程量清单有下列情形之一的，应按照无效响应文件处理。</w:t>
      </w:r>
    </w:p>
    <w:p w14:paraId="0184D1A4"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14:paraId="5F6B20DF" w14:textId="77777777" w:rsidR="00972F80" w:rsidRDefault="00877894">
      <w:pPr>
        <w:spacing w:line="360" w:lineRule="auto"/>
        <w:jc w:val="left"/>
        <w:rPr>
          <w:rFonts w:ascii="仿宋" w:eastAsia="仿宋" w:hAnsi="仿宋"/>
          <w:bCs/>
          <w:sz w:val="24"/>
        </w:rPr>
      </w:pPr>
      <w:commentRangeStart w:id="109"/>
      <w:r>
        <w:rPr>
          <w:rFonts w:ascii="仿宋" w:eastAsia="仿宋" w:hAnsi="仿宋" w:hint="eastAsia"/>
          <w:bCs/>
          <w:sz w:val="24"/>
        </w:rPr>
        <w:t xml:space="preserve">    （二）供应商未按《招标工程量清单》编制说明规定计取规费的；</w:t>
      </w:r>
    </w:p>
    <w:p w14:paraId="2BD8EFDE"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（三）《招标工程量清单》编制说明明确了安全文明施工费费率并要求按此费率填报而供应商填报错误或未填报的；</w:t>
      </w:r>
      <w:commentRangeEnd w:id="109"/>
      <w:r>
        <w:commentReference w:id="109"/>
      </w:r>
    </w:p>
    <w:p w14:paraId="38E1C82E"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lastRenderedPageBreak/>
        <w:t xml:space="preserve">    （四）已标价工程量清单中暂列金额未按工程量清单中列明的金额填报的；</w:t>
      </w:r>
    </w:p>
    <w:p w14:paraId="48C95AF0"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（五）已标价工程量清单中材料、工程设备暂估价未按工程量清单中列出的单价计入综合单价的；</w:t>
      </w:r>
    </w:p>
    <w:p w14:paraId="6FB274F0"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（六）已标价工程量清单中专业工程暂估价未按工程量清单中列明的金额填写的；</w:t>
      </w:r>
    </w:p>
    <w:p w14:paraId="2C3D0D88" w14:textId="77777777" w:rsidR="00972F80" w:rsidRDefault="00877894">
      <w:pPr>
        <w:spacing w:line="360" w:lineRule="auto"/>
        <w:jc w:val="left"/>
        <w:rPr>
          <w:rFonts w:ascii="仿宋" w:eastAsia="仿宋" w:hAnsi="仿宋"/>
          <w:bCs/>
          <w:sz w:val="24"/>
        </w:rPr>
      </w:pPr>
      <w:r>
        <w:rPr>
          <w:rFonts w:ascii="仿宋" w:eastAsia="仿宋" w:hAnsi="仿宋" w:hint="eastAsia"/>
          <w:bCs/>
          <w:sz w:val="24"/>
        </w:rPr>
        <w:t xml:space="preserve">    （七）已标价工程量清单中计日工未按工程量清单中列明的数量进行报价的；</w:t>
      </w:r>
    </w:p>
    <w:p w14:paraId="3D3CD513" w14:textId="77777777" w:rsidR="00972F80" w:rsidRDefault="00877894">
      <w:pPr>
        <w:spacing w:line="360" w:lineRule="auto"/>
        <w:ind w:firstLine="480"/>
        <w:jc w:val="left"/>
        <w:rPr>
          <w:rFonts w:ascii="仿宋" w:eastAsia="仿宋" w:hAnsi="仿宋"/>
          <w:bCs/>
          <w:sz w:val="24"/>
        </w:rPr>
      </w:pPr>
      <w:r>
        <w:rPr>
          <w:rFonts w:ascii="仿宋" w:eastAsia="仿宋" w:hAnsi="仿宋" w:hint="eastAsia"/>
          <w:bCs/>
          <w:sz w:val="24"/>
        </w:rPr>
        <w:t>（八）当已标价工程量清单中的任何单价、合价或总价，出现两个及以上金额的。</w:t>
      </w:r>
    </w:p>
    <w:p w14:paraId="61C71C5B" w14:textId="77777777" w:rsidR="00972F80" w:rsidRDefault="00877894">
      <w:pPr>
        <w:pStyle w:val="af0"/>
        <w:rPr>
          <w:rFonts w:ascii="仿宋" w:eastAsia="仿宋" w:hAnsi="仿宋"/>
        </w:rPr>
      </w:pPr>
      <w:r>
        <w:rPr>
          <w:rFonts w:ascii="仿宋" w:eastAsia="仿宋" w:hAnsi="仿宋"/>
          <w:sz w:val="24"/>
        </w:rPr>
        <w:br w:type="page"/>
      </w:r>
      <w:bookmarkStart w:id="110" w:name="_Toc509579145"/>
      <w:bookmarkStart w:id="111" w:name="_Toc217446057"/>
      <w:bookmarkStart w:id="112" w:name="_Toc183682369"/>
      <w:bookmarkStart w:id="113" w:name="_Toc183582232"/>
      <w:bookmarkStart w:id="114" w:name="_Toc28212834"/>
      <w:bookmarkEnd w:id="85"/>
      <w:bookmarkEnd w:id="86"/>
      <w:bookmarkEnd w:id="87"/>
      <w:bookmarkEnd w:id="88"/>
      <w:bookmarkEnd w:id="89"/>
      <w:r>
        <w:rPr>
          <w:rFonts w:ascii="仿宋" w:eastAsia="仿宋" w:hAnsi="仿宋" w:hint="eastAsia"/>
        </w:rPr>
        <w:lastRenderedPageBreak/>
        <w:t>第六章  磋商内容、磋商过程中可实质性变动的内容</w:t>
      </w:r>
      <w:bookmarkEnd w:id="110"/>
      <w:bookmarkEnd w:id="114"/>
    </w:p>
    <w:p w14:paraId="2E97C2D3" w14:textId="77777777" w:rsidR="00972F80" w:rsidRDefault="00972F80">
      <w:pPr>
        <w:pStyle w:val="2"/>
        <w:keepNext w:val="0"/>
        <w:keepLines w:val="0"/>
        <w:spacing w:before="0" w:after="0" w:line="360" w:lineRule="auto"/>
        <w:rPr>
          <w:rFonts w:ascii="仿宋" w:eastAsia="仿宋" w:hAnsi="仿宋"/>
          <w:sz w:val="24"/>
          <w:szCs w:val="24"/>
        </w:rPr>
      </w:pPr>
    </w:p>
    <w:p w14:paraId="0F19E47C" w14:textId="77777777" w:rsidR="00972F80" w:rsidRDefault="00972F80">
      <w:pPr>
        <w:tabs>
          <w:tab w:val="left" w:pos="7665"/>
        </w:tabs>
        <w:spacing w:line="360" w:lineRule="auto"/>
        <w:ind w:firstLine="480"/>
        <w:rPr>
          <w:rFonts w:ascii="仿宋" w:eastAsia="仿宋" w:hAnsi="仿宋"/>
          <w:bCs/>
          <w:sz w:val="24"/>
        </w:rPr>
      </w:pPr>
    </w:p>
    <w:p w14:paraId="6F5F15A0" w14:textId="77777777" w:rsidR="00972F80" w:rsidRDefault="00877894">
      <w:pPr>
        <w:tabs>
          <w:tab w:val="left" w:pos="7665"/>
        </w:tabs>
        <w:spacing w:line="360" w:lineRule="auto"/>
        <w:ind w:firstLine="480"/>
        <w:rPr>
          <w:rFonts w:ascii="仿宋" w:eastAsia="仿宋" w:hAnsi="仿宋"/>
          <w:bCs/>
          <w:sz w:val="24"/>
        </w:rPr>
      </w:pPr>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DCD9E40" w14:textId="77777777" w:rsidR="00972F80" w:rsidRDefault="00972F80">
      <w:pPr>
        <w:tabs>
          <w:tab w:val="left" w:pos="7665"/>
        </w:tabs>
        <w:spacing w:line="360" w:lineRule="auto"/>
        <w:ind w:firstLine="480"/>
        <w:rPr>
          <w:rFonts w:ascii="仿宋" w:eastAsia="仿宋" w:hAnsi="仿宋"/>
          <w:bCs/>
          <w:sz w:val="24"/>
        </w:rPr>
      </w:pPr>
    </w:p>
    <w:p w14:paraId="443CD24B" w14:textId="77777777" w:rsidR="00972F80" w:rsidRDefault="00972F80">
      <w:pPr>
        <w:tabs>
          <w:tab w:val="left" w:pos="7665"/>
        </w:tabs>
        <w:spacing w:line="360" w:lineRule="auto"/>
        <w:ind w:firstLine="480"/>
        <w:rPr>
          <w:rFonts w:ascii="仿宋" w:eastAsia="仿宋" w:hAnsi="仿宋"/>
          <w:bCs/>
          <w:sz w:val="24"/>
        </w:rPr>
      </w:pPr>
    </w:p>
    <w:p w14:paraId="6C5C674D" w14:textId="77777777" w:rsidR="00972F80" w:rsidRDefault="00972F80">
      <w:pPr>
        <w:tabs>
          <w:tab w:val="left" w:pos="7665"/>
        </w:tabs>
        <w:spacing w:line="360" w:lineRule="auto"/>
        <w:ind w:firstLine="480"/>
        <w:rPr>
          <w:rFonts w:ascii="仿宋" w:eastAsia="仿宋" w:hAnsi="仿宋"/>
          <w:bCs/>
          <w:sz w:val="24"/>
        </w:rPr>
      </w:pPr>
    </w:p>
    <w:p w14:paraId="2FF3EFEE" w14:textId="77777777" w:rsidR="00972F80" w:rsidRDefault="00972F80">
      <w:pPr>
        <w:tabs>
          <w:tab w:val="left" w:pos="7665"/>
        </w:tabs>
        <w:spacing w:line="360" w:lineRule="auto"/>
        <w:ind w:firstLine="480"/>
        <w:jc w:val="center"/>
        <w:rPr>
          <w:rFonts w:ascii="仿宋" w:eastAsia="仿宋" w:hAnsi="仿宋"/>
          <w:b/>
          <w:bCs/>
          <w:sz w:val="32"/>
          <w:szCs w:val="32"/>
        </w:rPr>
      </w:pPr>
    </w:p>
    <w:p w14:paraId="3C485A26" w14:textId="77777777" w:rsidR="00972F80" w:rsidRDefault="00972F80">
      <w:pPr>
        <w:tabs>
          <w:tab w:val="left" w:pos="7665"/>
        </w:tabs>
        <w:spacing w:line="360" w:lineRule="auto"/>
        <w:ind w:firstLine="480"/>
        <w:jc w:val="center"/>
        <w:rPr>
          <w:rFonts w:ascii="仿宋" w:eastAsia="仿宋" w:hAnsi="仿宋"/>
          <w:b/>
          <w:bCs/>
          <w:sz w:val="32"/>
          <w:szCs w:val="32"/>
        </w:rPr>
      </w:pPr>
    </w:p>
    <w:p w14:paraId="3EB731BB" w14:textId="77777777" w:rsidR="00972F80" w:rsidRDefault="00972F80">
      <w:pPr>
        <w:tabs>
          <w:tab w:val="left" w:pos="7665"/>
        </w:tabs>
        <w:spacing w:line="360" w:lineRule="auto"/>
        <w:ind w:firstLine="480"/>
        <w:jc w:val="center"/>
        <w:rPr>
          <w:rFonts w:ascii="仿宋" w:eastAsia="仿宋" w:hAnsi="仿宋"/>
          <w:b/>
          <w:bCs/>
          <w:sz w:val="32"/>
          <w:szCs w:val="32"/>
        </w:rPr>
      </w:pPr>
    </w:p>
    <w:p w14:paraId="14FBA92E" w14:textId="77777777" w:rsidR="00972F80" w:rsidRDefault="00972F80">
      <w:pPr>
        <w:tabs>
          <w:tab w:val="left" w:pos="7665"/>
        </w:tabs>
        <w:spacing w:line="360" w:lineRule="auto"/>
        <w:ind w:firstLine="480"/>
        <w:rPr>
          <w:rFonts w:ascii="仿宋" w:eastAsia="仿宋" w:hAnsi="仿宋"/>
          <w:bCs/>
          <w:sz w:val="24"/>
        </w:rPr>
      </w:pPr>
    </w:p>
    <w:p w14:paraId="1595FFD0" w14:textId="77777777" w:rsidR="00972F80" w:rsidRDefault="00972F80">
      <w:pPr>
        <w:tabs>
          <w:tab w:val="left" w:pos="7665"/>
        </w:tabs>
        <w:spacing w:line="360" w:lineRule="auto"/>
        <w:ind w:firstLine="480"/>
        <w:rPr>
          <w:rFonts w:ascii="仿宋" w:eastAsia="仿宋" w:hAnsi="仿宋"/>
          <w:b/>
          <w:bCs/>
          <w:sz w:val="32"/>
          <w:szCs w:val="32"/>
        </w:rPr>
      </w:pPr>
    </w:p>
    <w:p w14:paraId="36838795" w14:textId="77777777" w:rsidR="00972F80" w:rsidRDefault="00972F80">
      <w:pPr>
        <w:tabs>
          <w:tab w:val="left" w:pos="7665"/>
        </w:tabs>
        <w:spacing w:line="360" w:lineRule="auto"/>
        <w:ind w:firstLine="480"/>
        <w:rPr>
          <w:rFonts w:ascii="仿宋" w:eastAsia="仿宋" w:hAnsi="仿宋"/>
          <w:b/>
          <w:bCs/>
          <w:sz w:val="32"/>
          <w:szCs w:val="32"/>
        </w:rPr>
      </w:pPr>
    </w:p>
    <w:p w14:paraId="6EF541BB" w14:textId="77777777" w:rsidR="00972F80" w:rsidRDefault="00877894">
      <w:pPr>
        <w:pStyle w:val="af0"/>
        <w:rPr>
          <w:rFonts w:ascii="仿宋" w:eastAsia="仿宋" w:hAnsi="仿宋"/>
        </w:rPr>
      </w:pPr>
      <w:r>
        <w:rPr>
          <w:rFonts w:ascii="仿宋" w:eastAsia="仿宋" w:hAnsi="仿宋"/>
        </w:rPr>
        <w:br w:type="page"/>
      </w:r>
      <w:bookmarkStart w:id="115" w:name="_Toc509579146"/>
      <w:bookmarkStart w:id="116" w:name="_Toc28212835"/>
      <w:r>
        <w:rPr>
          <w:rFonts w:ascii="仿宋" w:eastAsia="仿宋" w:hAnsi="仿宋" w:hint="eastAsia"/>
        </w:rPr>
        <w:lastRenderedPageBreak/>
        <w:t>第七章  响应文件格式</w:t>
      </w:r>
      <w:bookmarkEnd w:id="115"/>
      <w:bookmarkEnd w:id="116"/>
    </w:p>
    <w:p w14:paraId="51E7A4A2" w14:textId="77777777" w:rsidR="00972F80" w:rsidRDefault="00972F80">
      <w:pPr>
        <w:tabs>
          <w:tab w:val="left" w:pos="7665"/>
        </w:tabs>
        <w:spacing w:line="360" w:lineRule="auto"/>
        <w:ind w:firstLine="480"/>
        <w:rPr>
          <w:rFonts w:ascii="仿宋" w:eastAsia="仿宋" w:hAnsi="仿宋"/>
          <w:bCs/>
          <w:sz w:val="24"/>
        </w:rPr>
      </w:pPr>
    </w:p>
    <w:p w14:paraId="3EA3C4E0" w14:textId="77777777" w:rsidR="00972F80" w:rsidRDefault="00972F80">
      <w:pPr>
        <w:spacing w:line="360" w:lineRule="auto"/>
        <w:jc w:val="left"/>
        <w:rPr>
          <w:rFonts w:ascii="仿宋" w:eastAsia="仿宋" w:hAnsi="仿宋"/>
          <w:b/>
          <w:sz w:val="32"/>
          <w:szCs w:val="32"/>
        </w:rPr>
      </w:pPr>
    </w:p>
    <w:p w14:paraId="2BC4A00A" w14:textId="77777777" w:rsidR="00972F80" w:rsidRDefault="00877894">
      <w:pPr>
        <w:spacing w:line="360" w:lineRule="auto"/>
        <w:rPr>
          <w:rFonts w:ascii="仿宋" w:eastAsia="仿宋" w:hAnsi="仿宋"/>
          <w:sz w:val="24"/>
        </w:rPr>
      </w:pPr>
      <w:r>
        <w:rPr>
          <w:rFonts w:ascii="仿宋" w:eastAsia="仿宋" w:hAnsi="仿宋"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14:paraId="313C713B" w14:textId="77777777" w:rsidR="00972F80" w:rsidRDefault="00877894">
      <w:pPr>
        <w:spacing w:line="360" w:lineRule="auto"/>
        <w:rPr>
          <w:rFonts w:ascii="仿宋" w:eastAsia="仿宋" w:hAnsi="仿宋"/>
          <w:sz w:val="24"/>
        </w:rPr>
      </w:pPr>
      <w:r>
        <w:rPr>
          <w:rFonts w:ascii="仿宋" w:eastAsia="仿宋" w:hAnsi="仿宋" w:hint="eastAsia"/>
          <w:sz w:val="24"/>
        </w:rPr>
        <w:t xml:space="preserve">    二、本章所制响应文件格式有关表格中的备注栏，由供应商根据自身响应情况作解释性说明，不作为必填项。</w:t>
      </w:r>
    </w:p>
    <w:p w14:paraId="76D0B6DA"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p>
    <w:p w14:paraId="4003C1E8" w14:textId="77777777" w:rsidR="00972F80" w:rsidRDefault="00972F80">
      <w:pPr>
        <w:spacing w:line="360" w:lineRule="auto"/>
        <w:jc w:val="center"/>
        <w:rPr>
          <w:rFonts w:ascii="仿宋" w:eastAsia="仿宋" w:hAnsi="仿宋"/>
          <w:b/>
          <w:sz w:val="32"/>
          <w:szCs w:val="32"/>
        </w:rPr>
      </w:pPr>
    </w:p>
    <w:p w14:paraId="6B32ACBB" w14:textId="77777777" w:rsidR="00972F80" w:rsidRDefault="00877894">
      <w:pPr>
        <w:spacing w:line="360" w:lineRule="auto"/>
        <w:jc w:val="center"/>
        <w:rPr>
          <w:rFonts w:ascii="仿宋" w:eastAsia="仿宋" w:hAnsi="仿宋"/>
          <w:b/>
          <w:sz w:val="32"/>
          <w:szCs w:val="32"/>
        </w:rPr>
      </w:pPr>
      <w:r>
        <w:rPr>
          <w:rFonts w:ascii="仿宋" w:eastAsia="仿宋" w:hAnsi="仿宋"/>
          <w:b/>
          <w:sz w:val="32"/>
          <w:szCs w:val="32"/>
        </w:rPr>
        <w:br w:type="page"/>
      </w:r>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14:paraId="12197EC4"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t>格式1-1</w:t>
      </w:r>
    </w:p>
    <w:p w14:paraId="7720F05A" w14:textId="77777777" w:rsidR="00972F80" w:rsidRDefault="00972F80">
      <w:pPr>
        <w:spacing w:line="360" w:lineRule="auto"/>
        <w:jc w:val="center"/>
        <w:rPr>
          <w:rFonts w:ascii="仿宋" w:eastAsia="仿宋" w:hAnsi="仿宋"/>
          <w:b/>
          <w:sz w:val="32"/>
          <w:szCs w:val="32"/>
        </w:rPr>
      </w:pPr>
    </w:p>
    <w:p w14:paraId="45B1B404" w14:textId="77777777" w:rsidR="00972F80" w:rsidRDefault="00877894">
      <w:pPr>
        <w:spacing w:line="360" w:lineRule="auto"/>
        <w:jc w:val="right"/>
        <w:rPr>
          <w:rFonts w:ascii="仿宋" w:eastAsia="仿宋" w:hAnsi="仿宋"/>
          <w:b/>
          <w:sz w:val="36"/>
        </w:rPr>
      </w:pPr>
      <w:r>
        <w:rPr>
          <w:rFonts w:ascii="仿宋" w:eastAsia="仿宋" w:hAnsi="仿宋"/>
          <w:b/>
          <w:sz w:val="36"/>
        </w:rPr>
        <w:t>（正本/副本）</w:t>
      </w:r>
    </w:p>
    <w:p w14:paraId="4D53D917" w14:textId="77777777" w:rsidR="00972F80" w:rsidRDefault="00877894">
      <w:pPr>
        <w:spacing w:line="360" w:lineRule="auto"/>
        <w:jc w:val="center"/>
        <w:rPr>
          <w:rFonts w:ascii="仿宋" w:eastAsia="仿宋" w:hAnsi="仿宋"/>
          <w:b/>
          <w:sz w:val="72"/>
        </w:rPr>
      </w:pPr>
      <w:r>
        <w:rPr>
          <w:rFonts w:ascii="仿宋" w:eastAsia="仿宋" w:hAnsi="仿宋" w:hint="eastAsia"/>
          <w:b/>
          <w:sz w:val="40"/>
          <w:szCs w:val="48"/>
          <w:u w:val="single"/>
        </w:rPr>
        <w:t>XX</w:t>
      </w:r>
      <w:r>
        <w:rPr>
          <w:rFonts w:ascii="仿宋" w:eastAsia="仿宋" w:hAnsi="仿宋" w:hint="eastAsia"/>
          <w:b/>
          <w:sz w:val="40"/>
          <w:szCs w:val="48"/>
        </w:rPr>
        <w:t>项目</w:t>
      </w:r>
    </w:p>
    <w:p w14:paraId="24BC26D1" w14:textId="77777777" w:rsidR="00972F80" w:rsidRDefault="00972F80">
      <w:pPr>
        <w:spacing w:line="360" w:lineRule="auto"/>
        <w:rPr>
          <w:rFonts w:ascii="仿宋" w:eastAsia="仿宋" w:hAnsi="仿宋"/>
          <w:b/>
          <w:sz w:val="52"/>
          <w:szCs w:val="52"/>
        </w:rPr>
      </w:pPr>
    </w:p>
    <w:p w14:paraId="6129E322" w14:textId="77777777" w:rsidR="00972F80" w:rsidRDefault="00877894">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14:paraId="1EFB8CEF" w14:textId="77777777" w:rsidR="00972F80" w:rsidRDefault="00972F80">
      <w:pPr>
        <w:spacing w:line="360" w:lineRule="auto"/>
        <w:rPr>
          <w:rFonts w:ascii="仿宋" w:eastAsia="仿宋" w:hAnsi="仿宋"/>
          <w:b/>
          <w:sz w:val="36"/>
        </w:rPr>
      </w:pPr>
    </w:p>
    <w:p w14:paraId="335A70C9" w14:textId="77777777" w:rsidR="00972F80" w:rsidRDefault="00972F80">
      <w:pPr>
        <w:spacing w:line="360" w:lineRule="auto"/>
        <w:rPr>
          <w:rFonts w:ascii="仿宋" w:eastAsia="仿宋" w:hAnsi="仿宋"/>
          <w:b/>
          <w:sz w:val="36"/>
        </w:rPr>
      </w:pPr>
    </w:p>
    <w:p w14:paraId="2FA59F32" w14:textId="77777777" w:rsidR="00972F80" w:rsidRDefault="00877894">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14:paraId="7FD90246" w14:textId="77777777" w:rsidR="00972F80" w:rsidRDefault="00877894">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14:paraId="433931B6" w14:textId="77777777" w:rsidR="00972F80" w:rsidRDefault="00877894">
      <w:pPr>
        <w:spacing w:line="360" w:lineRule="auto"/>
        <w:ind w:firstLineChars="200" w:firstLine="643"/>
        <w:jc w:val="left"/>
        <w:rPr>
          <w:rFonts w:ascii="仿宋" w:eastAsia="仿宋" w:hAnsi="仿宋"/>
          <w:b/>
          <w:sz w:val="36"/>
        </w:rPr>
      </w:pPr>
      <w:r>
        <w:rPr>
          <w:rFonts w:ascii="仿宋" w:eastAsia="仿宋" w:hAnsi="仿宋" w:hint="eastAsia"/>
          <w:b/>
          <w:sz w:val="32"/>
        </w:rPr>
        <w:t>包        号</w:t>
      </w:r>
      <w:r>
        <w:rPr>
          <w:rFonts w:ascii="仿宋" w:eastAsia="仿宋" w:hAnsi="仿宋"/>
          <w:b/>
          <w:sz w:val="32"/>
        </w:rPr>
        <w:t>：</w:t>
      </w:r>
    </w:p>
    <w:p w14:paraId="0434FDBE" w14:textId="77777777" w:rsidR="00972F80" w:rsidRDefault="00972F80">
      <w:pPr>
        <w:spacing w:line="360" w:lineRule="auto"/>
        <w:jc w:val="center"/>
        <w:rPr>
          <w:rFonts w:ascii="仿宋" w:eastAsia="仿宋" w:hAnsi="仿宋"/>
          <w:b/>
          <w:sz w:val="36"/>
        </w:rPr>
      </w:pPr>
    </w:p>
    <w:p w14:paraId="7FF727B4" w14:textId="77777777" w:rsidR="00972F80" w:rsidRDefault="00972F80">
      <w:pPr>
        <w:spacing w:line="360" w:lineRule="auto"/>
        <w:jc w:val="center"/>
        <w:rPr>
          <w:rFonts w:ascii="仿宋" w:eastAsia="仿宋" w:hAnsi="仿宋"/>
          <w:b/>
          <w:sz w:val="36"/>
        </w:rPr>
      </w:pPr>
    </w:p>
    <w:p w14:paraId="47BB21BF" w14:textId="77777777" w:rsidR="00972F80" w:rsidRDefault="00877894">
      <w:pPr>
        <w:spacing w:line="360" w:lineRule="auto"/>
        <w:jc w:val="center"/>
        <w:rPr>
          <w:rFonts w:ascii="仿宋" w:eastAsia="仿宋" w:hAnsi="仿宋" w:cs="Arial"/>
          <w:b/>
          <w:bCs/>
          <w:sz w:val="32"/>
          <w:szCs w:val="32"/>
        </w:rPr>
      </w:pPr>
      <w:r>
        <w:rPr>
          <w:rFonts w:ascii="仿宋" w:eastAsia="仿宋" w:hAnsi="仿宋" w:hint="eastAsia"/>
          <w:b/>
          <w:sz w:val="32"/>
        </w:rPr>
        <w:t>2019年XX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14:paraId="710A71E1" w14:textId="77777777" w:rsidR="00972F80" w:rsidRDefault="00877894">
      <w:pPr>
        <w:widowControl/>
        <w:jc w:val="left"/>
        <w:rPr>
          <w:rFonts w:ascii="仿宋" w:eastAsia="仿宋" w:hAnsi="仿宋"/>
          <w:b/>
          <w:sz w:val="32"/>
          <w:szCs w:val="32"/>
        </w:rPr>
      </w:pPr>
      <w:r>
        <w:rPr>
          <w:rFonts w:ascii="仿宋" w:eastAsia="仿宋" w:hAnsi="仿宋"/>
          <w:b/>
          <w:sz w:val="32"/>
          <w:szCs w:val="32"/>
        </w:rPr>
        <w:br w:type="page"/>
      </w:r>
    </w:p>
    <w:p w14:paraId="38BFA83E"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格式1-2</w:t>
      </w:r>
    </w:p>
    <w:p w14:paraId="2BA634C2"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一、法定代表人/单位负责人授权书</w:t>
      </w:r>
    </w:p>
    <w:p w14:paraId="2242AEFA" w14:textId="77777777" w:rsidR="00972F80" w:rsidRDefault="00972F80">
      <w:pPr>
        <w:widowControl/>
        <w:spacing w:line="360" w:lineRule="auto"/>
        <w:ind w:firstLineChars="196" w:firstLine="472"/>
        <w:jc w:val="left"/>
        <w:outlineLvl w:val="1"/>
        <w:rPr>
          <w:rFonts w:ascii="仿宋" w:eastAsia="仿宋" w:hAnsi="仿宋"/>
          <w:b/>
          <w:sz w:val="24"/>
        </w:rPr>
      </w:pPr>
    </w:p>
    <w:p w14:paraId="733F5EA5" w14:textId="77777777" w:rsidR="00972F80" w:rsidRDefault="00972F80">
      <w:pPr>
        <w:widowControl/>
        <w:spacing w:line="360" w:lineRule="auto"/>
        <w:ind w:firstLineChars="196" w:firstLine="472"/>
        <w:jc w:val="left"/>
        <w:outlineLvl w:val="1"/>
        <w:rPr>
          <w:rFonts w:ascii="仿宋" w:eastAsia="仿宋" w:hAnsi="仿宋"/>
          <w:b/>
          <w:sz w:val="24"/>
        </w:rPr>
      </w:pPr>
    </w:p>
    <w:p w14:paraId="611ED820" w14:textId="2DA203F8" w:rsidR="00972F80" w:rsidRDefault="00877894">
      <w:pPr>
        <w:widowControl/>
        <w:spacing w:line="360" w:lineRule="auto"/>
        <w:jc w:val="left"/>
        <w:outlineLvl w:val="1"/>
        <w:rPr>
          <w:rFonts w:ascii="仿宋" w:eastAsia="仿宋" w:hAnsi="仿宋"/>
          <w:sz w:val="24"/>
        </w:rPr>
      </w:pPr>
      <w:r>
        <w:rPr>
          <w:rFonts w:ascii="仿宋" w:eastAsia="仿宋" w:hAnsi="仿宋" w:hint="eastAsia"/>
          <w:sz w:val="24"/>
        </w:rPr>
        <w:t>XXXXXXXX（采购</w:t>
      </w:r>
      <w:r w:rsidR="00732C78">
        <w:rPr>
          <w:rFonts w:ascii="仿宋" w:eastAsia="仿宋" w:hAnsi="仿宋" w:hint="eastAsia"/>
          <w:sz w:val="24"/>
        </w:rPr>
        <w:t>人</w:t>
      </w:r>
      <w:r>
        <w:rPr>
          <w:rFonts w:ascii="仿宋" w:eastAsia="仿宋" w:hAnsi="仿宋" w:hint="eastAsia"/>
          <w:sz w:val="24"/>
        </w:rPr>
        <w:t>名称）：</w:t>
      </w:r>
    </w:p>
    <w:p w14:paraId="77562AF3"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3FBA98A0"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特此声明。</w:t>
      </w:r>
    </w:p>
    <w:p w14:paraId="747DFEC6" w14:textId="77777777" w:rsidR="00972F80" w:rsidRDefault="00972F80">
      <w:pPr>
        <w:widowControl/>
        <w:spacing w:line="360" w:lineRule="auto"/>
        <w:ind w:firstLineChars="196" w:firstLine="470"/>
        <w:jc w:val="left"/>
        <w:outlineLvl w:val="1"/>
        <w:rPr>
          <w:rFonts w:ascii="仿宋" w:eastAsia="仿宋" w:hAnsi="仿宋"/>
          <w:sz w:val="24"/>
        </w:rPr>
      </w:pPr>
    </w:p>
    <w:p w14:paraId="20A3EB2A"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法定代表人/单位负责人（委托人）签字或加盖个人印章：XXXX。</w:t>
      </w:r>
    </w:p>
    <w:p w14:paraId="4B818033" w14:textId="77777777" w:rsidR="00972F80" w:rsidRDefault="00972F80">
      <w:pPr>
        <w:widowControl/>
        <w:spacing w:line="360" w:lineRule="auto"/>
        <w:ind w:firstLineChars="196" w:firstLine="470"/>
        <w:jc w:val="left"/>
        <w:outlineLvl w:val="1"/>
        <w:rPr>
          <w:rFonts w:ascii="仿宋" w:eastAsia="仿宋" w:hAnsi="仿宋"/>
          <w:sz w:val="24"/>
        </w:rPr>
      </w:pPr>
    </w:p>
    <w:p w14:paraId="42200B7B"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授权代表（被授权人）签字：XXXX。</w:t>
      </w:r>
    </w:p>
    <w:p w14:paraId="62653730" w14:textId="77777777" w:rsidR="00972F80" w:rsidRDefault="00972F80">
      <w:pPr>
        <w:widowControl/>
        <w:spacing w:line="360" w:lineRule="auto"/>
        <w:ind w:firstLineChars="196" w:firstLine="470"/>
        <w:jc w:val="left"/>
        <w:outlineLvl w:val="1"/>
        <w:rPr>
          <w:rFonts w:ascii="仿宋" w:eastAsia="仿宋" w:hAnsi="仿宋"/>
          <w:sz w:val="24"/>
        </w:rPr>
      </w:pPr>
    </w:p>
    <w:p w14:paraId="60030D8B"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供应商名称：XXXX（单位盖章）。</w:t>
      </w:r>
    </w:p>
    <w:p w14:paraId="702B76EB"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日    期：XXXX。</w:t>
      </w:r>
    </w:p>
    <w:p w14:paraId="4E7E0504" w14:textId="77777777" w:rsidR="00972F80" w:rsidRDefault="00972F80">
      <w:pPr>
        <w:widowControl/>
        <w:spacing w:line="360" w:lineRule="auto"/>
        <w:jc w:val="left"/>
        <w:outlineLvl w:val="1"/>
        <w:rPr>
          <w:rFonts w:ascii="仿宋" w:eastAsia="仿宋" w:hAnsi="仿宋"/>
          <w:b/>
          <w:sz w:val="24"/>
        </w:rPr>
      </w:pPr>
      <w:bookmarkStart w:id="117" w:name="_Toc217446084"/>
    </w:p>
    <w:p w14:paraId="539336CE" w14:textId="77777777" w:rsidR="00972F80" w:rsidRDefault="00972F80">
      <w:pPr>
        <w:widowControl/>
        <w:spacing w:line="360" w:lineRule="auto"/>
        <w:jc w:val="left"/>
        <w:outlineLvl w:val="1"/>
        <w:rPr>
          <w:rFonts w:ascii="仿宋" w:eastAsia="仿宋" w:hAnsi="仿宋"/>
          <w:b/>
          <w:sz w:val="24"/>
        </w:rPr>
      </w:pPr>
    </w:p>
    <w:p w14:paraId="51AA5A32" w14:textId="77777777" w:rsidR="00972F80" w:rsidRDefault="00972F80">
      <w:pPr>
        <w:widowControl/>
        <w:spacing w:line="360" w:lineRule="auto"/>
        <w:jc w:val="left"/>
        <w:outlineLvl w:val="1"/>
        <w:rPr>
          <w:rFonts w:ascii="仿宋" w:eastAsia="仿宋" w:hAnsi="仿宋"/>
          <w:b/>
          <w:sz w:val="24"/>
        </w:rPr>
      </w:pPr>
    </w:p>
    <w:p w14:paraId="0F531672" w14:textId="77777777" w:rsidR="00972F80" w:rsidRDefault="00877894">
      <w:pPr>
        <w:spacing w:line="360" w:lineRule="auto"/>
        <w:ind w:left="840" w:hangingChars="350" w:hanging="840"/>
        <w:jc w:val="left"/>
        <w:rPr>
          <w:rFonts w:ascii="仿宋" w:eastAsia="仿宋" w:hAnsi="仿宋"/>
          <w:sz w:val="24"/>
        </w:rPr>
      </w:pPr>
      <w:r>
        <w:rPr>
          <w:rFonts w:ascii="仿宋" w:eastAsia="仿宋" w:hAnsi="仿宋" w:hint="eastAsia"/>
          <w:sz w:val="24"/>
        </w:rPr>
        <w:t>注：</w:t>
      </w:r>
    </w:p>
    <w:p w14:paraId="0190C492"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14:paraId="29D1CE83"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14:paraId="70EC374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14:paraId="31119345"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bookmarkEnd w:id="117"/>
    <w:p w14:paraId="0A4B92AA" w14:textId="77777777" w:rsidR="00972F80" w:rsidRDefault="00877894">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28"/>
          <w:szCs w:val="28"/>
        </w:rPr>
        <w:lastRenderedPageBreak/>
        <w:t>格式1-3</w:t>
      </w:r>
    </w:p>
    <w:p w14:paraId="10463A02"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二、承诺函</w:t>
      </w:r>
    </w:p>
    <w:p w14:paraId="712C25AE" w14:textId="77777777" w:rsidR="00972F80" w:rsidRDefault="00972F80">
      <w:pPr>
        <w:widowControl/>
        <w:spacing w:line="360" w:lineRule="auto"/>
        <w:jc w:val="center"/>
        <w:outlineLvl w:val="1"/>
        <w:rPr>
          <w:rFonts w:ascii="仿宋" w:eastAsia="仿宋" w:hAnsi="仿宋"/>
          <w:b/>
          <w:sz w:val="24"/>
        </w:rPr>
      </w:pPr>
    </w:p>
    <w:p w14:paraId="45AE84F0" w14:textId="5F24C4D9" w:rsidR="00972F80" w:rsidRDefault="00877894">
      <w:pPr>
        <w:widowControl/>
        <w:spacing w:line="360" w:lineRule="auto"/>
        <w:jc w:val="left"/>
        <w:outlineLvl w:val="1"/>
        <w:rPr>
          <w:rFonts w:ascii="仿宋" w:eastAsia="仿宋" w:hAnsi="仿宋"/>
          <w:sz w:val="24"/>
        </w:rPr>
      </w:pPr>
      <w:r>
        <w:rPr>
          <w:rFonts w:ascii="仿宋" w:eastAsia="仿宋" w:hAnsi="仿宋" w:hint="eastAsia"/>
          <w:sz w:val="24"/>
        </w:rPr>
        <w:t>XXXX（</w:t>
      </w:r>
      <w:r w:rsidR="00732C78">
        <w:rPr>
          <w:rFonts w:ascii="仿宋" w:eastAsia="仿宋" w:hAnsi="仿宋" w:hint="eastAsia"/>
          <w:sz w:val="24"/>
        </w:rPr>
        <w:t>采购人名称</w:t>
      </w:r>
      <w:r>
        <w:rPr>
          <w:rFonts w:ascii="仿宋" w:eastAsia="仿宋" w:hAnsi="仿宋" w:hint="eastAsia"/>
          <w:sz w:val="24"/>
        </w:rPr>
        <w:t>）：</w:t>
      </w:r>
    </w:p>
    <w:p w14:paraId="532EC76C"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我单位作为本次采购项目的供应商，根据磋商文件要求，现郑重承诺如下：</w:t>
      </w:r>
    </w:p>
    <w:p w14:paraId="44A56B14"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一、具备《中华人民共和国政府采购法》第二十二条第一款和本项目规定的条件：</w:t>
      </w:r>
    </w:p>
    <w:p w14:paraId="1909A6E0"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（一）具有独立承担民事责任的能力；</w:t>
      </w:r>
    </w:p>
    <w:p w14:paraId="2253933A"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（二）具有良好的商业信誉和健全的财务会计制度；</w:t>
      </w:r>
    </w:p>
    <w:p w14:paraId="7B43E638"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（三）具有履行合同所必需的设备和专业技术能力；</w:t>
      </w:r>
    </w:p>
    <w:p w14:paraId="76E3DD7D"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（四）有依法缴纳税收和社会保障资金的良好记录；</w:t>
      </w:r>
    </w:p>
    <w:p w14:paraId="1EB4FB06"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（五）参加政府采购活动前三年内，在经营活动中没有重大违法记录；</w:t>
      </w:r>
    </w:p>
    <w:p w14:paraId="200EDD57"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（六）法律、行政法规规定的其他条件；</w:t>
      </w:r>
    </w:p>
    <w:p w14:paraId="754E0302"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14:paraId="4CD64A9A"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二、截至响应文件递交截止日未被列入失信被执行人、重大税收违法案件当事人名单、政府采购严重违法失信行为记录名单。</w:t>
      </w:r>
    </w:p>
    <w:p w14:paraId="53F8DEEB" w14:textId="77777777" w:rsidR="00972F80" w:rsidRDefault="00877894">
      <w:pPr>
        <w:widowControl/>
        <w:spacing w:line="360" w:lineRule="auto"/>
        <w:ind w:firstLineChars="200" w:firstLine="480"/>
        <w:jc w:val="left"/>
        <w:outlineLvl w:val="1"/>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14:paraId="0D8CC992" w14:textId="77777777" w:rsidR="00972F80" w:rsidRDefault="00972F80">
      <w:pPr>
        <w:widowControl/>
        <w:spacing w:line="360" w:lineRule="auto"/>
        <w:ind w:firstLineChars="196" w:firstLine="470"/>
        <w:jc w:val="left"/>
        <w:outlineLvl w:val="1"/>
        <w:rPr>
          <w:rFonts w:ascii="仿宋" w:eastAsia="仿宋" w:hAnsi="仿宋"/>
          <w:sz w:val="24"/>
        </w:rPr>
      </w:pPr>
    </w:p>
    <w:p w14:paraId="6D1DA49A"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供应商名称：XXXX（单位公章）。</w:t>
      </w:r>
    </w:p>
    <w:p w14:paraId="25409B7D"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法定代表人/单位负责人或授权代表（签字或加盖个人印章）：XXXX。</w:t>
      </w:r>
    </w:p>
    <w:p w14:paraId="3A99C17C"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日    期：XXXX。</w:t>
      </w:r>
    </w:p>
    <w:p w14:paraId="37A078EE" w14:textId="77777777" w:rsidR="00972F80" w:rsidRDefault="00877894">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28"/>
          <w:szCs w:val="28"/>
        </w:rPr>
        <w:lastRenderedPageBreak/>
        <w:t>格式1-4</w:t>
      </w:r>
    </w:p>
    <w:p w14:paraId="224C15DC"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供应商和报价产品其他资格、资质性及其他类似效力要求的相关证明材料</w:t>
      </w:r>
    </w:p>
    <w:p w14:paraId="5BEF52C4"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14:paraId="07470BBD" w14:textId="77777777" w:rsidR="00972F80" w:rsidRDefault="00877894">
      <w:pPr>
        <w:widowControl/>
        <w:spacing w:line="360" w:lineRule="auto"/>
        <w:jc w:val="left"/>
        <w:rPr>
          <w:rFonts w:ascii="仿宋" w:eastAsia="仿宋" w:hAnsi="仿宋" w:cs="宋体"/>
          <w:bCs/>
          <w:sz w:val="24"/>
        </w:rPr>
      </w:pPr>
      <w:r>
        <w:rPr>
          <w:rFonts w:ascii="仿宋" w:eastAsia="仿宋" w:hAnsi="仿宋" w:cs="宋体"/>
          <w:bCs/>
          <w:sz w:val="24"/>
        </w:rPr>
        <w:br w:type="page"/>
      </w:r>
    </w:p>
    <w:p w14:paraId="4B99FFAA"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格式1-5</w:t>
      </w:r>
    </w:p>
    <w:p w14:paraId="6DF20AD3"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承诺函（如涉及）</w:t>
      </w:r>
    </w:p>
    <w:p w14:paraId="79963A55" w14:textId="77777777" w:rsidR="00972F80" w:rsidRDefault="00972F80">
      <w:pPr>
        <w:widowControl/>
        <w:spacing w:line="360" w:lineRule="auto"/>
        <w:jc w:val="center"/>
        <w:outlineLvl w:val="1"/>
        <w:rPr>
          <w:rFonts w:ascii="仿宋" w:eastAsia="仿宋" w:hAnsi="仿宋"/>
          <w:b/>
          <w:sz w:val="24"/>
        </w:rPr>
      </w:pPr>
    </w:p>
    <w:p w14:paraId="1348CE7C" w14:textId="4A97E89F" w:rsidR="00972F80" w:rsidRDefault="00877894">
      <w:pPr>
        <w:spacing w:line="360" w:lineRule="auto"/>
        <w:rPr>
          <w:rFonts w:ascii="仿宋" w:eastAsia="仿宋" w:hAnsi="仿宋" w:cs="宋体"/>
          <w:bCs/>
          <w:sz w:val="24"/>
        </w:rPr>
      </w:pPr>
      <w:r>
        <w:rPr>
          <w:rFonts w:ascii="仿宋" w:eastAsia="仿宋" w:hAnsi="仿宋" w:cs="宋体" w:hint="eastAsia"/>
          <w:bCs/>
          <w:sz w:val="24"/>
        </w:rPr>
        <w:t>XXXX（</w:t>
      </w:r>
      <w:r w:rsidR="00732C78">
        <w:rPr>
          <w:rFonts w:ascii="仿宋" w:eastAsia="仿宋" w:hAnsi="仿宋" w:hint="eastAsia"/>
          <w:sz w:val="24"/>
        </w:rPr>
        <w:t>采购人名称</w:t>
      </w:r>
      <w:r>
        <w:rPr>
          <w:rFonts w:ascii="仿宋" w:eastAsia="仿宋" w:hAnsi="仿宋" w:cs="宋体" w:hint="eastAsia"/>
          <w:bCs/>
          <w:sz w:val="24"/>
        </w:rPr>
        <w:t>）：</w:t>
      </w:r>
    </w:p>
    <w:p w14:paraId="6B262B68"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我单位作为本次采购项目的供应商，现郑重承诺如下：</w:t>
      </w:r>
    </w:p>
    <w:p w14:paraId="325C361C"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根据本项目磋商文件</w:t>
      </w:r>
      <w:r>
        <w:rPr>
          <w:rFonts w:ascii="仿宋" w:eastAsia="仿宋" w:hAnsi="仿宋" w:cs="宋体"/>
          <w:bCs/>
          <w:sz w:val="24"/>
        </w:rPr>
        <w:t>第四章资格证明要求中第</w:t>
      </w:r>
      <w:r>
        <w:rPr>
          <w:rFonts w:ascii="仿宋" w:eastAsia="仿宋" w:hAnsi="仿宋" w:cs="宋体" w:hint="eastAsia"/>
          <w:bCs/>
          <w:sz w:val="24"/>
          <w:u w:val="single"/>
        </w:rPr>
        <w:t xml:space="preserve">  </w:t>
      </w:r>
      <w:r>
        <w:rPr>
          <w:rFonts w:ascii="仿宋" w:eastAsia="仿宋" w:hAnsi="仿宋" w:cs="宋体" w:hint="eastAsia"/>
          <w:bCs/>
          <w:sz w:val="24"/>
        </w:rPr>
        <w:t>项，</w:t>
      </w:r>
      <w:r>
        <w:rPr>
          <w:rFonts w:ascii="仿宋" w:eastAsia="仿宋" w:hAnsi="仿宋" w:cs="宋体"/>
          <w:bCs/>
          <w:sz w:val="24"/>
        </w:rPr>
        <w:t>我</w:t>
      </w:r>
      <w:r>
        <w:rPr>
          <w:rFonts w:ascii="仿宋" w:eastAsia="仿宋" w:hAnsi="仿宋" w:cs="宋体" w:hint="eastAsia"/>
          <w:bCs/>
          <w:sz w:val="24"/>
        </w:rPr>
        <w:t>单位</w:t>
      </w:r>
      <w:r>
        <w:rPr>
          <w:rFonts w:ascii="仿宋" w:eastAsia="仿宋" w:hAnsi="仿宋" w:cs="宋体"/>
          <w:bCs/>
          <w:sz w:val="24"/>
        </w:rPr>
        <w:t>应具备</w:t>
      </w:r>
      <w:r>
        <w:rPr>
          <w:rFonts w:ascii="仿宋" w:eastAsia="仿宋" w:hAnsi="仿宋" w:cs="宋体" w:hint="eastAsia"/>
          <w:bCs/>
          <w:sz w:val="24"/>
          <w:u w:val="single"/>
        </w:rPr>
        <w:t xml:space="preserve">        </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）。但因</w:t>
      </w:r>
      <w:r>
        <w:rPr>
          <w:rFonts w:ascii="仿宋" w:eastAsia="仿宋" w:hAnsi="仿宋" w:cs="宋体"/>
          <w:bCs/>
          <w:sz w:val="24"/>
        </w:rPr>
        <w:t>我单位所在地</w:t>
      </w:r>
      <w:r>
        <w:rPr>
          <w:rFonts w:ascii="仿宋" w:eastAsia="仿宋" w:hAnsi="仿宋" w:cs="宋体" w:hint="eastAsia"/>
          <w:bCs/>
          <w:sz w:val="24"/>
        </w:rPr>
        <w:t>已对</w:t>
      </w:r>
      <w:r>
        <w:rPr>
          <w:rFonts w:ascii="仿宋" w:eastAsia="仿宋" w:hAnsi="仿宋" w:cs="宋体"/>
          <w:bCs/>
          <w:sz w:val="24"/>
        </w:rPr>
        <w:t>上述</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实行</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w:t>
      </w:r>
      <w:r>
        <w:rPr>
          <w:rFonts w:ascii="仿宋" w:eastAsia="仿宋" w:hAnsi="仿宋" w:cs="宋体"/>
          <w:bCs/>
          <w:sz w:val="24"/>
        </w:rPr>
        <w:t>故在此次采购活动</w:t>
      </w:r>
      <w:r>
        <w:rPr>
          <w:rFonts w:ascii="仿宋" w:eastAsia="仿宋" w:hAnsi="仿宋" w:cs="宋体" w:hint="eastAsia"/>
          <w:bCs/>
          <w:sz w:val="24"/>
        </w:rPr>
        <w:t>中</w:t>
      </w:r>
      <w:r>
        <w:rPr>
          <w:rFonts w:ascii="仿宋" w:eastAsia="仿宋" w:hAnsi="仿宋" w:cs="宋体"/>
          <w:bCs/>
          <w:sz w:val="24"/>
        </w:rPr>
        <w:t>提供</w:t>
      </w:r>
      <w:r>
        <w:rPr>
          <w:rFonts w:ascii="仿宋" w:eastAsia="仿宋" w:hAnsi="仿宋" w:cs="宋体" w:hint="eastAsia"/>
          <w:bCs/>
          <w:sz w:val="24"/>
        </w:rPr>
        <w:t>满足</w:t>
      </w:r>
      <w:r>
        <w:rPr>
          <w:rFonts w:ascii="仿宋" w:eastAsia="仿宋" w:hAnsi="仿宋" w:cs="宋体"/>
          <w:bCs/>
          <w:sz w:val="24"/>
        </w:rPr>
        <w:t>资格要求</w:t>
      </w:r>
      <w:r>
        <w:rPr>
          <w:rFonts w:ascii="仿宋" w:eastAsia="仿宋" w:hAnsi="仿宋" w:cs="宋体" w:hint="eastAsia"/>
          <w:bCs/>
          <w:sz w:val="24"/>
        </w:rPr>
        <w:t>：</w:t>
      </w:r>
      <w:r>
        <w:rPr>
          <w:rFonts w:ascii="仿宋" w:eastAsia="仿宋" w:hAnsi="仿宋" w:cs="宋体" w:hint="eastAsia"/>
          <w:bCs/>
          <w:sz w:val="24"/>
          <w:u w:val="single"/>
        </w:rPr>
        <w:t xml:space="preserve">       </w:t>
      </w:r>
      <w:r>
        <w:rPr>
          <w:rFonts w:ascii="仿宋" w:eastAsia="仿宋" w:hAnsi="仿宋" w:cs="宋体" w:hint="eastAsia"/>
          <w:bCs/>
          <w:sz w:val="24"/>
        </w:rPr>
        <w:t>（营业执照</w:t>
      </w:r>
      <w:r>
        <w:rPr>
          <w:rFonts w:ascii="仿宋" w:eastAsia="仿宋" w:hAnsi="仿宋" w:cs="宋体"/>
          <w:bCs/>
          <w:sz w:val="24"/>
        </w:rPr>
        <w:t>中对</w:t>
      </w:r>
      <w:r>
        <w:rPr>
          <w:rFonts w:ascii="仿宋" w:eastAsia="仿宋" w:hAnsi="仿宋" w:cs="宋体" w:hint="eastAsia"/>
          <w:bCs/>
          <w:sz w:val="24"/>
        </w:rPr>
        <w:t>该备案</w:t>
      </w:r>
      <w:r>
        <w:rPr>
          <w:rFonts w:ascii="仿宋" w:eastAsia="仿宋" w:hAnsi="仿宋" w:cs="宋体"/>
          <w:bCs/>
          <w:sz w:val="24"/>
        </w:rPr>
        <w:t>、登记、其他证照</w:t>
      </w:r>
      <w:r>
        <w:rPr>
          <w:rFonts w:ascii="仿宋" w:eastAsia="仿宋" w:hAnsi="仿宋" w:cs="宋体" w:hint="eastAsia"/>
          <w:bCs/>
          <w:sz w:val="24"/>
        </w:rPr>
        <w:t>的</w:t>
      </w:r>
      <w:r>
        <w:rPr>
          <w:rFonts w:ascii="仿宋" w:eastAsia="仿宋" w:hAnsi="仿宋" w:cs="宋体"/>
          <w:bCs/>
          <w:sz w:val="24"/>
        </w:rPr>
        <w:t>描述</w:t>
      </w:r>
      <w:r>
        <w:rPr>
          <w:rFonts w:ascii="仿宋" w:eastAsia="仿宋" w:hAnsi="仿宋" w:cs="宋体" w:hint="eastAsia"/>
          <w:bCs/>
          <w:sz w:val="24"/>
        </w:rPr>
        <w:t>）的</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营业执照</w:t>
      </w:r>
      <w:r>
        <w:rPr>
          <w:rFonts w:ascii="仿宋" w:eastAsia="仿宋" w:hAnsi="仿宋" w:cs="宋体"/>
          <w:bCs/>
          <w:sz w:val="24"/>
        </w:rPr>
        <w:t>。</w:t>
      </w:r>
    </w:p>
    <w:p w14:paraId="1694976E" w14:textId="77777777" w:rsidR="00972F80" w:rsidRDefault="00972F80">
      <w:pPr>
        <w:spacing w:line="360" w:lineRule="auto"/>
        <w:rPr>
          <w:rFonts w:ascii="仿宋" w:eastAsia="仿宋" w:hAnsi="仿宋" w:cs="宋体"/>
          <w:bCs/>
          <w:sz w:val="24"/>
        </w:rPr>
      </w:pPr>
    </w:p>
    <w:p w14:paraId="5D8226D5"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14:paraId="6518AB58" w14:textId="77777777" w:rsidR="00972F80" w:rsidRDefault="00972F80">
      <w:pPr>
        <w:spacing w:line="360" w:lineRule="auto"/>
        <w:rPr>
          <w:rFonts w:ascii="仿宋" w:eastAsia="仿宋" w:hAnsi="仿宋" w:cs="宋体"/>
          <w:bCs/>
          <w:sz w:val="24"/>
        </w:rPr>
      </w:pPr>
    </w:p>
    <w:p w14:paraId="7E72335F"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供应商名称：XXXX（单位公章）。</w:t>
      </w:r>
    </w:p>
    <w:p w14:paraId="7E29ACA2"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法定代表人/单位负责人或授权代表（签字或加盖个人印章）：XXXX。</w:t>
      </w:r>
    </w:p>
    <w:p w14:paraId="1FD0BD10"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日    期：XXXX。</w:t>
      </w:r>
    </w:p>
    <w:p w14:paraId="25F1CC2E" w14:textId="77777777" w:rsidR="00972F80" w:rsidRDefault="00877894">
      <w:pPr>
        <w:spacing w:line="360" w:lineRule="auto"/>
        <w:rPr>
          <w:rFonts w:ascii="仿宋" w:eastAsia="仿宋" w:hAnsi="仿宋" w:cs="宋体"/>
          <w:bCs/>
          <w:sz w:val="24"/>
        </w:rPr>
      </w:pPr>
      <w:r>
        <w:rPr>
          <w:rFonts w:ascii="仿宋" w:eastAsia="仿宋" w:hAnsi="仿宋" w:cs="宋体" w:hint="eastAsia"/>
          <w:bCs/>
          <w:sz w:val="24"/>
        </w:rPr>
        <w:t>注：1.</w:t>
      </w:r>
      <w:r>
        <w:rPr>
          <w:rFonts w:ascii="仿宋" w:eastAsia="仿宋" w:hAnsi="仿宋" w:cs="宋体"/>
          <w:bCs/>
          <w:sz w:val="24"/>
        </w:rPr>
        <w:t>根据国务院办公厅关于加快推进“多证合一”改革的指导意见（国办发【2017】41号）等政策要求，</w:t>
      </w:r>
      <w:r>
        <w:rPr>
          <w:rFonts w:ascii="仿宋" w:eastAsia="仿宋" w:hAnsi="仿宋" w:cs="宋体"/>
          <w:b/>
          <w:bCs/>
          <w:sz w:val="24"/>
        </w:rPr>
        <w:t>若资格要求涉及的登记、备案等有关事项和各类证照已实行多证合一导致供应商无法提供该类证明材料的</w:t>
      </w:r>
      <w:r>
        <w:rPr>
          <w:rFonts w:ascii="仿宋" w:eastAsia="仿宋" w:hAnsi="仿宋" w:cs="宋体"/>
          <w:bCs/>
          <w:sz w:val="24"/>
        </w:rPr>
        <w:t>，供应商须提供</w:t>
      </w:r>
      <w:r>
        <w:rPr>
          <w:rFonts w:ascii="仿宋" w:eastAsia="仿宋" w:hAnsi="仿宋" w:cs="宋体" w:hint="eastAsia"/>
          <w:bCs/>
          <w:sz w:val="24"/>
        </w:rPr>
        <w:t>该</w:t>
      </w:r>
      <w:r>
        <w:rPr>
          <w:rFonts w:ascii="仿宋" w:eastAsia="仿宋" w:hAnsi="仿宋" w:cs="宋体"/>
          <w:bCs/>
          <w:sz w:val="24"/>
        </w:rPr>
        <w:t>承诺。</w:t>
      </w:r>
    </w:p>
    <w:p w14:paraId="4832D17C" w14:textId="77777777" w:rsidR="00972F80" w:rsidRDefault="00877894">
      <w:pPr>
        <w:spacing w:line="360" w:lineRule="auto"/>
        <w:ind w:firstLineChars="150" w:firstLine="360"/>
        <w:rPr>
          <w:rFonts w:ascii="仿宋" w:eastAsia="仿宋" w:hAnsi="仿宋" w:cs="宋体"/>
          <w:bCs/>
          <w:sz w:val="24"/>
        </w:rPr>
      </w:pPr>
      <w:r>
        <w:rPr>
          <w:rFonts w:ascii="仿宋" w:eastAsia="仿宋" w:hAnsi="仿宋" w:cs="宋体" w:hint="eastAsia"/>
          <w:bCs/>
          <w:sz w:val="24"/>
        </w:rPr>
        <w:t>2.若已提供</w:t>
      </w:r>
      <w:r>
        <w:rPr>
          <w:rFonts w:ascii="仿宋" w:eastAsia="仿宋" w:hAnsi="仿宋" w:cs="宋体"/>
          <w:bCs/>
          <w:sz w:val="24"/>
        </w:rPr>
        <w:t>资格要求涉及的登记、备案等有关事项和各类证照</w:t>
      </w:r>
      <w:r>
        <w:rPr>
          <w:rFonts w:ascii="仿宋" w:eastAsia="仿宋" w:hAnsi="仿宋" w:cs="宋体" w:hint="eastAsia"/>
          <w:bCs/>
          <w:sz w:val="24"/>
        </w:rPr>
        <w:t>的证明材料，无需提供该承诺。</w:t>
      </w:r>
    </w:p>
    <w:p w14:paraId="609B548B" w14:textId="77777777" w:rsidR="00972F80" w:rsidRDefault="00877894">
      <w:pPr>
        <w:widowControl/>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3.若本项目资格要求不涉及，无需提供该承诺。</w:t>
      </w:r>
    </w:p>
    <w:p w14:paraId="420731D0" w14:textId="77777777" w:rsidR="00972F80" w:rsidRDefault="00972F80">
      <w:pPr>
        <w:spacing w:line="360" w:lineRule="auto"/>
        <w:rPr>
          <w:rFonts w:ascii="仿宋" w:eastAsia="仿宋" w:hAnsi="仿宋" w:cs="宋体"/>
          <w:bCs/>
          <w:sz w:val="24"/>
        </w:rPr>
      </w:pPr>
    </w:p>
    <w:p w14:paraId="290EBFD2" w14:textId="77777777" w:rsidR="00972F80" w:rsidRDefault="00877894">
      <w:pPr>
        <w:tabs>
          <w:tab w:val="left" w:pos="900"/>
        </w:tabs>
        <w:spacing w:line="360" w:lineRule="auto"/>
        <w:jc w:val="center"/>
        <w:rPr>
          <w:rFonts w:ascii="仿宋" w:eastAsia="仿宋" w:hAnsi="仿宋"/>
          <w:b/>
          <w:sz w:val="32"/>
        </w:rPr>
      </w:pPr>
      <w:r>
        <w:rPr>
          <w:rFonts w:ascii="仿宋" w:eastAsia="仿宋" w:hAnsi="仿宋" w:hint="eastAsia"/>
          <w:b/>
          <w:sz w:val="32"/>
          <w:szCs w:val="32"/>
        </w:rPr>
        <w:br w:type="page"/>
      </w: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14:paraId="35E1AB2A"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t>格式2-1</w:t>
      </w:r>
    </w:p>
    <w:p w14:paraId="2D7035DD" w14:textId="77777777" w:rsidR="00972F80" w:rsidRDefault="00877894">
      <w:pPr>
        <w:spacing w:line="360" w:lineRule="auto"/>
        <w:rPr>
          <w:rFonts w:ascii="仿宋" w:eastAsia="仿宋" w:hAnsi="仿宋"/>
          <w:b/>
          <w:sz w:val="32"/>
          <w:szCs w:val="32"/>
        </w:rPr>
      </w:pPr>
      <w:r>
        <w:rPr>
          <w:rFonts w:ascii="仿宋" w:eastAsia="仿宋" w:hAnsi="仿宋" w:hint="eastAsia"/>
          <w:b/>
          <w:sz w:val="32"/>
          <w:szCs w:val="32"/>
        </w:rPr>
        <w:t>封面：</w:t>
      </w:r>
    </w:p>
    <w:p w14:paraId="44CF1D53" w14:textId="77777777" w:rsidR="00972F80" w:rsidRDefault="00877894">
      <w:pPr>
        <w:spacing w:line="360" w:lineRule="auto"/>
        <w:jc w:val="right"/>
        <w:rPr>
          <w:rFonts w:ascii="仿宋" w:eastAsia="仿宋" w:hAnsi="仿宋"/>
          <w:b/>
          <w:sz w:val="36"/>
        </w:rPr>
      </w:pPr>
      <w:r>
        <w:rPr>
          <w:rFonts w:ascii="仿宋" w:eastAsia="仿宋" w:hAnsi="仿宋"/>
          <w:b/>
          <w:sz w:val="36"/>
        </w:rPr>
        <w:t>（正本/副本）</w:t>
      </w:r>
    </w:p>
    <w:p w14:paraId="58A4E247" w14:textId="77777777" w:rsidR="00972F80" w:rsidRDefault="00972F80">
      <w:pPr>
        <w:spacing w:line="360" w:lineRule="auto"/>
        <w:rPr>
          <w:rFonts w:ascii="仿宋" w:eastAsia="仿宋" w:hAnsi="仿宋"/>
          <w:b/>
          <w:sz w:val="32"/>
          <w:szCs w:val="32"/>
        </w:rPr>
      </w:pPr>
    </w:p>
    <w:p w14:paraId="48899190" w14:textId="77777777" w:rsidR="00972F80" w:rsidRDefault="00877894">
      <w:pPr>
        <w:spacing w:line="360" w:lineRule="auto"/>
        <w:jc w:val="center"/>
        <w:rPr>
          <w:rFonts w:ascii="仿宋" w:eastAsia="仿宋" w:hAnsi="仿宋"/>
          <w:b/>
          <w:sz w:val="72"/>
        </w:rPr>
      </w:pPr>
      <w:r>
        <w:rPr>
          <w:rFonts w:ascii="仿宋" w:eastAsia="仿宋" w:hAnsi="仿宋" w:hint="eastAsia"/>
          <w:b/>
          <w:sz w:val="40"/>
          <w:szCs w:val="48"/>
        </w:rPr>
        <w:t>XX项目</w:t>
      </w:r>
    </w:p>
    <w:p w14:paraId="60A21DFF" w14:textId="77777777" w:rsidR="00972F80" w:rsidRDefault="00972F80">
      <w:pPr>
        <w:spacing w:line="360" w:lineRule="auto"/>
        <w:rPr>
          <w:rFonts w:ascii="仿宋" w:eastAsia="仿宋" w:hAnsi="仿宋"/>
          <w:b/>
          <w:sz w:val="52"/>
          <w:szCs w:val="52"/>
        </w:rPr>
      </w:pPr>
    </w:p>
    <w:p w14:paraId="4665B3ED" w14:textId="77777777" w:rsidR="00972F80" w:rsidRDefault="00877894">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14:paraId="46B46157" w14:textId="77777777" w:rsidR="00972F80" w:rsidRDefault="00972F80">
      <w:pPr>
        <w:spacing w:line="360" w:lineRule="auto"/>
        <w:rPr>
          <w:rFonts w:ascii="仿宋" w:eastAsia="仿宋" w:hAnsi="仿宋"/>
          <w:b/>
          <w:sz w:val="36"/>
        </w:rPr>
      </w:pPr>
    </w:p>
    <w:p w14:paraId="11072312" w14:textId="77777777" w:rsidR="00972F80" w:rsidRDefault="00972F80">
      <w:pPr>
        <w:spacing w:line="360" w:lineRule="auto"/>
        <w:rPr>
          <w:rFonts w:ascii="仿宋" w:eastAsia="仿宋" w:hAnsi="仿宋"/>
          <w:b/>
          <w:sz w:val="36"/>
        </w:rPr>
      </w:pPr>
    </w:p>
    <w:p w14:paraId="59D9228F" w14:textId="77777777" w:rsidR="00972F80" w:rsidRDefault="00877894">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14:paraId="7A0FAA8D" w14:textId="77777777" w:rsidR="00972F80" w:rsidRDefault="00877894">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14:paraId="460EE4EC" w14:textId="77777777" w:rsidR="00972F80" w:rsidRDefault="00877894">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14:paraId="44711BC2" w14:textId="77777777" w:rsidR="00972F80" w:rsidRDefault="00972F80">
      <w:pPr>
        <w:spacing w:line="360" w:lineRule="auto"/>
        <w:ind w:firstLineChars="246" w:firstLine="790"/>
        <w:jc w:val="center"/>
        <w:rPr>
          <w:rFonts w:ascii="仿宋" w:eastAsia="仿宋" w:hAnsi="仿宋"/>
          <w:b/>
          <w:sz w:val="32"/>
        </w:rPr>
      </w:pPr>
    </w:p>
    <w:p w14:paraId="4242BC24" w14:textId="77777777" w:rsidR="00972F80" w:rsidRDefault="00877894">
      <w:pPr>
        <w:spacing w:line="360" w:lineRule="auto"/>
        <w:ind w:firstLineChars="246" w:firstLine="790"/>
        <w:jc w:val="center"/>
        <w:rPr>
          <w:rFonts w:ascii="仿宋" w:eastAsia="仿宋" w:hAnsi="仿宋"/>
          <w:b/>
          <w:sz w:val="32"/>
        </w:rPr>
      </w:pPr>
      <w:r>
        <w:rPr>
          <w:rFonts w:ascii="仿宋" w:eastAsia="仿宋" w:hAnsi="仿宋" w:hint="eastAsia"/>
          <w:b/>
          <w:sz w:val="32"/>
        </w:rPr>
        <w:t>2019年XX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14:paraId="153882AE" w14:textId="77777777" w:rsidR="00972F80" w:rsidRDefault="00877894">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28"/>
          <w:szCs w:val="28"/>
        </w:rPr>
        <w:lastRenderedPageBreak/>
        <w:t>格式2-2</w:t>
      </w:r>
    </w:p>
    <w:p w14:paraId="33F9F945" w14:textId="77777777" w:rsidR="00972F80" w:rsidRDefault="00877894">
      <w:pPr>
        <w:spacing w:line="360" w:lineRule="auto"/>
        <w:jc w:val="center"/>
        <w:rPr>
          <w:rFonts w:ascii="仿宋" w:eastAsia="仿宋" w:hAnsi="仿宋" w:cs="Arial"/>
          <w:b/>
          <w:bCs/>
          <w:sz w:val="32"/>
          <w:szCs w:val="32"/>
        </w:rPr>
      </w:pPr>
      <w:bookmarkStart w:id="118" w:name="_Toc308164824"/>
      <w:r>
        <w:rPr>
          <w:rFonts w:ascii="仿宋" w:eastAsia="仿宋" w:hAnsi="仿宋" w:cs="Arial" w:hint="eastAsia"/>
          <w:b/>
          <w:bCs/>
          <w:sz w:val="32"/>
          <w:szCs w:val="32"/>
        </w:rPr>
        <w:t>一、报价函</w:t>
      </w:r>
    </w:p>
    <w:p w14:paraId="17DC9E6A" w14:textId="3AC2CED2" w:rsidR="00972F80" w:rsidRDefault="00877894">
      <w:pPr>
        <w:spacing w:line="360" w:lineRule="auto"/>
        <w:rPr>
          <w:rFonts w:ascii="仿宋" w:eastAsia="仿宋" w:hAnsi="仿宋"/>
          <w:sz w:val="24"/>
        </w:rPr>
      </w:pPr>
      <w:r>
        <w:rPr>
          <w:rFonts w:ascii="仿宋" w:eastAsia="仿宋" w:hAnsi="仿宋" w:hint="eastAsia"/>
          <w:sz w:val="24"/>
          <w:u w:val="single"/>
        </w:rPr>
        <w:t>XXXXXXX</w:t>
      </w:r>
      <w:r>
        <w:rPr>
          <w:rFonts w:ascii="仿宋" w:eastAsia="仿宋" w:hAnsi="仿宋" w:hint="eastAsia"/>
          <w:sz w:val="24"/>
        </w:rPr>
        <w:t>（</w:t>
      </w:r>
      <w:r w:rsidR="00732C78">
        <w:rPr>
          <w:rFonts w:ascii="仿宋" w:eastAsia="仿宋" w:hAnsi="仿宋" w:hint="eastAsia"/>
          <w:sz w:val="24"/>
        </w:rPr>
        <w:t>采购人名称</w:t>
      </w:r>
      <w:r>
        <w:rPr>
          <w:rFonts w:ascii="仿宋" w:eastAsia="仿宋" w:hAnsi="仿宋" w:hint="eastAsia"/>
          <w:sz w:val="24"/>
        </w:rPr>
        <w:t xml:space="preserve">）: </w:t>
      </w:r>
    </w:p>
    <w:p w14:paraId="05B613E4" w14:textId="77777777" w:rsidR="00972F80" w:rsidRDefault="00877894">
      <w:pPr>
        <w:spacing w:line="360" w:lineRule="auto"/>
        <w:rPr>
          <w:rFonts w:ascii="仿宋" w:eastAsia="仿宋" w:hAnsi="仿宋"/>
          <w:sz w:val="24"/>
        </w:rPr>
      </w:pPr>
      <w:r>
        <w:rPr>
          <w:rFonts w:ascii="仿宋" w:eastAsia="仿宋" w:hAnsi="仿宋" w:hint="eastAsia"/>
          <w:sz w:val="24"/>
        </w:rPr>
        <w:t>1．我方己仔细研究了</w:t>
      </w:r>
      <w:r>
        <w:rPr>
          <w:rFonts w:ascii="仿宋" w:eastAsia="仿宋" w:hAnsi="仿宋" w:hint="eastAsia"/>
          <w:sz w:val="24"/>
          <w:u w:val="single"/>
        </w:rPr>
        <w:t xml:space="preserve">            </w:t>
      </w:r>
      <w:r>
        <w:rPr>
          <w:rFonts w:ascii="仿宋" w:eastAsia="仿宋" w:hAnsi="仿宋" w:hint="eastAsia"/>
          <w:sz w:val="24"/>
        </w:rPr>
        <w:t>（项目名称）磋商文件的全部内容，愿意以人民币（大写）</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）的总报价，工期</w:t>
      </w:r>
      <w:r>
        <w:rPr>
          <w:rFonts w:ascii="仿宋" w:eastAsia="仿宋" w:hAnsi="仿宋" w:hint="eastAsia"/>
          <w:sz w:val="24"/>
          <w:u w:val="single"/>
        </w:rPr>
        <w:t xml:space="preserve">        </w:t>
      </w:r>
      <w:r>
        <w:rPr>
          <w:rFonts w:ascii="仿宋" w:eastAsia="仿宋" w:hAnsi="仿宋" w:hint="eastAsia"/>
          <w:sz w:val="24"/>
        </w:rPr>
        <w:t>日历天，按合同约定实施和完成承包工程，修补工程中的任何缺陷，工程质量达到</w:t>
      </w:r>
      <w:r>
        <w:rPr>
          <w:rFonts w:ascii="仿宋" w:eastAsia="仿宋" w:hAnsi="仿宋" w:hint="eastAsia"/>
          <w:sz w:val="24"/>
          <w:u w:val="single"/>
        </w:rPr>
        <w:t xml:space="preserve">           </w:t>
      </w:r>
      <w:r>
        <w:rPr>
          <w:rFonts w:ascii="仿宋" w:eastAsia="仿宋" w:hAnsi="仿宋" w:hint="eastAsia"/>
          <w:sz w:val="24"/>
        </w:rPr>
        <w:t>。</w:t>
      </w:r>
    </w:p>
    <w:p w14:paraId="3525BAF7" w14:textId="77777777" w:rsidR="00972F80" w:rsidRDefault="00877894">
      <w:pPr>
        <w:spacing w:line="360" w:lineRule="auto"/>
        <w:rPr>
          <w:rFonts w:ascii="仿宋" w:eastAsia="仿宋" w:hAnsi="仿宋"/>
          <w:sz w:val="24"/>
        </w:rPr>
      </w:pPr>
      <w:r>
        <w:rPr>
          <w:rFonts w:ascii="仿宋" w:eastAsia="仿宋" w:hAnsi="仿宋" w:hint="eastAsia"/>
          <w:sz w:val="24"/>
        </w:rPr>
        <w:t>2．我方承诺在响应文件有效期</w:t>
      </w:r>
      <w:r>
        <w:rPr>
          <w:rFonts w:ascii="仿宋" w:eastAsia="仿宋" w:hAnsi="仿宋" w:hint="eastAsia"/>
          <w:sz w:val="24"/>
          <w:u w:val="single"/>
        </w:rPr>
        <w:t xml:space="preserve">     </w:t>
      </w:r>
      <w:r>
        <w:rPr>
          <w:rFonts w:ascii="仿宋" w:eastAsia="仿宋" w:hAnsi="仿宋" w:hint="eastAsia"/>
          <w:sz w:val="24"/>
        </w:rPr>
        <w:t>天内不修改、撤销响应文件。</w:t>
      </w:r>
    </w:p>
    <w:p w14:paraId="038264DC" w14:textId="77777777" w:rsidR="00972F80" w:rsidRDefault="00877894">
      <w:pPr>
        <w:spacing w:line="360" w:lineRule="auto"/>
        <w:rPr>
          <w:rFonts w:ascii="仿宋" w:eastAsia="仿宋" w:hAnsi="仿宋"/>
          <w:sz w:val="24"/>
        </w:rPr>
      </w:pPr>
      <w:r>
        <w:rPr>
          <w:rFonts w:ascii="仿宋" w:eastAsia="仿宋" w:hAnsi="仿宋" w:hint="eastAsia"/>
          <w:sz w:val="24"/>
        </w:rPr>
        <w:t>3．如我方成交：</w:t>
      </w:r>
    </w:p>
    <w:p w14:paraId="3C63F834" w14:textId="77777777" w:rsidR="00972F80" w:rsidRDefault="00877894">
      <w:pPr>
        <w:spacing w:line="360" w:lineRule="auto"/>
        <w:ind w:firstLineChars="50" w:firstLine="120"/>
        <w:rPr>
          <w:rFonts w:ascii="仿宋" w:eastAsia="仿宋" w:hAnsi="仿宋"/>
          <w:sz w:val="24"/>
        </w:rPr>
      </w:pPr>
      <w:r>
        <w:rPr>
          <w:rFonts w:ascii="仿宋" w:eastAsia="仿宋" w:hAnsi="仿宋" w:hint="eastAsia"/>
          <w:sz w:val="24"/>
        </w:rPr>
        <w:t>(l）我方承诺在收到成交通知书后，在规定的期限内与采购</w:t>
      </w:r>
      <w:r>
        <w:rPr>
          <w:rFonts w:ascii="仿宋" w:eastAsia="仿宋" w:hAnsi="仿宋"/>
          <w:sz w:val="24"/>
        </w:rPr>
        <w:t>人</w:t>
      </w:r>
      <w:r>
        <w:rPr>
          <w:rFonts w:ascii="仿宋" w:eastAsia="仿宋" w:hAnsi="仿宋" w:hint="eastAsia"/>
          <w:sz w:val="24"/>
        </w:rPr>
        <w:t>签订合同。</w:t>
      </w:r>
    </w:p>
    <w:p w14:paraId="6235CA24" w14:textId="77777777" w:rsidR="00972F80" w:rsidRDefault="00877894">
      <w:pPr>
        <w:spacing w:line="360" w:lineRule="auto"/>
        <w:rPr>
          <w:rFonts w:ascii="仿宋" w:eastAsia="仿宋" w:hAnsi="仿宋"/>
          <w:sz w:val="24"/>
        </w:rPr>
      </w:pPr>
      <w:r>
        <w:rPr>
          <w:rFonts w:ascii="仿宋" w:eastAsia="仿宋" w:hAnsi="仿宋" w:hint="eastAsia"/>
          <w:sz w:val="24"/>
        </w:rPr>
        <w:t>（2）我方承诺按照磋商文件规定向采购</w:t>
      </w:r>
      <w:r>
        <w:rPr>
          <w:rFonts w:ascii="仿宋" w:eastAsia="仿宋" w:hAnsi="仿宋"/>
          <w:sz w:val="24"/>
        </w:rPr>
        <w:t>人</w:t>
      </w:r>
      <w:r>
        <w:rPr>
          <w:rFonts w:ascii="仿宋" w:eastAsia="仿宋" w:hAnsi="仿宋" w:hint="eastAsia"/>
          <w:sz w:val="24"/>
        </w:rPr>
        <w:t>递交履约担保。</w:t>
      </w:r>
    </w:p>
    <w:p w14:paraId="4498AC75" w14:textId="77777777" w:rsidR="00972F80" w:rsidRDefault="00877894">
      <w:pPr>
        <w:spacing w:line="360" w:lineRule="auto"/>
        <w:rPr>
          <w:rFonts w:ascii="仿宋" w:eastAsia="仿宋" w:hAnsi="仿宋"/>
          <w:sz w:val="24"/>
        </w:rPr>
      </w:pPr>
      <w:r>
        <w:rPr>
          <w:rFonts w:ascii="仿宋" w:eastAsia="仿宋" w:hAnsi="仿宋" w:hint="eastAsia"/>
          <w:sz w:val="24"/>
        </w:rPr>
        <w:t>（3）我方将严格履行政府采购合同规定的责任和义务。</w:t>
      </w:r>
    </w:p>
    <w:p w14:paraId="301CD521" w14:textId="77777777" w:rsidR="00972F80" w:rsidRDefault="00877894">
      <w:pPr>
        <w:spacing w:line="360" w:lineRule="auto"/>
        <w:rPr>
          <w:rFonts w:ascii="仿宋" w:eastAsia="仿宋" w:hAnsi="仿宋"/>
          <w:sz w:val="24"/>
        </w:rPr>
      </w:pPr>
      <w:r>
        <w:rPr>
          <w:rFonts w:ascii="仿宋" w:eastAsia="仿宋" w:hAnsi="仿宋" w:hint="eastAsia"/>
          <w:sz w:val="24"/>
        </w:rPr>
        <w:t>（4）我方同意本磋商文件依据《四川省政府采购当事人诚信管理办法》（川财采〔2015〕33号文件）对我方可能存在的失信行为进行惩戒。</w:t>
      </w:r>
    </w:p>
    <w:p w14:paraId="5D29178C" w14:textId="77777777" w:rsidR="00972F80" w:rsidRDefault="00877894">
      <w:pPr>
        <w:spacing w:line="360" w:lineRule="auto"/>
        <w:rPr>
          <w:rFonts w:ascii="仿宋" w:eastAsia="仿宋" w:hAnsi="仿宋"/>
          <w:sz w:val="24"/>
        </w:rPr>
      </w:pPr>
      <w:r>
        <w:rPr>
          <w:rFonts w:ascii="仿宋" w:eastAsia="仿宋" w:hAnsi="仿宋" w:hint="eastAsia"/>
          <w:sz w:val="24"/>
        </w:rPr>
        <w:t>（5）我方愿意提供贵单位可能另外要求的，与磋商报价有关的文件资料，并保证我方已提供和将要提供的文件资料是真实、准确的。</w:t>
      </w:r>
    </w:p>
    <w:p w14:paraId="0C79376B" w14:textId="77777777" w:rsidR="00972F80" w:rsidRDefault="00877894">
      <w:pPr>
        <w:spacing w:line="360" w:lineRule="auto"/>
        <w:rPr>
          <w:rFonts w:ascii="仿宋" w:eastAsia="仿宋" w:hAnsi="仿宋"/>
          <w:sz w:val="24"/>
        </w:rPr>
      </w:pPr>
      <w:r>
        <w:rPr>
          <w:rFonts w:ascii="仿宋" w:eastAsia="仿宋" w:hAnsi="仿宋" w:hint="eastAsia"/>
          <w:sz w:val="24"/>
        </w:rPr>
        <w:t>（6）</w:t>
      </w:r>
      <w:r>
        <w:rPr>
          <w:rFonts w:ascii="仿宋" w:eastAsia="仿宋" w:hAnsi="仿宋" w:hint="eastAsia"/>
          <w:sz w:val="24"/>
          <w:u w:val="single"/>
        </w:rPr>
        <w:t xml:space="preserve">                           </w:t>
      </w:r>
      <w:r>
        <w:rPr>
          <w:rFonts w:ascii="仿宋" w:eastAsia="仿宋" w:hAnsi="仿宋" w:hint="eastAsia"/>
          <w:sz w:val="24"/>
        </w:rPr>
        <w:t>（其他补充说明）。</w:t>
      </w:r>
    </w:p>
    <w:p w14:paraId="214FCA61" w14:textId="77777777" w:rsidR="00972F80" w:rsidRDefault="00972F80">
      <w:pPr>
        <w:adjustRightInd w:val="0"/>
        <w:spacing w:line="360" w:lineRule="auto"/>
        <w:ind w:firstLineChars="200" w:firstLine="480"/>
        <w:jc w:val="left"/>
        <w:rPr>
          <w:rFonts w:ascii="仿宋" w:eastAsia="仿宋" w:hAnsi="仿宋"/>
          <w:sz w:val="24"/>
        </w:rPr>
      </w:pPr>
    </w:p>
    <w:p w14:paraId="0D13C229" w14:textId="77777777" w:rsidR="00972F80" w:rsidRDefault="00877894">
      <w:pPr>
        <w:adjustRightInd w:val="0"/>
        <w:spacing w:line="360" w:lineRule="auto"/>
        <w:ind w:firstLineChars="200" w:firstLine="480"/>
        <w:jc w:val="left"/>
        <w:rPr>
          <w:rFonts w:ascii="仿宋" w:eastAsia="仿宋" w:hAnsi="仿宋"/>
          <w:sz w:val="24"/>
        </w:rPr>
      </w:pPr>
      <w:r>
        <w:rPr>
          <w:rFonts w:ascii="仿宋" w:eastAsia="仿宋" w:hAnsi="仿宋" w:hint="eastAsia"/>
          <w:sz w:val="24"/>
        </w:rPr>
        <w:t>供应商名称：XXX（盖单位公章）</w:t>
      </w:r>
    </w:p>
    <w:p w14:paraId="4A0C46FB"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14:paraId="540BEBD7"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通讯地址：XXX</w:t>
      </w:r>
    </w:p>
    <w:p w14:paraId="68637D15"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邮政编码：XXX</w:t>
      </w:r>
    </w:p>
    <w:p w14:paraId="4BC270A2"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联系电话：XXX</w:t>
      </w:r>
    </w:p>
    <w:p w14:paraId="7D67E72A"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sz w:val="24"/>
        </w:rPr>
        <w:t>传    真：XXX</w:t>
      </w:r>
    </w:p>
    <w:p w14:paraId="161C412E" w14:textId="77777777" w:rsidR="00972F80" w:rsidRDefault="00877894">
      <w:pPr>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14:paraId="54FD2C32" w14:textId="77777777" w:rsidR="00972F80" w:rsidRDefault="00877894">
      <w:pPr>
        <w:widowControl/>
        <w:jc w:val="center"/>
        <w:outlineLvl w:val="1"/>
        <w:rPr>
          <w:rFonts w:ascii="仿宋" w:eastAsia="仿宋" w:hAnsi="仿宋"/>
          <w:b/>
          <w:sz w:val="32"/>
          <w:szCs w:val="32"/>
        </w:rPr>
      </w:pPr>
      <w:r>
        <w:rPr>
          <w:rFonts w:ascii="仿宋" w:eastAsia="仿宋" w:hAnsi="仿宋" w:hint="eastAsia"/>
          <w:b/>
          <w:sz w:val="32"/>
          <w:szCs w:val="32"/>
        </w:rPr>
        <w:t>二、承诺函（实质性要求）</w:t>
      </w:r>
    </w:p>
    <w:p w14:paraId="0F9553A2" w14:textId="77777777" w:rsidR="00972F80" w:rsidRDefault="00972F80">
      <w:pPr>
        <w:widowControl/>
        <w:jc w:val="center"/>
        <w:outlineLvl w:val="1"/>
        <w:rPr>
          <w:rFonts w:ascii="仿宋" w:eastAsia="仿宋" w:hAnsi="仿宋"/>
          <w:b/>
          <w:sz w:val="24"/>
        </w:rPr>
      </w:pPr>
    </w:p>
    <w:p w14:paraId="6EB61CAE" w14:textId="36A8FCEB"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XXX（</w:t>
      </w:r>
      <w:r w:rsidR="00732C78">
        <w:rPr>
          <w:rFonts w:ascii="仿宋" w:eastAsia="仿宋" w:hAnsi="仿宋" w:hint="eastAsia"/>
          <w:sz w:val="24"/>
        </w:rPr>
        <w:t>采购人名称</w:t>
      </w:r>
      <w:r>
        <w:rPr>
          <w:rFonts w:ascii="仿宋" w:eastAsia="仿宋" w:hAnsi="仿宋" w:hint="eastAsia"/>
          <w:sz w:val="24"/>
        </w:rPr>
        <w:t>）：</w:t>
      </w:r>
    </w:p>
    <w:p w14:paraId="5B772D34"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14:paraId="060E169C"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文件第二章的全部实质性要求（含国家规定的强制采购范围）</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14:paraId="658615AB"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二、在参加本次采购活动中，不存在与单位负责人为同一人或者存在直接控股、管理关系的其他供应商参与同一合同项下的政府采购活动的行为。</w:t>
      </w:r>
    </w:p>
    <w:p w14:paraId="63FA2765"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三</w:t>
      </w:r>
      <w:r>
        <w:rPr>
          <w:rFonts w:ascii="仿宋" w:eastAsia="仿宋" w:hAnsi="仿宋"/>
          <w:sz w:val="24"/>
        </w:rPr>
        <w:t>、</w:t>
      </w:r>
      <w:r>
        <w:rPr>
          <w:rFonts w:ascii="仿宋" w:eastAsia="仿宋" w:hAnsi="仿宋" w:hint="eastAsia"/>
          <w:sz w:val="24"/>
        </w:rPr>
        <w:t>为采购项目提供整体设计、规范编制或者项目管理、监理、检测等服务的供应商，不得再参加该采购项目的其他采购活动，我方</w:t>
      </w:r>
      <w:r>
        <w:rPr>
          <w:rFonts w:ascii="仿宋" w:eastAsia="仿宋" w:hAnsi="仿宋"/>
          <w:sz w:val="24"/>
        </w:rPr>
        <w:t>承诺</w:t>
      </w:r>
      <w:r>
        <w:rPr>
          <w:rFonts w:ascii="仿宋" w:eastAsia="仿宋" w:hAnsi="仿宋" w:hint="eastAsia"/>
          <w:sz w:val="24"/>
        </w:rPr>
        <w:t>不属于此类禁止参加本项目的供应商</w:t>
      </w:r>
      <w:r>
        <w:rPr>
          <w:rFonts w:ascii="仿宋" w:eastAsia="仿宋" w:hAnsi="仿宋"/>
          <w:sz w:val="24"/>
        </w:rPr>
        <w:t>。</w:t>
      </w:r>
    </w:p>
    <w:p w14:paraId="0EC64B93"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四、在参加本次采购活动中，不存在和其他供应商在同一合同项下的采购项目中，同时委托同一个自然人、同一家庭的人员、同一单位的人员作为代理人的行为。</w:t>
      </w:r>
    </w:p>
    <w:p w14:paraId="684DFFDF"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五、我方实际控制人或者中高级管理人员，不存在同时是采购代理机构工作人员的情形。</w:t>
      </w:r>
    </w:p>
    <w:p w14:paraId="135DF411"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六、不存在同一母公司的两家以上的子公司，以不同供应商身份同时参加本项目同一合同项下的采购活动的</w:t>
      </w:r>
      <w:r>
        <w:rPr>
          <w:rFonts w:ascii="仿宋" w:eastAsia="仿宋" w:hAnsi="仿宋"/>
          <w:sz w:val="24"/>
        </w:rPr>
        <w:t>情形</w:t>
      </w:r>
      <w:r>
        <w:rPr>
          <w:rFonts w:ascii="仿宋" w:eastAsia="仿宋" w:hAnsi="仿宋" w:hint="eastAsia"/>
          <w:sz w:val="24"/>
        </w:rPr>
        <w:t>。</w:t>
      </w:r>
    </w:p>
    <w:p w14:paraId="1668F2CA"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七、我方与采购代理机构不存在关联关系，也不是采购代理机构的母公司或子公司。</w:t>
      </w:r>
    </w:p>
    <w:p w14:paraId="5336F537"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八、如果有《四川省政府采购当事人诚信管理办法》（川财采[2015]33号）规定的记入诚信档案的失信行为，将在响应文件中全面如实反映。</w:t>
      </w:r>
    </w:p>
    <w:p w14:paraId="7E6A23E8"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九、响应文件中提供的任何资料和技术、服务、商务等响应承诺情况都是真实的、有效的、合法的。</w:t>
      </w:r>
    </w:p>
    <w:p w14:paraId="48F06ED2"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4AD84BB9"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十一、国家或行业主管部门对采购产品的技术标准、质量标准和资格资质条</w:t>
      </w:r>
      <w:r>
        <w:rPr>
          <w:rFonts w:ascii="仿宋" w:eastAsia="仿宋" w:hAnsi="仿宋" w:hint="eastAsia"/>
          <w:sz w:val="24"/>
        </w:rPr>
        <w:lastRenderedPageBreak/>
        <w:t>件等有强制性规定的，我方</w:t>
      </w:r>
      <w:r>
        <w:rPr>
          <w:rFonts w:ascii="仿宋" w:eastAsia="仿宋" w:hAnsi="仿宋"/>
          <w:sz w:val="24"/>
        </w:rPr>
        <w:t>承诺符合其要求。</w:t>
      </w:r>
    </w:p>
    <w:p w14:paraId="66DDE573"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十二、参加本次采购活动，我方完全同意磋商</w:t>
      </w:r>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14:paraId="69B86689"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十三</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24275FA"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14:paraId="2AB4DA5A" w14:textId="77777777" w:rsidR="00972F80" w:rsidRDefault="00972F80">
      <w:pPr>
        <w:spacing w:line="440" w:lineRule="exact"/>
        <w:ind w:firstLineChars="200" w:firstLine="480"/>
        <w:rPr>
          <w:rFonts w:ascii="仿宋" w:eastAsia="仿宋" w:hAnsi="仿宋"/>
          <w:sz w:val="24"/>
        </w:rPr>
      </w:pPr>
    </w:p>
    <w:p w14:paraId="77298310" w14:textId="77777777" w:rsidR="00972F80" w:rsidRDefault="00972F80">
      <w:pPr>
        <w:spacing w:line="440" w:lineRule="exact"/>
        <w:ind w:firstLineChars="200" w:firstLine="480"/>
        <w:rPr>
          <w:rFonts w:ascii="仿宋" w:eastAsia="仿宋" w:hAnsi="仿宋"/>
          <w:sz w:val="24"/>
        </w:rPr>
      </w:pPr>
    </w:p>
    <w:p w14:paraId="0E95EAE3"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法定代表人/单位负责人签字或加盖个人印章：XXXX</w:t>
      </w:r>
    </w:p>
    <w:p w14:paraId="2860B380"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授权代表签字：XXXX</w:t>
      </w:r>
    </w:p>
    <w:p w14:paraId="20D2EF59"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供应商名称：XXXX（盖章）</w:t>
      </w:r>
    </w:p>
    <w:p w14:paraId="5734E580" w14:textId="77777777" w:rsidR="00972F80" w:rsidRDefault="00877894">
      <w:pPr>
        <w:spacing w:line="440" w:lineRule="exact"/>
        <w:ind w:firstLineChars="200" w:firstLine="480"/>
        <w:rPr>
          <w:rFonts w:ascii="仿宋" w:eastAsia="仿宋" w:hAnsi="仿宋"/>
          <w:sz w:val="24"/>
        </w:rPr>
      </w:pPr>
      <w:r>
        <w:rPr>
          <w:rFonts w:ascii="仿宋" w:eastAsia="仿宋" w:hAnsi="仿宋" w:hint="eastAsia"/>
          <w:sz w:val="24"/>
        </w:rPr>
        <w:t>日    期：XXX年XXX月XXX日</w:t>
      </w:r>
    </w:p>
    <w:p w14:paraId="235533DF" w14:textId="77777777" w:rsidR="00972F80" w:rsidRDefault="00972F80">
      <w:pPr>
        <w:spacing w:line="360" w:lineRule="auto"/>
        <w:ind w:firstLineChars="200" w:firstLine="480"/>
        <w:rPr>
          <w:rFonts w:ascii="仿宋" w:eastAsia="仿宋" w:hAnsi="仿宋"/>
          <w:sz w:val="24"/>
        </w:rPr>
      </w:pPr>
    </w:p>
    <w:p w14:paraId="16B3B9B9" w14:textId="77777777" w:rsidR="00972F80" w:rsidRDefault="00877894">
      <w:pPr>
        <w:spacing w:line="360" w:lineRule="auto"/>
        <w:rPr>
          <w:rFonts w:ascii="仿宋" w:eastAsia="仿宋" w:hAnsi="仿宋"/>
          <w:b/>
          <w:sz w:val="32"/>
          <w:szCs w:val="32"/>
        </w:rPr>
      </w:pPr>
      <w:r>
        <w:rPr>
          <w:rFonts w:ascii="仿宋" w:eastAsia="仿宋" w:hAnsi="仿宋" w:hint="eastAsia"/>
          <w:b/>
          <w:sz w:val="32"/>
          <w:szCs w:val="32"/>
        </w:rPr>
        <w:br w:type="page"/>
      </w:r>
      <w:bookmarkStart w:id="119" w:name="_Toc217446087"/>
      <w:bookmarkEnd w:id="118"/>
      <w:r>
        <w:rPr>
          <w:rFonts w:ascii="仿宋" w:eastAsia="仿宋" w:hAnsi="仿宋" w:hint="eastAsia"/>
          <w:b/>
          <w:sz w:val="28"/>
          <w:szCs w:val="28"/>
        </w:rPr>
        <w:lastRenderedPageBreak/>
        <w:t>格式2-4</w:t>
      </w:r>
    </w:p>
    <w:p w14:paraId="07E89B2B" w14:textId="77777777" w:rsidR="00972F80" w:rsidRDefault="00972F80">
      <w:pPr>
        <w:widowControl/>
        <w:spacing w:line="360" w:lineRule="auto"/>
        <w:jc w:val="center"/>
        <w:outlineLvl w:val="1"/>
        <w:rPr>
          <w:rFonts w:ascii="仿宋" w:eastAsia="仿宋" w:hAnsi="仿宋"/>
          <w:b/>
          <w:sz w:val="32"/>
          <w:szCs w:val="32"/>
        </w:rPr>
      </w:pPr>
    </w:p>
    <w:p w14:paraId="01957380"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三、已标价工程量清单、施工</w:t>
      </w:r>
      <w:r>
        <w:rPr>
          <w:rFonts w:ascii="仿宋" w:eastAsia="仿宋" w:hAnsi="仿宋" w:cs="Arial"/>
          <w:b/>
          <w:bCs/>
          <w:sz w:val="32"/>
          <w:szCs w:val="32"/>
        </w:rPr>
        <w:t>组织设计（</w:t>
      </w:r>
      <w:r>
        <w:rPr>
          <w:rFonts w:ascii="仿宋" w:eastAsia="仿宋" w:hAnsi="仿宋" w:cs="Arial" w:hint="eastAsia"/>
          <w:b/>
          <w:bCs/>
          <w:sz w:val="32"/>
          <w:szCs w:val="32"/>
        </w:rPr>
        <w:t>实施</w:t>
      </w:r>
      <w:r>
        <w:rPr>
          <w:rFonts w:ascii="仿宋" w:eastAsia="仿宋" w:hAnsi="仿宋" w:cs="Arial"/>
          <w:b/>
          <w:bCs/>
          <w:sz w:val="32"/>
          <w:szCs w:val="32"/>
        </w:rPr>
        <w:t>方案）</w:t>
      </w:r>
    </w:p>
    <w:p w14:paraId="5D7CB5C9" w14:textId="77777777" w:rsidR="00972F80" w:rsidRDefault="00972F80">
      <w:pPr>
        <w:widowControl/>
        <w:spacing w:line="360" w:lineRule="auto"/>
        <w:jc w:val="center"/>
        <w:outlineLvl w:val="1"/>
        <w:rPr>
          <w:rFonts w:ascii="仿宋" w:eastAsia="仿宋" w:hAnsi="仿宋"/>
          <w:b/>
          <w:sz w:val="32"/>
          <w:szCs w:val="32"/>
        </w:rPr>
      </w:pPr>
    </w:p>
    <w:p w14:paraId="1456DA62" w14:textId="77777777" w:rsidR="00972F80" w:rsidRDefault="00877894">
      <w:pPr>
        <w:pStyle w:val="afc"/>
        <w:widowControl/>
        <w:numPr>
          <w:ilvl w:val="0"/>
          <w:numId w:val="1"/>
        </w:numPr>
        <w:spacing w:line="360" w:lineRule="auto"/>
        <w:ind w:firstLineChars="0"/>
        <w:outlineLvl w:val="1"/>
        <w:rPr>
          <w:rFonts w:ascii="仿宋" w:eastAsia="仿宋" w:hAnsi="仿宋"/>
          <w:sz w:val="24"/>
        </w:rPr>
      </w:pPr>
      <w:r>
        <w:rPr>
          <w:rFonts w:ascii="仿宋" w:eastAsia="仿宋" w:hAnsi="仿宋" w:hint="eastAsia"/>
          <w:sz w:val="24"/>
        </w:rPr>
        <w:t>已</w:t>
      </w:r>
      <w:r>
        <w:rPr>
          <w:rFonts w:ascii="仿宋" w:eastAsia="仿宋" w:hAnsi="仿宋"/>
          <w:sz w:val="24"/>
        </w:rPr>
        <w:t>标价</w:t>
      </w:r>
      <w:r>
        <w:rPr>
          <w:rFonts w:ascii="仿宋" w:eastAsia="仿宋" w:hAnsi="仿宋" w:hint="eastAsia"/>
          <w:sz w:val="24"/>
        </w:rPr>
        <w:t>工程量清单相关要求详见磋商文件第五章。</w:t>
      </w:r>
    </w:p>
    <w:p w14:paraId="630491EE" w14:textId="77777777" w:rsidR="00972F80" w:rsidRDefault="00877894">
      <w:pPr>
        <w:pStyle w:val="afc"/>
        <w:widowControl/>
        <w:numPr>
          <w:ilvl w:val="0"/>
          <w:numId w:val="1"/>
        </w:numPr>
        <w:spacing w:line="360" w:lineRule="auto"/>
        <w:ind w:firstLineChars="0"/>
        <w:outlineLvl w:val="1"/>
        <w:rPr>
          <w:rFonts w:ascii="仿宋" w:eastAsia="仿宋" w:hAnsi="仿宋"/>
          <w:sz w:val="24"/>
        </w:rPr>
      </w:pPr>
      <w:r>
        <w:rPr>
          <w:rFonts w:ascii="仿宋" w:eastAsia="仿宋" w:hAnsi="仿宋" w:hint="eastAsia"/>
          <w:sz w:val="24"/>
        </w:rPr>
        <w:t>施工组织设计（实施方案）格式及</w:t>
      </w:r>
      <w:r>
        <w:rPr>
          <w:rFonts w:ascii="仿宋" w:eastAsia="仿宋" w:hAnsi="仿宋"/>
          <w:sz w:val="24"/>
        </w:rPr>
        <w:t>内容自拟</w:t>
      </w:r>
      <w:r>
        <w:rPr>
          <w:rFonts w:ascii="仿宋" w:eastAsia="仿宋" w:hAnsi="仿宋" w:hint="eastAsia"/>
          <w:sz w:val="24"/>
        </w:rPr>
        <w:t>。</w:t>
      </w:r>
    </w:p>
    <w:p w14:paraId="415F375F" w14:textId="77777777" w:rsidR="00972F80" w:rsidRDefault="00877894">
      <w:pPr>
        <w:widowControl/>
        <w:spacing w:line="360" w:lineRule="auto"/>
        <w:outlineLvl w:val="1"/>
        <w:rPr>
          <w:rFonts w:ascii="仿宋" w:eastAsia="仿宋" w:hAnsi="仿宋"/>
          <w:sz w:val="24"/>
        </w:rPr>
      </w:pPr>
      <w:r>
        <w:rPr>
          <w:rFonts w:ascii="仿宋" w:eastAsia="仿宋" w:hAnsi="仿宋" w:hint="eastAsia"/>
          <w:sz w:val="24"/>
        </w:rPr>
        <w:br w:type="page"/>
      </w:r>
      <w:r>
        <w:rPr>
          <w:rFonts w:ascii="仿宋" w:eastAsia="仿宋" w:hAnsi="仿宋" w:hint="eastAsia"/>
          <w:b/>
          <w:sz w:val="28"/>
          <w:szCs w:val="28"/>
        </w:rPr>
        <w:lastRenderedPageBreak/>
        <w:t>格式2-5</w:t>
      </w:r>
    </w:p>
    <w:p w14:paraId="7CDBFE2A"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四、供应商基本情况表</w:t>
      </w:r>
    </w:p>
    <w:p w14:paraId="1EB29C7A" w14:textId="77777777" w:rsidR="00972F80" w:rsidRDefault="00972F80">
      <w:pPr>
        <w:spacing w:line="360" w:lineRule="auto"/>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972F80" w14:paraId="1EEF247F" w14:textId="77777777">
        <w:trPr>
          <w:trHeight w:val="610"/>
          <w:jc w:val="center"/>
        </w:trPr>
        <w:tc>
          <w:tcPr>
            <w:tcW w:w="1620" w:type="dxa"/>
            <w:vAlign w:val="center"/>
          </w:tcPr>
          <w:p w14:paraId="4529BAA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14:paraId="6CEB6E30" w14:textId="77777777" w:rsidR="00972F80" w:rsidRDefault="00972F80">
            <w:pPr>
              <w:spacing w:line="360" w:lineRule="auto"/>
              <w:jc w:val="center"/>
              <w:rPr>
                <w:rFonts w:ascii="仿宋" w:eastAsia="仿宋" w:hAnsi="仿宋" w:cs="Arial"/>
                <w:bCs/>
                <w:szCs w:val="21"/>
              </w:rPr>
            </w:pPr>
          </w:p>
        </w:tc>
      </w:tr>
      <w:tr w:rsidR="00972F80" w14:paraId="5D31F521" w14:textId="77777777">
        <w:trPr>
          <w:trHeight w:val="618"/>
          <w:jc w:val="center"/>
        </w:trPr>
        <w:tc>
          <w:tcPr>
            <w:tcW w:w="1620" w:type="dxa"/>
            <w:vAlign w:val="center"/>
          </w:tcPr>
          <w:p w14:paraId="5757D5C1"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14:paraId="5FB0411A" w14:textId="77777777" w:rsidR="00972F80" w:rsidRDefault="00972F80">
            <w:pPr>
              <w:spacing w:line="360" w:lineRule="auto"/>
              <w:jc w:val="center"/>
              <w:rPr>
                <w:rFonts w:ascii="仿宋" w:eastAsia="仿宋" w:hAnsi="仿宋" w:cs="Arial"/>
                <w:bCs/>
                <w:szCs w:val="21"/>
              </w:rPr>
            </w:pPr>
          </w:p>
        </w:tc>
        <w:tc>
          <w:tcPr>
            <w:tcW w:w="1260" w:type="dxa"/>
            <w:gridSpan w:val="3"/>
            <w:shd w:val="clear" w:color="auto" w:fill="auto"/>
            <w:vAlign w:val="center"/>
          </w:tcPr>
          <w:p w14:paraId="07BE632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14:paraId="2DEFA24B" w14:textId="77777777" w:rsidR="00972F80" w:rsidRDefault="00972F80">
            <w:pPr>
              <w:spacing w:line="360" w:lineRule="auto"/>
              <w:jc w:val="center"/>
              <w:rPr>
                <w:rFonts w:ascii="仿宋" w:eastAsia="仿宋" w:hAnsi="仿宋" w:cs="Arial"/>
                <w:bCs/>
                <w:szCs w:val="21"/>
              </w:rPr>
            </w:pPr>
          </w:p>
        </w:tc>
      </w:tr>
      <w:tr w:rsidR="00972F80" w14:paraId="74F0CFAA" w14:textId="77777777">
        <w:trPr>
          <w:trHeight w:val="612"/>
          <w:jc w:val="center"/>
        </w:trPr>
        <w:tc>
          <w:tcPr>
            <w:tcW w:w="1620" w:type="dxa"/>
            <w:vMerge w:val="restart"/>
            <w:vAlign w:val="center"/>
          </w:tcPr>
          <w:p w14:paraId="6095E3A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14:paraId="714C6B3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14:paraId="1BBB0BFB" w14:textId="77777777" w:rsidR="00972F80" w:rsidRDefault="00972F80">
            <w:pPr>
              <w:spacing w:line="360" w:lineRule="auto"/>
              <w:jc w:val="center"/>
              <w:rPr>
                <w:rFonts w:ascii="仿宋" w:eastAsia="仿宋" w:hAnsi="仿宋" w:cs="Arial"/>
                <w:bCs/>
                <w:szCs w:val="21"/>
              </w:rPr>
            </w:pPr>
          </w:p>
        </w:tc>
        <w:tc>
          <w:tcPr>
            <w:tcW w:w="1260" w:type="dxa"/>
            <w:gridSpan w:val="3"/>
            <w:shd w:val="clear" w:color="auto" w:fill="auto"/>
            <w:vAlign w:val="center"/>
          </w:tcPr>
          <w:p w14:paraId="71C769BB"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14:paraId="0A302B11" w14:textId="77777777" w:rsidR="00972F80" w:rsidRDefault="00972F80">
            <w:pPr>
              <w:spacing w:line="360" w:lineRule="auto"/>
              <w:jc w:val="center"/>
              <w:rPr>
                <w:rFonts w:ascii="仿宋" w:eastAsia="仿宋" w:hAnsi="仿宋" w:cs="Arial"/>
                <w:bCs/>
                <w:szCs w:val="21"/>
              </w:rPr>
            </w:pPr>
          </w:p>
        </w:tc>
      </w:tr>
      <w:tr w:rsidR="00972F80" w14:paraId="720F0666" w14:textId="77777777">
        <w:trPr>
          <w:trHeight w:val="688"/>
          <w:jc w:val="center"/>
        </w:trPr>
        <w:tc>
          <w:tcPr>
            <w:tcW w:w="1620" w:type="dxa"/>
            <w:vMerge/>
            <w:vAlign w:val="center"/>
          </w:tcPr>
          <w:p w14:paraId="555B9834" w14:textId="77777777" w:rsidR="00972F80" w:rsidRDefault="00972F80">
            <w:pPr>
              <w:spacing w:line="360" w:lineRule="auto"/>
              <w:jc w:val="center"/>
              <w:rPr>
                <w:rFonts w:ascii="仿宋" w:eastAsia="仿宋" w:hAnsi="仿宋" w:cs="Arial"/>
                <w:bCs/>
                <w:szCs w:val="21"/>
              </w:rPr>
            </w:pPr>
          </w:p>
        </w:tc>
        <w:tc>
          <w:tcPr>
            <w:tcW w:w="1080" w:type="dxa"/>
            <w:shd w:val="clear" w:color="auto" w:fill="auto"/>
            <w:vAlign w:val="center"/>
          </w:tcPr>
          <w:p w14:paraId="35EAEF03"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14:paraId="10E0240E" w14:textId="77777777" w:rsidR="00972F80" w:rsidRDefault="00972F80">
            <w:pPr>
              <w:spacing w:line="360" w:lineRule="auto"/>
              <w:jc w:val="center"/>
              <w:rPr>
                <w:rFonts w:ascii="仿宋" w:eastAsia="仿宋" w:hAnsi="仿宋" w:cs="Arial"/>
                <w:bCs/>
                <w:szCs w:val="21"/>
              </w:rPr>
            </w:pPr>
          </w:p>
        </w:tc>
        <w:tc>
          <w:tcPr>
            <w:tcW w:w="1260" w:type="dxa"/>
            <w:gridSpan w:val="3"/>
            <w:shd w:val="clear" w:color="auto" w:fill="auto"/>
            <w:vAlign w:val="center"/>
          </w:tcPr>
          <w:p w14:paraId="01D3D806"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14:paraId="371314BA" w14:textId="77777777" w:rsidR="00972F80" w:rsidRDefault="00972F80">
            <w:pPr>
              <w:spacing w:line="360" w:lineRule="auto"/>
              <w:jc w:val="center"/>
              <w:rPr>
                <w:rFonts w:ascii="仿宋" w:eastAsia="仿宋" w:hAnsi="仿宋" w:cs="Arial"/>
                <w:bCs/>
                <w:szCs w:val="21"/>
              </w:rPr>
            </w:pPr>
          </w:p>
        </w:tc>
      </w:tr>
      <w:tr w:rsidR="00972F80" w14:paraId="5A36AB49" w14:textId="77777777">
        <w:trPr>
          <w:trHeight w:val="545"/>
          <w:jc w:val="center"/>
        </w:trPr>
        <w:tc>
          <w:tcPr>
            <w:tcW w:w="1620" w:type="dxa"/>
            <w:vAlign w:val="center"/>
          </w:tcPr>
          <w:p w14:paraId="45757E4D"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14:paraId="477B2491" w14:textId="77777777" w:rsidR="00972F80" w:rsidRDefault="00972F80">
            <w:pPr>
              <w:spacing w:line="360" w:lineRule="auto"/>
              <w:jc w:val="center"/>
              <w:rPr>
                <w:rFonts w:ascii="仿宋" w:eastAsia="仿宋" w:hAnsi="仿宋" w:cs="Arial"/>
                <w:bCs/>
                <w:szCs w:val="21"/>
              </w:rPr>
            </w:pPr>
          </w:p>
        </w:tc>
      </w:tr>
      <w:tr w:rsidR="00972F80" w14:paraId="5EFE45A9" w14:textId="77777777">
        <w:trPr>
          <w:trHeight w:val="453"/>
          <w:jc w:val="center"/>
        </w:trPr>
        <w:tc>
          <w:tcPr>
            <w:tcW w:w="1620" w:type="dxa"/>
            <w:vAlign w:val="center"/>
          </w:tcPr>
          <w:p w14:paraId="7E55FCD6"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14:paraId="43D19E78"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14:paraId="5BB93DD4" w14:textId="77777777" w:rsidR="00972F80" w:rsidRDefault="00972F80">
            <w:pPr>
              <w:spacing w:line="360" w:lineRule="auto"/>
              <w:jc w:val="center"/>
              <w:rPr>
                <w:rFonts w:ascii="仿宋" w:eastAsia="仿宋" w:hAnsi="仿宋" w:cs="Arial"/>
                <w:bCs/>
                <w:szCs w:val="21"/>
              </w:rPr>
            </w:pPr>
          </w:p>
        </w:tc>
        <w:tc>
          <w:tcPr>
            <w:tcW w:w="1260" w:type="dxa"/>
            <w:shd w:val="clear" w:color="auto" w:fill="auto"/>
            <w:vAlign w:val="center"/>
          </w:tcPr>
          <w:p w14:paraId="6C85DEDB"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14:paraId="66C36686" w14:textId="77777777" w:rsidR="00972F80" w:rsidRDefault="00972F80">
            <w:pPr>
              <w:spacing w:line="360" w:lineRule="auto"/>
              <w:jc w:val="center"/>
              <w:rPr>
                <w:rFonts w:ascii="仿宋" w:eastAsia="仿宋" w:hAnsi="仿宋" w:cs="Arial"/>
                <w:bCs/>
                <w:szCs w:val="21"/>
              </w:rPr>
            </w:pPr>
          </w:p>
        </w:tc>
        <w:tc>
          <w:tcPr>
            <w:tcW w:w="1260" w:type="dxa"/>
            <w:gridSpan w:val="3"/>
            <w:shd w:val="clear" w:color="auto" w:fill="auto"/>
            <w:vAlign w:val="center"/>
          </w:tcPr>
          <w:p w14:paraId="71412354"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14:paraId="6AF548FF" w14:textId="77777777" w:rsidR="00972F80" w:rsidRDefault="00972F80">
            <w:pPr>
              <w:spacing w:line="360" w:lineRule="auto"/>
              <w:jc w:val="center"/>
              <w:rPr>
                <w:rFonts w:ascii="仿宋" w:eastAsia="仿宋" w:hAnsi="仿宋" w:cs="Arial"/>
                <w:bCs/>
                <w:szCs w:val="21"/>
              </w:rPr>
            </w:pPr>
          </w:p>
        </w:tc>
      </w:tr>
      <w:tr w:rsidR="00972F80" w14:paraId="258BB9DD" w14:textId="77777777">
        <w:trPr>
          <w:trHeight w:val="458"/>
          <w:jc w:val="center"/>
        </w:trPr>
        <w:tc>
          <w:tcPr>
            <w:tcW w:w="1620" w:type="dxa"/>
            <w:vAlign w:val="center"/>
          </w:tcPr>
          <w:p w14:paraId="5BC35B4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14:paraId="7092A34A"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14:paraId="448F3390" w14:textId="77777777" w:rsidR="00972F80" w:rsidRDefault="00972F80">
            <w:pPr>
              <w:spacing w:line="360" w:lineRule="auto"/>
              <w:jc w:val="center"/>
              <w:rPr>
                <w:rFonts w:ascii="仿宋" w:eastAsia="仿宋" w:hAnsi="仿宋" w:cs="Arial"/>
                <w:bCs/>
                <w:szCs w:val="21"/>
              </w:rPr>
            </w:pPr>
          </w:p>
        </w:tc>
        <w:tc>
          <w:tcPr>
            <w:tcW w:w="1260" w:type="dxa"/>
            <w:shd w:val="clear" w:color="auto" w:fill="auto"/>
            <w:vAlign w:val="center"/>
          </w:tcPr>
          <w:p w14:paraId="44B9E185"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14:paraId="2A0D8CBA" w14:textId="77777777" w:rsidR="00972F80" w:rsidRDefault="00972F80">
            <w:pPr>
              <w:spacing w:line="360" w:lineRule="auto"/>
              <w:jc w:val="center"/>
              <w:rPr>
                <w:rFonts w:ascii="仿宋" w:eastAsia="仿宋" w:hAnsi="仿宋" w:cs="Arial"/>
                <w:bCs/>
                <w:szCs w:val="21"/>
              </w:rPr>
            </w:pPr>
          </w:p>
        </w:tc>
        <w:tc>
          <w:tcPr>
            <w:tcW w:w="1260" w:type="dxa"/>
            <w:gridSpan w:val="3"/>
            <w:shd w:val="clear" w:color="auto" w:fill="auto"/>
            <w:vAlign w:val="center"/>
          </w:tcPr>
          <w:p w14:paraId="64DC7424"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14:paraId="7860683C" w14:textId="77777777" w:rsidR="00972F80" w:rsidRDefault="00972F80">
            <w:pPr>
              <w:spacing w:line="360" w:lineRule="auto"/>
              <w:jc w:val="center"/>
              <w:rPr>
                <w:rFonts w:ascii="仿宋" w:eastAsia="仿宋" w:hAnsi="仿宋" w:cs="Arial"/>
                <w:bCs/>
                <w:szCs w:val="21"/>
              </w:rPr>
            </w:pPr>
          </w:p>
        </w:tc>
      </w:tr>
      <w:tr w:rsidR="00972F80" w14:paraId="159EFB33" w14:textId="77777777">
        <w:trPr>
          <w:trHeight w:val="450"/>
          <w:jc w:val="center"/>
        </w:trPr>
        <w:tc>
          <w:tcPr>
            <w:tcW w:w="1620" w:type="dxa"/>
            <w:vAlign w:val="center"/>
          </w:tcPr>
          <w:p w14:paraId="7C6614B2"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14:paraId="7334E074" w14:textId="77777777" w:rsidR="00972F80" w:rsidRDefault="00972F80">
            <w:pPr>
              <w:spacing w:line="360" w:lineRule="auto"/>
              <w:jc w:val="center"/>
              <w:rPr>
                <w:rFonts w:ascii="仿宋" w:eastAsia="仿宋" w:hAnsi="仿宋" w:cs="Arial"/>
                <w:bCs/>
                <w:szCs w:val="21"/>
              </w:rPr>
            </w:pPr>
          </w:p>
        </w:tc>
        <w:tc>
          <w:tcPr>
            <w:tcW w:w="5040" w:type="dxa"/>
            <w:gridSpan w:val="8"/>
            <w:vAlign w:val="center"/>
          </w:tcPr>
          <w:p w14:paraId="4E93C2A4"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员工总人数：</w:t>
            </w:r>
          </w:p>
        </w:tc>
      </w:tr>
      <w:tr w:rsidR="00972F80" w14:paraId="505BBA79" w14:textId="77777777">
        <w:trPr>
          <w:trHeight w:val="456"/>
          <w:jc w:val="center"/>
        </w:trPr>
        <w:tc>
          <w:tcPr>
            <w:tcW w:w="1620" w:type="dxa"/>
            <w:vAlign w:val="center"/>
          </w:tcPr>
          <w:p w14:paraId="0F17A367"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14:paraId="18E47206" w14:textId="77777777" w:rsidR="00972F80" w:rsidRDefault="00972F80">
            <w:pPr>
              <w:spacing w:line="360" w:lineRule="auto"/>
              <w:jc w:val="center"/>
              <w:rPr>
                <w:rFonts w:ascii="仿宋" w:eastAsia="仿宋" w:hAnsi="仿宋" w:cs="Arial"/>
                <w:bCs/>
                <w:szCs w:val="21"/>
              </w:rPr>
            </w:pPr>
          </w:p>
        </w:tc>
        <w:tc>
          <w:tcPr>
            <w:tcW w:w="1680" w:type="dxa"/>
            <w:gridSpan w:val="2"/>
            <w:vMerge w:val="restart"/>
            <w:shd w:val="clear" w:color="auto" w:fill="auto"/>
            <w:vAlign w:val="center"/>
          </w:tcPr>
          <w:p w14:paraId="0EF70E39"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14:paraId="36E96378"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14:paraId="3299C65D" w14:textId="77777777" w:rsidR="00972F80" w:rsidRDefault="00972F80">
            <w:pPr>
              <w:spacing w:line="360" w:lineRule="auto"/>
              <w:jc w:val="center"/>
              <w:rPr>
                <w:rFonts w:ascii="仿宋" w:eastAsia="仿宋" w:hAnsi="仿宋" w:cs="Arial"/>
                <w:bCs/>
                <w:szCs w:val="21"/>
              </w:rPr>
            </w:pPr>
          </w:p>
        </w:tc>
      </w:tr>
      <w:tr w:rsidR="00972F80" w14:paraId="352E7CBE" w14:textId="77777777">
        <w:trPr>
          <w:trHeight w:val="463"/>
          <w:jc w:val="center"/>
        </w:trPr>
        <w:tc>
          <w:tcPr>
            <w:tcW w:w="1620" w:type="dxa"/>
            <w:vAlign w:val="center"/>
          </w:tcPr>
          <w:p w14:paraId="6A0D81E1"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14:paraId="233C9159" w14:textId="77777777" w:rsidR="00972F80" w:rsidRDefault="00972F80">
            <w:pPr>
              <w:spacing w:line="360" w:lineRule="auto"/>
              <w:jc w:val="center"/>
              <w:rPr>
                <w:rFonts w:ascii="仿宋" w:eastAsia="仿宋" w:hAnsi="仿宋" w:cs="Arial"/>
                <w:bCs/>
                <w:szCs w:val="21"/>
              </w:rPr>
            </w:pPr>
          </w:p>
        </w:tc>
        <w:tc>
          <w:tcPr>
            <w:tcW w:w="1680" w:type="dxa"/>
            <w:gridSpan w:val="2"/>
            <w:vMerge/>
            <w:shd w:val="clear" w:color="auto" w:fill="auto"/>
            <w:vAlign w:val="center"/>
          </w:tcPr>
          <w:p w14:paraId="65A0B96E" w14:textId="77777777" w:rsidR="00972F80" w:rsidRDefault="00972F80">
            <w:pPr>
              <w:spacing w:line="360" w:lineRule="auto"/>
              <w:jc w:val="center"/>
              <w:rPr>
                <w:rFonts w:ascii="仿宋" w:eastAsia="仿宋" w:hAnsi="仿宋" w:cs="Arial"/>
                <w:bCs/>
                <w:szCs w:val="21"/>
              </w:rPr>
            </w:pPr>
          </w:p>
        </w:tc>
        <w:tc>
          <w:tcPr>
            <w:tcW w:w="1680" w:type="dxa"/>
            <w:gridSpan w:val="3"/>
            <w:shd w:val="clear" w:color="auto" w:fill="auto"/>
            <w:vAlign w:val="center"/>
          </w:tcPr>
          <w:p w14:paraId="61F69058"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14:paraId="4B0C6293" w14:textId="77777777" w:rsidR="00972F80" w:rsidRDefault="00972F80">
            <w:pPr>
              <w:spacing w:line="360" w:lineRule="auto"/>
              <w:jc w:val="center"/>
              <w:rPr>
                <w:rFonts w:ascii="仿宋" w:eastAsia="仿宋" w:hAnsi="仿宋" w:cs="Arial"/>
                <w:bCs/>
                <w:szCs w:val="21"/>
              </w:rPr>
            </w:pPr>
          </w:p>
        </w:tc>
      </w:tr>
      <w:tr w:rsidR="00972F80" w14:paraId="2E575443" w14:textId="77777777">
        <w:trPr>
          <w:trHeight w:val="441"/>
          <w:jc w:val="center"/>
        </w:trPr>
        <w:tc>
          <w:tcPr>
            <w:tcW w:w="1620" w:type="dxa"/>
            <w:vAlign w:val="center"/>
          </w:tcPr>
          <w:p w14:paraId="5374489C"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14:paraId="2F125C5E" w14:textId="77777777" w:rsidR="00972F80" w:rsidRDefault="00972F80">
            <w:pPr>
              <w:spacing w:line="360" w:lineRule="auto"/>
              <w:jc w:val="center"/>
              <w:rPr>
                <w:rFonts w:ascii="仿宋" w:eastAsia="仿宋" w:hAnsi="仿宋" w:cs="Arial"/>
                <w:bCs/>
                <w:szCs w:val="21"/>
              </w:rPr>
            </w:pPr>
          </w:p>
        </w:tc>
        <w:tc>
          <w:tcPr>
            <w:tcW w:w="1680" w:type="dxa"/>
            <w:gridSpan w:val="2"/>
            <w:vMerge/>
            <w:shd w:val="clear" w:color="auto" w:fill="auto"/>
            <w:vAlign w:val="center"/>
          </w:tcPr>
          <w:p w14:paraId="6E6E57DD" w14:textId="77777777" w:rsidR="00972F80" w:rsidRDefault="00972F80">
            <w:pPr>
              <w:spacing w:line="360" w:lineRule="auto"/>
              <w:jc w:val="center"/>
              <w:rPr>
                <w:rFonts w:ascii="仿宋" w:eastAsia="仿宋" w:hAnsi="仿宋" w:cs="Arial"/>
                <w:bCs/>
                <w:szCs w:val="21"/>
              </w:rPr>
            </w:pPr>
          </w:p>
        </w:tc>
        <w:tc>
          <w:tcPr>
            <w:tcW w:w="1680" w:type="dxa"/>
            <w:gridSpan w:val="3"/>
            <w:shd w:val="clear" w:color="auto" w:fill="auto"/>
            <w:vAlign w:val="center"/>
          </w:tcPr>
          <w:p w14:paraId="1A2DB1B3"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14:paraId="6606CF9B" w14:textId="77777777" w:rsidR="00972F80" w:rsidRDefault="00972F80">
            <w:pPr>
              <w:spacing w:line="360" w:lineRule="auto"/>
              <w:jc w:val="center"/>
              <w:rPr>
                <w:rFonts w:ascii="仿宋" w:eastAsia="仿宋" w:hAnsi="仿宋" w:cs="Arial"/>
                <w:bCs/>
                <w:szCs w:val="21"/>
              </w:rPr>
            </w:pPr>
          </w:p>
        </w:tc>
      </w:tr>
      <w:tr w:rsidR="00972F80" w14:paraId="7E1535FC" w14:textId="77777777">
        <w:trPr>
          <w:trHeight w:val="461"/>
          <w:jc w:val="center"/>
        </w:trPr>
        <w:tc>
          <w:tcPr>
            <w:tcW w:w="1620" w:type="dxa"/>
            <w:vAlign w:val="center"/>
          </w:tcPr>
          <w:p w14:paraId="674857D8"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14:paraId="5D5EDA93" w14:textId="77777777" w:rsidR="00972F80" w:rsidRDefault="00972F80">
            <w:pPr>
              <w:spacing w:line="360" w:lineRule="auto"/>
              <w:jc w:val="center"/>
              <w:rPr>
                <w:rFonts w:ascii="仿宋" w:eastAsia="仿宋" w:hAnsi="仿宋" w:cs="Arial"/>
                <w:bCs/>
                <w:szCs w:val="21"/>
              </w:rPr>
            </w:pPr>
          </w:p>
        </w:tc>
        <w:tc>
          <w:tcPr>
            <w:tcW w:w="1680" w:type="dxa"/>
            <w:gridSpan w:val="2"/>
            <w:vMerge/>
            <w:shd w:val="clear" w:color="auto" w:fill="auto"/>
            <w:vAlign w:val="center"/>
          </w:tcPr>
          <w:p w14:paraId="1AF422D4" w14:textId="77777777" w:rsidR="00972F80" w:rsidRDefault="00972F80">
            <w:pPr>
              <w:spacing w:line="360" w:lineRule="auto"/>
              <w:jc w:val="center"/>
              <w:rPr>
                <w:rFonts w:ascii="仿宋" w:eastAsia="仿宋" w:hAnsi="仿宋" w:cs="Arial"/>
                <w:bCs/>
                <w:szCs w:val="21"/>
              </w:rPr>
            </w:pPr>
          </w:p>
        </w:tc>
        <w:tc>
          <w:tcPr>
            <w:tcW w:w="1680" w:type="dxa"/>
            <w:gridSpan w:val="3"/>
            <w:shd w:val="clear" w:color="auto" w:fill="auto"/>
            <w:vAlign w:val="center"/>
          </w:tcPr>
          <w:p w14:paraId="22E8E84C"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14:paraId="5C2477CF" w14:textId="77777777" w:rsidR="00972F80" w:rsidRDefault="00972F80">
            <w:pPr>
              <w:spacing w:line="360" w:lineRule="auto"/>
              <w:jc w:val="center"/>
              <w:rPr>
                <w:rFonts w:ascii="仿宋" w:eastAsia="仿宋" w:hAnsi="仿宋" w:cs="Arial"/>
                <w:bCs/>
                <w:szCs w:val="21"/>
              </w:rPr>
            </w:pPr>
          </w:p>
        </w:tc>
      </w:tr>
      <w:tr w:rsidR="00972F80" w14:paraId="7C198433" w14:textId="77777777">
        <w:trPr>
          <w:trHeight w:val="466"/>
          <w:jc w:val="center"/>
        </w:trPr>
        <w:tc>
          <w:tcPr>
            <w:tcW w:w="1620" w:type="dxa"/>
            <w:vAlign w:val="center"/>
          </w:tcPr>
          <w:p w14:paraId="0EC4F312"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14:paraId="34ADAA05" w14:textId="77777777" w:rsidR="00972F80" w:rsidRDefault="00972F80">
            <w:pPr>
              <w:spacing w:line="360" w:lineRule="auto"/>
              <w:jc w:val="center"/>
              <w:rPr>
                <w:rFonts w:ascii="仿宋" w:eastAsia="仿宋" w:hAnsi="仿宋" w:cs="Arial"/>
                <w:bCs/>
                <w:szCs w:val="21"/>
              </w:rPr>
            </w:pPr>
          </w:p>
        </w:tc>
        <w:tc>
          <w:tcPr>
            <w:tcW w:w="1680" w:type="dxa"/>
            <w:gridSpan w:val="2"/>
            <w:vMerge/>
            <w:shd w:val="clear" w:color="auto" w:fill="auto"/>
            <w:vAlign w:val="center"/>
          </w:tcPr>
          <w:p w14:paraId="0560494D" w14:textId="77777777" w:rsidR="00972F80" w:rsidRDefault="00972F80">
            <w:pPr>
              <w:spacing w:line="360" w:lineRule="auto"/>
              <w:jc w:val="center"/>
              <w:rPr>
                <w:rFonts w:ascii="仿宋" w:eastAsia="仿宋" w:hAnsi="仿宋" w:cs="Arial"/>
                <w:bCs/>
                <w:szCs w:val="21"/>
              </w:rPr>
            </w:pPr>
          </w:p>
        </w:tc>
        <w:tc>
          <w:tcPr>
            <w:tcW w:w="1680" w:type="dxa"/>
            <w:gridSpan w:val="3"/>
            <w:shd w:val="clear" w:color="auto" w:fill="auto"/>
            <w:vAlign w:val="center"/>
          </w:tcPr>
          <w:p w14:paraId="59E8CD63"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14:paraId="531C3491" w14:textId="77777777" w:rsidR="00972F80" w:rsidRDefault="00972F80">
            <w:pPr>
              <w:spacing w:line="360" w:lineRule="auto"/>
              <w:jc w:val="center"/>
              <w:rPr>
                <w:rFonts w:ascii="仿宋" w:eastAsia="仿宋" w:hAnsi="仿宋" w:cs="Arial"/>
                <w:bCs/>
                <w:szCs w:val="21"/>
              </w:rPr>
            </w:pPr>
          </w:p>
        </w:tc>
      </w:tr>
      <w:tr w:rsidR="00972F80" w14:paraId="302655A1" w14:textId="77777777">
        <w:trPr>
          <w:trHeight w:val="1704"/>
          <w:jc w:val="center"/>
        </w:trPr>
        <w:tc>
          <w:tcPr>
            <w:tcW w:w="1620" w:type="dxa"/>
            <w:vAlign w:val="center"/>
          </w:tcPr>
          <w:p w14:paraId="79F19D72"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14:paraId="4532279C" w14:textId="77777777" w:rsidR="00972F80" w:rsidRDefault="00972F80">
            <w:pPr>
              <w:spacing w:line="360" w:lineRule="auto"/>
              <w:jc w:val="center"/>
              <w:rPr>
                <w:rFonts w:ascii="仿宋" w:eastAsia="仿宋" w:hAnsi="仿宋" w:cs="Arial"/>
                <w:bCs/>
                <w:szCs w:val="21"/>
              </w:rPr>
            </w:pPr>
          </w:p>
        </w:tc>
      </w:tr>
      <w:tr w:rsidR="00972F80" w14:paraId="5A02242C" w14:textId="77777777">
        <w:trPr>
          <w:trHeight w:val="717"/>
          <w:jc w:val="center"/>
        </w:trPr>
        <w:tc>
          <w:tcPr>
            <w:tcW w:w="1620" w:type="dxa"/>
            <w:vAlign w:val="center"/>
          </w:tcPr>
          <w:p w14:paraId="49AFBFAE" w14:textId="77777777" w:rsidR="00972F80" w:rsidRDefault="00877894">
            <w:pPr>
              <w:spacing w:line="360" w:lineRule="auto"/>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14:paraId="765946E8" w14:textId="77777777" w:rsidR="00972F80" w:rsidRDefault="00972F80">
            <w:pPr>
              <w:spacing w:line="360" w:lineRule="auto"/>
              <w:jc w:val="center"/>
              <w:rPr>
                <w:rFonts w:ascii="仿宋" w:eastAsia="仿宋" w:hAnsi="仿宋" w:cs="Arial"/>
                <w:bCs/>
                <w:szCs w:val="21"/>
              </w:rPr>
            </w:pPr>
          </w:p>
        </w:tc>
      </w:tr>
    </w:tbl>
    <w:p w14:paraId="1F32896C" w14:textId="77777777" w:rsidR="00972F80" w:rsidRDefault="00972F80">
      <w:pPr>
        <w:adjustRightInd w:val="0"/>
        <w:spacing w:line="360" w:lineRule="auto"/>
        <w:jc w:val="left"/>
        <w:rPr>
          <w:rFonts w:ascii="仿宋" w:eastAsia="仿宋" w:hAnsi="仿宋"/>
          <w:sz w:val="24"/>
        </w:rPr>
      </w:pPr>
    </w:p>
    <w:p w14:paraId="70CEBB1D" w14:textId="77777777" w:rsidR="00972F80" w:rsidRDefault="00877894">
      <w:pPr>
        <w:adjustRightInd w:val="0"/>
        <w:spacing w:line="360" w:lineRule="auto"/>
        <w:jc w:val="left"/>
        <w:rPr>
          <w:rFonts w:ascii="仿宋" w:eastAsia="仿宋" w:hAnsi="仿宋"/>
          <w:sz w:val="24"/>
        </w:rPr>
      </w:pPr>
      <w:r>
        <w:rPr>
          <w:rFonts w:ascii="仿宋" w:eastAsia="仿宋" w:hAnsi="仿宋" w:hint="eastAsia"/>
          <w:sz w:val="24"/>
        </w:rPr>
        <w:t>供应商名称：XXX（盖单位公章）</w:t>
      </w:r>
    </w:p>
    <w:p w14:paraId="45ED414B" w14:textId="77777777" w:rsidR="00972F80" w:rsidRDefault="00877894">
      <w:pPr>
        <w:adjustRightInd w:val="0"/>
        <w:spacing w:line="360" w:lineRule="auto"/>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14:paraId="39EEBA88" w14:textId="77777777" w:rsidR="00972F80" w:rsidRDefault="00877894">
      <w:pPr>
        <w:adjustRightInd w:val="0"/>
        <w:spacing w:line="360" w:lineRule="auto"/>
        <w:jc w:val="left"/>
        <w:rPr>
          <w:rFonts w:ascii="仿宋" w:eastAsia="仿宋" w:hAnsi="仿宋"/>
          <w:bCs/>
          <w:sz w:val="24"/>
        </w:rPr>
      </w:pPr>
      <w:r>
        <w:rPr>
          <w:rFonts w:ascii="仿宋" w:eastAsia="仿宋" w:hAnsi="仿宋" w:hint="eastAsia"/>
          <w:bCs/>
          <w:sz w:val="24"/>
        </w:rPr>
        <w:t>日  期：XXX年XXX月XXX日</w:t>
      </w:r>
    </w:p>
    <w:p w14:paraId="1676B68B" w14:textId="77777777" w:rsidR="00972F80" w:rsidRDefault="00972F80">
      <w:pPr>
        <w:widowControl/>
        <w:jc w:val="left"/>
        <w:rPr>
          <w:rFonts w:ascii="仿宋" w:eastAsia="仿宋" w:hAnsi="仿宋"/>
          <w:b/>
          <w:sz w:val="28"/>
          <w:szCs w:val="28"/>
        </w:rPr>
      </w:pPr>
    </w:p>
    <w:p w14:paraId="6345C2BE"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格式2-6</w:t>
      </w:r>
    </w:p>
    <w:p w14:paraId="064CE179" w14:textId="77777777" w:rsidR="00972F80" w:rsidRDefault="00877894">
      <w:pPr>
        <w:spacing w:line="360" w:lineRule="auto"/>
        <w:jc w:val="center"/>
        <w:rPr>
          <w:rFonts w:ascii="仿宋" w:eastAsia="仿宋" w:hAnsi="仿宋"/>
          <w:b/>
          <w:bCs/>
          <w:sz w:val="32"/>
          <w:szCs w:val="32"/>
        </w:rPr>
      </w:pPr>
      <w:r>
        <w:rPr>
          <w:rFonts w:ascii="仿宋" w:eastAsia="仿宋" w:hAnsi="仿宋" w:hint="eastAsia"/>
          <w:b/>
          <w:bCs/>
          <w:sz w:val="32"/>
          <w:szCs w:val="32"/>
        </w:rPr>
        <w:t>五、中小企业（监狱企业）声明函</w:t>
      </w:r>
    </w:p>
    <w:p w14:paraId="4E72886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本公司郑重声明，根据《政府采购促进中小企业发展暂行办法》（财库〔2011〕181号）或</w:t>
      </w:r>
      <w:r>
        <w:rPr>
          <w:rFonts w:ascii="仿宋" w:eastAsia="仿宋" w:hAnsi="仿宋" w:cs="仿宋" w:hint="eastAsia"/>
          <w:sz w:val="24"/>
        </w:rPr>
        <w:t>《政府采购支持监狱企业发展有关问题的通知》</w:t>
      </w:r>
      <w:r>
        <w:rPr>
          <w:rFonts w:ascii="仿宋" w:eastAsia="仿宋" w:hAnsi="仿宋" w:hint="eastAsia"/>
          <w:sz w:val="24"/>
        </w:rPr>
        <w:t>（财库〔2014〕68号）的规定，本公司为</w:t>
      </w:r>
      <w:r>
        <w:rPr>
          <w:rFonts w:ascii="仿宋" w:eastAsia="仿宋" w:hAnsi="仿宋" w:hint="eastAsia"/>
          <w:sz w:val="24"/>
          <w:u w:val="single"/>
        </w:rPr>
        <w:t>XXXX</w:t>
      </w:r>
      <w:r>
        <w:rPr>
          <w:rFonts w:ascii="仿宋" w:eastAsia="仿宋" w:hAnsi="仿宋" w:hint="eastAsia"/>
          <w:sz w:val="24"/>
        </w:rPr>
        <w:t>（请填写：中型、小型、微型或监狱）企业。即，本公司同时满足以下条件：</w:t>
      </w:r>
      <w:r>
        <w:rPr>
          <w:rFonts w:ascii="仿宋" w:eastAsia="仿宋" w:hAnsi="仿宋" w:hint="eastAsia"/>
          <w:sz w:val="24"/>
        </w:rPr>
        <w:br/>
        <w:t xml:space="preserve">　　1.根据《工业和信息化部、国家统计局、国家发展和改革委员会、财政部关于印发中小企业划型标准规定的通知》（工信部联企业〔2011〕300号）或</w:t>
      </w:r>
      <w:r>
        <w:rPr>
          <w:rFonts w:ascii="仿宋" w:eastAsia="仿宋" w:hAnsi="仿宋" w:cs="仿宋" w:hint="eastAsia"/>
          <w:sz w:val="24"/>
        </w:rPr>
        <w:t>《政府采购支持监狱企业发展有关问题的通知》</w:t>
      </w:r>
      <w:r>
        <w:rPr>
          <w:rFonts w:ascii="仿宋" w:eastAsia="仿宋" w:hAnsi="仿宋" w:hint="eastAsia"/>
          <w:sz w:val="24"/>
        </w:rPr>
        <w:t>（财库〔2014〕68号）规定的划分标准，本公司为</w:t>
      </w:r>
      <w:r>
        <w:rPr>
          <w:rFonts w:ascii="仿宋" w:eastAsia="仿宋" w:hAnsi="仿宋" w:hint="eastAsia"/>
          <w:sz w:val="24"/>
          <w:u w:val="single"/>
        </w:rPr>
        <w:t>XXXX</w:t>
      </w:r>
      <w:r>
        <w:rPr>
          <w:rFonts w:ascii="仿宋" w:eastAsia="仿宋" w:hAnsi="仿宋" w:hint="eastAsia"/>
          <w:sz w:val="24"/>
        </w:rPr>
        <w:t>_（请填写：中型、小型、微型或监狱）企业。</w:t>
      </w:r>
      <w:r>
        <w:rPr>
          <w:rFonts w:ascii="仿宋" w:eastAsia="仿宋" w:hAnsi="仿宋" w:hint="eastAsia"/>
          <w:sz w:val="24"/>
        </w:rPr>
        <w:br/>
        <w:t xml:space="preserve">　　2.本公司参加_XXXX_单位的_XXXX__项目采购活动，由本企业承担工程建设及服务。</w:t>
      </w:r>
      <w:r>
        <w:rPr>
          <w:rFonts w:ascii="仿宋" w:eastAsia="仿宋" w:hAnsi="仿宋" w:hint="eastAsia"/>
          <w:sz w:val="24"/>
        </w:rPr>
        <w:br/>
        <w:t xml:space="preserve">　　本公司对上述声明的真实性负责。如有虚假，将依法承担相应责任。</w:t>
      </w:r>
    </w:p>
    <w:p w14:paraId="1AE74F54" w14:textId="77777777" w:rsidR="00972F80" w:rsidRDefault="00972F80">
      <w:pPr>
        <w:spacing w:line="360" w:lineRule="auto"/>
        <w:ind w:firstLineChars="200" w:firstLine="480"/>
        <w:rPr>
          <w:rFonts w:ascii="仿宋" w:eastAsia="仿宋" w:hAnsi="仿宋"/>
          <w:sz w:val="24"/>
        </w:rPr>
      </w:pPr>
    </w:p>
    <w:p w14:paraId="36DB0BA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供应商名称：XXXX（盖单位公章）</w:t>
      </w:r>
    </w:p>
    <w:p w14:paraId="0C5BD49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14:paraId="39F7C8E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日期：XXXX</w:t>
      </w:r>
    </w:p>
    <w:p w14:paraId="71E2044D" w14:textId="77777777" w:rsidR="00972F80" w:rsidRDefault="00972F80">
      <w:pPr>
        <w:spacing w:line="360" w:lineRule="auto"/>
        <w:rPr>
          <w:rFonts w:ascii="仿宋" w:eastAsia="仿宋" w:hAnsi="仿宋" w:cs="宋体"/>
          <w:sz w:val="24"/>
        </w:rPr>
      </w:pPr>
    </w:p>
    <w:p w14:paraId="06CBF064" w14:textId="77777777" w:rsidR="00972F80" w:rsidRDefault="00877894">
      <w:pPr>
        <w:spacing w:line="360" w:lineRule="auto"/>
        <w:rPr>
          <w:rFonts w:ascii="仿宋" w:eastAsia="仿宋" w:hAnsi="仿宋" w:cs="宋体"/>
          <w:sz w:val="24"/>
        </w:rPr>
      </w:pPr>
      <w:r>
        <w:rPr>
          <w:rFonts w:ascii="仿宋" w:eastAsia="仿宋" w:hAnsi="仿宋" w:cs="宋体" w:hint="eastAsia"/>
          <w:sz w:val="24"/>
        </w:rPr>
        <w:t>注：</w:t>
      </w:r>
    </w:p>
    <w:p w14:paraId="58D1EDE4" w14:textId="77777777" w:rsidR="00972F80" w:rsidRDefault="00877894">
      <w:pPr>
        <w:spacing w:line="360" w:lineRule="auto"/>
        <w:rPr>
          <w:rFonts w:ascii="仿宋" w:eastAsia="仿宋" w:hAnsi="仿宋" w:cs="宋体"/>
          <w:szCs w:val="21"/>
        </w:rPr>
      </w:pPr>
      <w:r>
        <w:rPr>
          <w:rFonts w:ascii="仿宋" w:eastAsia="仿宋" w:hAnsi="仿宋" w:cs="宋体" w:hint="eastAsia"/>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8A01B33" w14:textId="77777777" w:rsidR="00972F80" w:rsidRDefault="00877894">
      <w:pPr>
        <w:spacing w:line="360" w:lineRule="auto"/>
        <w:rPr>
          <w:rFonts w:ascii="仿宋" w:eastAsia="仿宋" w:hAnsi="仿宋" w:cs="宋体"/>
          <w:szCs w:val="21"/>
        </w:rPr>
      </w:pPr>
      <w:r>
        <w:rPr>
          <w:rFonts w:ascii="仿宋" w:eastAsia="仿宋" w:hAnsi="仿宋" w:cs="宋体" w:hint="eastAsia"/>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01401F11" w14:textId="77777777" w:rsidR="00972F80" w:rsidRDefault="00877894">
      <w:pPr>
        <w:spacing w:line="360" w:lineRule="auto"/>
        <w:rPr>
          <w:rFonts w:ascii="仿宋" w:eastAsia="仿宋" w:hAnsi="仿宋" w:cs="宋体"/>
          <w:szCs w:val="21"/>
        </w:rPr>
      </w:pPr>
      <w:r>
        <w:rPr>
          <w:rFonts w:ascii="仿宋" w:eastAsia="仿宋" w:hAnsi="仿宋" w:cs="宋体" w:hint="eastAsia"/>
          <w:szCs w:val="21"/>
        </w:rPr>
        <w:t>3、供应商为非企业单位的，可不提供此声明。</w:t>
      </w:r>
    </w:p>
    <w:p w14:paraId="13F470BF" w14:textId="77777777" w:rsidR="00972F80" w:rsidRDefault="00877894">
      <w:pPr>
        <w:spacing w:line="360" w:lineRule="auto"/>
        <w:rPr>
          <w:rFonts w:ascii="仿宋" w:eastAsia="仿宋" w:hAnsi="仿宋"/>
          <w:b/>
          <w:sz w:val="32"/>
          <w:szCs w:val="32"/>
        </w:rPr>
      </w:pPr>
      <w:r>
        <w:rPr>
          <w:rFonts w:ascii="仿宋" w:eastAsia="仿宋" w:hAnsi="仿宋" w:cs="宋体" w:hint="eastAsia"/>
          <w:sz w:val="24"/>
        </w:rPr>
        <w:br w:type="page"/>
      </w:r>
      <w:r>
        <w:rPr>
          <w:rFonts w:ascii="仿宋" w:eastAsia="仿宋" w:hAnsi="仿宋" w:hint="eastAsia"/>
          <w:b/>
          <w:sz w:val="28"/>
          <w:szCs w:val="28"/>
        </w:rPr>
        <w:lastRenderedPageBreak/>
        <w:t>格式2-7</w:t>
      </w:r>
    </w:p>
    <w:p w14:paraId="23961140" w14:textId="77777777" w:rsidR="00972F80" w:rsidRDefault="00877894">
      <w:pPr>
        <w:spacing w:line="360" w:lineRule="auto"/>
        <w:jc w:val="center"/>
        <w:rPr>
          <w:rFonts w:ascii="仿宋" w:eastAsia="仿宋" w:hAnsi="仿宋"/>
          <w:b/>
          <w:bCs/>
          <w:sz w:val="32"/>
          <w:szCs w:val="32"/>
        </w:rPr>
      </w:pPr>
      <w:r>
        <w:rPr>
          <w:rFonts w:ascii="仿宋" w:eastAsia="仿宋" w:hAnsi="仿宋" w:hint="eastAsia"/>
          <w:b/>
          <w:bCs/>
          <w:sz w:val="32"/>
          <w:szCs w:val="32"/>
        </w:rPr>
        <w:t>六、残疾人福利性单位声明函</w:t>
      </w:r>
    </w:p>
    <w:p w14:paraId="4F209CA1" w14:textId="77777777" w:rsidR="00972F80" w:rsidRDefault="00972F80">
      <w:pPr>
        <w:spacing w:line="360" w:lineRule="auto"/>
        <w:rPr>
          <w:rFonts w:ascii="仿宋" w:eastAsia="仿宋" w:hAnsi="仿宋" w:cs="宋体"/>
          <w:b/>
          <w:spacing w:val="6"/>
          <w:sz w:val="24"/>
        </w:rPr>
      </w:pPr>
    </w:p>
    <w:p w14:paraId="31259C8D" w14:textId="77777777" w:rsidR="00972F80" w:rsidRDefault="00877894">
      <w:pPr>
        <w:spacing w:line="360" w:lineRule="auto"/>
        <w:ind w:firstLineChars="200" w:firstLine="504"/>
        <w:rPr>
          <w:rFonts w:ascii="仿宋" w:eastAsia="仿宋" w:hAnsi="仿宋" w:cs="宋体"/>
          <w:spacing w:val="6"/>
          <w:sz w:val="24"/>
        </w:rPr>
      </w:pPr>
      <w:r>
        <w:rPr>
          <w:rFonts w:ascii="仿宋" w:eastAsia="仿宋" w:hAnsi="仿宋" w:cs="宋体" w:hint="eastAsia"/>
          <w:spacing w:val="6"/>
          <w:sz w:val="24"/>
        </w:rPr>
        <w:t>本单位郑重声明，根据《财政部 民政部 中国残疾人联合会关于促进残疾人就业政府采购政策的通知》（财库</w:t>
      </w:r>
      <w:r>
        <w:rPr>
          <w:rFonts w:ascii="仿宋" w:eastAsia="仿宋" w:hAnsi="仿宋" w:cs="宋体" w:hint="eastAsia"/>
          <w:sz w:val="24"/>
        </w:rPr>
        <w:t>〔2017〕 141</w:t>
      </w:r>
      <w:r>
        <w:rPr>
          <w:rFonts w:ascii="仿宋" w:eastAsia="仿宋" w:hAnsi="仿宋" w:cs="宋体" w:hint="eastAsia"/>
          <w:spacing w:val="6"/>
          <w:sz w:val="24"/>
        </w:rPr>
        <w:t>号）的规定，本单位为符合条件的残疾人福利性单位，且本单位参加</w:t>
      </w:r>
      <w:r>
        <w:rPr>
          <w:rFonts w:ascii="仿宋" w:eastAsia="仿宋" w:hAnsi="仿宋" w:hint="eastAsia"/>
          <w:sz w:val="24"/>
          <w:u w:val="single"/>
        </w:rPr>
        <w:t>XXXX</w:t>
      </w:r>
      <w:r>
        <w:rPr>
          <w:rFonts w:ascii="仿宋" w:eastAsia="仿宋" w:hAnsi="仿宋" w:cs="宋体" w:hint="eastAsia"/>
          <w:spacing w:val="6"/>
          <w:sz w:val="24"/>
        </w:rPr>
        <w:t>单位的</w:t>
      </w:r>
      <w:r>
        <w:rPr>
          <w:rFonts w:ascii="仿宋" w:eastAsia="仿宋" w:hAnsi="仿宋" w:hint="eastAsia"/>
          <w:sz w:val="24"/>
          <w:u w:val="single"/>
        </w:rPr>
        <w:t xml:space="preserve">XXXX </w:t>
      </w:r>
      <w:r>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0AF3971B" w14:textId="77777777" w:rsidR="00972F80" w:rsidRDefault="00877894">
      <w:pPr>
        <w:spacing w:line="360" w:lineRule="auto"/>
        <w:ind w:firstLineChars="200" w:firstLine="504"/>
        <w:rPr>
          <w:rFonts w:ascii="仿宋" w:eastAsia="仿宋" w:hAnsi="仿宋" w:cs="宋体"/>
          <w:spacing w:val="6"/>
          <w:sz w:val="24"/>
        </w:rPr>
      </w:pPr>
      <w:r>
        <w:rPr>
          <w:rFonts w:ascii="仿宋" w:eastAsia="仿宋" w:hAnsi="仿宋" w:cs="宋体" w:hint="eastAsia"/>
          <w:spacing w:val="6"/>
          <w:sz w:val="24"/>
        </w:rPr>
        <w:t>本单位对上述声明的真实性负责。如有虚假，将依法承担相应责任。</w:t>
      </w:r>
    </w:p>
    <w:p w14:paraId="3DF89E08" w14:textId="77777777" w:rsidR="00972F80" w:rsidRDefault="00972F80">
      <w:pPr>
        <w:spacing w:line="360" w:lineRule="auto"/>
        <w:rPr>
          <w:rFonts w:ascii="仿宋" w:eastAsia="仿宋" w:hAnsi="仿宋" w:cs="宋体"/>
          <w:spacing w:val="6"/>
          <w:sz w:val="24"/>
        </w:rPr>
      </w:pPr>
    </w:p>
    <w:p w14:paraId="05D36DBB" w14:textId="77777777" w:rsidR="00972F80" w:rsidRDefault="00972F80">
      <w:pPr>
        <w:spacing w:line="360" w:lineRule="auto"/>
        <w:rPr>
          <w:rFonts w:ascii="仿宋" w:eastAsia="仿宋" w:hAnsi="仿宋" w:cs="宋体"/>
          <w:spacing w:val="6"/>
          <w:sz w:val="24"/>
        </w:rPr>
      </w:pPr>
    </w:p>
    <w:p w14:paraId="1B2543B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单位名称：XXXX（盖单位公章）</w:t>
      </w:r>
    </w:p>
    <w:p w14:paraId="7FA3F12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14:paraId="4F67B3B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日期：XXXX</w:t>
      </w:r>
    </w:p>
    <w:p w14:paraId="586777FC" w14:textId="77777777" w:rsidR="00972F80" w:rsidRDefault="00972F80">
      <w:pPr>
        <w:spacing w:line="360" w:lineRule="auto"/>
        <w:rPr>
          <w:rFonts w:ascii="仿宋" w:eastAsia="仿宋" w:hAnsi="仿宋" w:cs="宋体"/>
          <w:sz w:val="24"/>
        </w:rPr>
      </w:pPr>
    </w:p>
    <w:p w14:paraId="1472D0F9" w14:textId="77777777" w:rsidR="00972F80" w:rsidRDefault="00877894">
      <w:pPr>
        <w:spacing w:line="360" w:lineRule="auto"/>
        <w:rPr>
          <w:rFonts w:ascii="仿宋" w:eastAsia="仿宋" w:hAnsi="仿宋" w:cs="宋体"/>
          <w:sz w:val="24"/>
        </w:rPr>
      </w:pPr>
      <w:r>
        <w:rPr>
          <w:rFonts w:ascii="仿宋" w:eastAsia="仿宋" w:hAnsi="仿宋" w:cs="宋体" w:hint="eastAsia"/>
          <w:sz w:val="24"/>
        </w:rPr>
        <w:t>注：</w:t>
      </w:r>
    </w:p>
    <w:p w14:paraId="13C78C71" w14:textId="77777777" w:rsidR="00972F80" w:rsidRDefault="00877894">
      <w:pPr>
        <w:numPr>
          <w:ilvl w:val="0"/>
          <w:numId w:val="2"/>
        </w:numPr>
        <w:spacing w:after="160" w:line="360" w:lineRule="auto"/>
        <w:rPr>
          <w:rFonts w:ascii="仿宋" w:eastAsia="仿宋" w:hAnsi="仿宋" w:cs="宋体"/>
          <w:sz w:val="24"/>
        </w:rPr>
      </w:pPr>
      <w:r>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14:paraId="6963966D" w14:textId="77777777" w:rsidR="00972F80" w:rsidRDefault="00877894">
      <w:pPr>
        <w:numPr>
          <w:ilvl w:val="0"/>
          <w:numId w:val="2"/>
        </w:numPr>
        <w:spacing w:after="160" w:line="360" w:lineRule="auto"/>
        <w:rPr>
          <w:rFonts w:ascii="仿宋" w:eastAsia="仿宋" w:hAnsi="仿宋" w:cs="宋体"/>
          <w:sz w:val="24"/>
        </w:rPr>
      </w:pPr>
      <w:r>
        <w:rPr>
          <w:rFonts w:ascii="仿宋" w:eastAsia="仿宋" w:hAnsi="仿宋" w:cs="宋体" w:hint="eastAsia"/>
          <w:sz w:val="24"/>
        </w:rPr>
        <w:t>供应商为非残疾人福利性单位的，可不提供此声明。</w:t>
      </w:r>
    </w:p>
    <w:p w14:paraId="2C8EC976" w14:textId="77777777" w:rsidR="00972F80" w:rsidRDefault="00972F80">
      <w:pPr>
        <w:widowControl/>
        <w:spacing w:line="360" w:lineRule="auto"/>
        <w:ind w:firstLineChars="196" w:firstLine="470"/>
        <w:jc w:val="left"/>
        <w:outlineLvl w:val="1"/>
        <w:rPr>
          <w:rFonts w:ascii="仿宋" w:eastAsia="仿宋" w:hAnsi="仿宋"/>
          <w:sz w:val="24"/>
        </w:rPr>
      </w:pPr>
    </w:p>
    <w:p w14:paraId="7CD382FD" w14:textId="77777777" w:rsidR="00972F80" w:rsidRDefault="00972F80">
      <w:pPr>
        <w:widowControl/>
        <w:spacing w:line="360" w:lineRule="auto"/>
        <w:ind w:firstLineChars="196" w:firstLine="470"/>
        <w:jc w:val="left"/>
        <w:outlineLvl w:val="1"/>
        <w:rPr>
          <w:rFonts w:ascii="仿宋" w:eastAsia="仿宋" w:hAnsi="仿宋"/>
          <w:sz w:val="24"/>
        </w:rPr>
      </w:pPr>
    </w:p>
    <w:p w14:paraId="59551CEB" w14:textId="77777777" w:rsidR="00972F80" w:rsidRDefault="00972F80">
      <w:pPr>
        <w:widowControl/>
        <w:spacing w:line="360" w:lineRule="auto"/>
        <w:ind w:firstLineChars="196" w:firstLine="470"/>
        <w:jc w:val="left"/>
        <w:outlineLvl w:val="1"/>
        <w:rPr>
          <w:rFonts w:ascii="仿宋" w:eastAsia="仿宋" w:hAnsi="仿宋"/>
          <w:sz w:val="24"/>
        </w:rPr>
      </w:pPr>
    </w:p>
    <w:p w14:paraId="31434AB3" w14:textId="77777777" w:rsidR="00972F80" w:rsidRDefault="00972F80">
      <w:pPr>
        <w:widowControl/>
        <w:spacing w:line="360" w:lineRule="auto"/>
        <w:ind w:firstLineChars="196" w:firstLine="470"/>
        <w:jc w:val="left"/>
        <w:outlineLvl w:val="1"/>
        <w:rPr>
          <w:rFonts w:ascii="仿宋" w:eastAsia="仿宋" w:hAnsi="仿宋"/>
          <w:sz w:val="24"/>
        </w:rPr>
      </w:pPr>
    </w:p>
    <w:p w14:paraId="7D957B02" w14:textId="77777777" w:rsidR="00972F80" w:rsidRDefault="00972F80">
      <w:pPr>
        <w:widowControl/>
        <w:spacing w:line="360" w:lineRule="auto"/>
        <w:ind w:firstLineChars="196" w:firstLine="470"/>
        <w:jc w:val="left"/>
        <w:outlineLvl w:val="1"/>
        <w:rPr>
          <w:rFonts w:ascii="仿宋" w:eastAsia="仿宋" w:hAnsi="仿宋"/>
          <w:sz w:val="24"/>
        </w:rPr>
      </w:pPr>
    </w:p>
    <w:p w14:paraId="6A9CEE97" w14:textId="77777777" w:rsidR="00972F80" w:rsidRDefault="00972F80">
      <w:pPr>
        <w:widowControl/>
        <w:spacing w:line="360" w:lineRule="auto"/>
        <w:ind w:firstLineChars="196" w:firstLine="470"/>
        <w:jc w:val="left"/>
        <w:outlineLvl w:val="1"/>
        <w:rPr>
          <w:rFonts w:ascii="仿宋" w:eastAsia="仿宋" w:hAnsi="仿宋"/>
          <w:sz w:val="24"/>
        </w:rPr>
      </w:pPr>
    </w:p>
    <w:p w14:paraId="217A023B" w14:textId="77777777" w:rsidR="00972F80" w:rsidRDefault="00972F80">
      <w:pPr>
        <w:widowControl/>
        <w:spacing w:line="360" w:lineRule="auto"/>
        <w:ind w:firstLineChars="196" w:firstLine="470"/>
        <w:jc w:val="left"/>
        <w:outlineLvl w:val="1"/>
        <w:rPr>
          <w:rFonts w:ascii="仿宋" w:eastAsia="仿宋" w:hAnsi="仿宋"/>
          <w:sz w:val="24"/>
        </w:rPr>
      </w:pPr>
    </w:p>
    <w:p w14:paraId="5368F5EF" w14:textId="77777777" w:rsidR="00972F80" w:rsidRDefault="00972F80">
      <w:pPr>
        <w:spacing w:line="360" w:lineRule="auto"/>
        <w:rPr>
          <w:rFonts w:ascii="仿宋" w:eastAsia="仿宋" w:hAnsi="仿宋"/>
          <w:b/>
          <w:bCs/>
          <w:sz w:val="28"/>
          <w:szCs w:val="28"/>
        </w:rPr>
        <w:sectPr w:rsidR="00972F80">
          <w:headerReference w:type="even" r:id="rId19"/>
          <w:headerReference w:type="default" r:id="rId20"/>
          <w:footerReference w:type="even" r:id="rId21"/>
          <w:footerReference w:type="default" r:id="rId22"/>
          <w:footerReference w:type="first" r:id="rId23"/>
          <w:pgSz w:w="11907" w:h="16840"/>
          <w:pgMar w:top="1440" w:right="1797" w:bottom="1440" w:left="1797" w:header="851" w:footer="992" w:gutter="0"/>
          <w:cols w:space="425"/>
          <w:docGrid w:linePitch="312"/>
        </w:sectPr>
      </w:pPr>
    </w:p>
    <w:p w14:paraId="7CAFA8D0"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格式2-8</w:t>
      </w:r>
    </w:p>
    <w:p w14:paraId="79EC2F57" w14:textId="77777777" w:rsidR="00972F80" w:rsidRDefault="00877894">
      <w:pPr>
        <w:spacing w:line="360" w:lineRule="auto"/>
        <w:jc w:val="center"/>
        <w:rPr>
          <w:rFonts w:ascii="仿宋" w:eastAsia="仿宋" w:hAnsi="仿宋"/>
          <w:b/>
          <w:bCs/>
          <w:sz w:val="32"/>
          <w:szCs w:val="32"/>
        </w:rPr>
      </w:pPr>
      <w:r>
        <w:rPr>
          <w:rFonts w:ascii="仿宋" w:eastAsia="仿宋" w:hAnsi="仿宋" w:hint="eastAsia"/>
          <w:b/>
          <w:bCs/>
          <w:sz w:val="32"/>
          <w:szCs w:val="32"/>
        </w:rPr>
        <w:t>七、技术、服务、合同</w:t>
      </w:r>
      <w:r>
        <w:rPr>
          <w:rFonts w:ascii="仿宋" w:eastAsia="仿宋" w:hAnsi="仿宋"/>
          <w:b/>
          <w:bCs/>
          <w:sz w:val="32"/>
          <w:szCs w:val="32"/>
        </w:rPr>
        <w:t>条款</w:t>
      </w:r>
      <w:commentRangeStart w:id="120"/>
      <w:r>
        <w:rPr>
          <w:rFonts w:ascii="仿宋" w:eastAsia="仿宋" w:hAnsi="仿宋" w:hint="eastAsia"/>
          <w:b/>
          <w:bCs/>
          <w:sz w:val="32"/>
          <w:szCs w:val="32"/>
        </w:rPr>
        <w:t>要求应答表</w:t>
      </w:r>
      <w:commentRangeEnd w:id="120"/>
      <w:r>
        <w:rPr>
          <w:rStyle w:val="af7"/>
          <w:rFonts w:ascii="仿宋" w:eastAsia="仿宋" w:hAnsi="仿宋" w:cstheme="minorBidi"/>
        </w:rPr>
        <w:commentReference w:id="120"/>
      </w:r>
    </w:p>
    <w:tbl>
      <w:tblPr>
        <w:tblW w:w="8613" w:type="dxa"/>
        <w:tblLayout w:type="fixed"/>
        <w:tblLook w:val="04A0" w:firstRow="1" w:lastRow="0" w:firstColumn="1" w:lastColumn="0" w:noHBand="0" w:noVBand="1"/>
      </w:tblPr>
      <w:tblGrid>
        <w:gridCol w:w="877"/>
        <w:gridCol w:w="2990"/>
        <w:gridCol w:w="3452"/>
        <w:gridCol w:w="1294"/>
      </w:tblGrid>
      <w:tr w:rsidR="00972F80" w14:paraId="2D329EBD" w14:textId="77777777">
        <w:trPr>
          <w:trHeight w:val="664"/>
        </w:trPr>
        <w:tc>
          <w:tcPr>
            <w:tcW w:w="877" w:type="dxa"/>
            <w:tcBorders>
              <w:top w:val="single" w:sz="4" w:space="0" w:color="auto"/>
              <w:left w:val="single" w:sz="4" w:space="0" w:color="auto"/>
              <w:bottom w:val="single" w:sz="4" w:space="0" w:color="auto"/>
              <w:right w:val="single" w:sz="4" w:space="0" w:color="auto"/>
            </w:tcBorders>
            <w:vAlign w:val="center"/>
          </w:tcPr>
          <w:p w14:paraId="7B827E49"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序号</w:t>
            </w:r>
          </w:p>
        </w:tc>
        <w:tc>
          <w:tcPr>
            <w:tcW w:w="2990" w:type="dxa"/>
            <w:tcBorders>
              <w:top w:val="single" w:sz="4" w:space="0" w:color="auto"/>
              <w:left w:val="nil"/>
              <w:bottom w:val="single" w:sz="4" w:space="0" w:color="auto"/>
              <w:right w:val="single" w:sz="4" w:space="0" w:color="auto"/>
            </w:tcBorders>
            <w:vAlign w:val="center"/>
          </w:tcPr>
          <w:p w14:paraId="5833C269"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项目</w:t>
            </w:r>
          </w:p>
        </w:tc>
        <w:tc>
          <w:tcPr>
            <w:tcW w:w="3452" w:type="dxa"/>
            <w:tcBorders>
              <w:top w:val="single" w:sz="4" w:space="0" w:color="auto"/>
              <w:left w:val="nil"/>
              <w:bottom w:val="single" w:sz="4" w:space="0" w:color="auto"/>
              <w:right w:val="single" w:sz="4" w:space="0" w:color="auto"/>
            </w:tcBorders>
            <w:vAlign w:val="center"/>
          </w:tcPr>
          <w:p w14:paraId="54B614C7"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响应内容</w:t>
            </w:r>
          </w:p>
        </w:tc>
        <w:tc>
          <w:tcPr>
            <w:tcW w:w="1294" w:type="dxa"/>
            <w:tcBorders>
              <w:top w:val="single" w:sz="4" w:space="0" w:color="auto"/>
              <w:left w:val="nil"/>
              <w:bottom w:val="single" w:sz="4" w:space="0" w:color="auto"/>
              <w:right w:val="single" w:sz="4" w:space="0" w:color="auto"/>
            </w:tcBorders>
            <w:vAlign w:val="center"/>
          </w:tcPr>
          <w:p w14:paraId="6847FFF1"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备注</w:t>
            </w:r>
          </w:p>
        </w:tc>
      </w:tr>
      <w:tr w:rsidR="00972F80" w14:paraId="7BDFC4D6" w14:textId="77777777">
        <w:trPr>
          <w:trHeight w:val="655"/>
        </w:trPr>
        <w:tc>
          <w:tcPr>
            <w:tcW w:w="877" w:type="dxa"/>
            <w:tcBorders>
              <w:top w:val="single" w:sz="4" w:space="0" w:color="auto"/>
              <w:left w:val="single" w:sz="4" w:space="0" w:color="auto"/>
              <w:bottom w:val="single" w:sz="4" w:space="0" w:color="auto"/>
              <w:right w:val="single" w:sz="4" w:space="0" w:color="auto"/>
            </w:tcBorders>
            <w:vAlign w:val="center"/>
          </w:tcPr>
          <w:p w14:paraId="0A007881"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1</w:t>
            </w:r>
          </w:p>
        </w:tc>
        <w:tc>
          <w:tcPr>
            <w:tcW w:w="2990" w:type="dxa"/>
            <w:tcBorders>
              <w:top w:val="single" w:sz="4" w:space="0" w:color="auto"/>
              <w:left w:val="nil"/>
              <w:bottom w:val="single" w:sz="4" w:space="0" w:color="auto"/>
              <w:right w:val="single" w:sz="4" w:space="0" w:color="auto"/>
            </w:tcBorders>
            <w:vAlign w:val="center"/>
          </w:tcPr>
          <w:p w14:paraId="4F1B970C" w14:textId="77777777" w:rsidR="00972F80" w:rsidRDefault="00877894">
            <w:pPr>
              <w:spacing w:line="360" w:lineRule="auto"/>
              <w:jc w:val="center"/>
              <w:rPr>
                <w:rFonts w:ascii="仿宋" w:eastAsia="仿宋" w:hAnsi="仿宋" w:cs="Arial"/>
              </w:rPr>
            </w:pPr>
            <w:r>
              <w:rPr>
                <w:rFonts w:ascii="仿宋" w:eastAsia="仿宋" w:hAnsi="仿宋" w:hint="eastAsia"/>
              </w:rPr>
              <w:t>项目负责人（项目经理）</w:t>
            </w:r>
          </w:p>
        </w:tc>
        <w:tc>
          <w:tcPr>
            <w:tcW w:w="3452" w:type="dxa"/>
            <w:tcBorders>
              <w:top w:val="single" w:sz="4" w:space="0" w:color="auto"/>
              <w:left w:val="nil"/>
              <w:bottom w:val="single" w:sz="4" w:space="0" w:color="auto"/>
              <w:right w:val="single" w:sz="4" w:space="0" w:color="auto"/>
            </w:tcBorders>
            <w:vAlign w:val="center"/>
          </w:tcPr>
          <w:p w14:paraId="707E8B50" w14:textId="77777777" w:rsidR="00972F80" w:rsidRDefault="00877894">
            <w:pPr>
              <w:spacing w:line="360" w:lineRule="auto"/>
              <w:ind w:rightChars="10" w:right="21"/>
              <w:jc w:val="left"/>
              <w:rPr>
                <w:rFonts w:ascii="仿宋" w:eastAsia="仿宋" w:hAnsi="仿宋"/>
              </w:rPr>
            </w:pPr>
            <w:r>
              <w:rPr>
                <w:rFonts w:ascii="仿宋" w:eastAsia="仿宋" w:hAnsi="仿宋" w:hint="eastAsia"/>
              </w:rPr>
              <w:t>姓名：</w:t>
            </w:r>
          </w:p>
          <w:p w14:paraId="41B361BE" w14:textId="77777777" w:rsidR="00972F80" w:rsidRDefault="00877894">
            <w:pPr>
              <w:spacing w:line="360" w:lineRule="auto"/>
              <w:ind w:rightChars="10" w:right="21"/>
              <w:jc w:val="left"/>
              <w:rPr>
                <w:rFonts w:ascii="仿宋" w:eastAsia="仿宋" w:hAnsi="仿宋" w:cs="Arial"/>
              </w:rPr>
            </w:pPr>
            <w:r>
              <w:rPr>
                <w:rFonts w:ascii="仿宋" w:eastAsia="仿宋" w:hAnsi="仿宋" w:hint="eastAsia"/>
              </w:rPr>
              <w:t>资格证书及证书编号：</w:t>
            </w:r>
          </w:p>
        </w:tc>
        <w:tc>
          <w:tcPr>
            <w:tcW w:w="1294" w:type="dxa"/>
            <w:tcBorders>
              <w:top w:val="single" w:sz="4" w:space="0" w:color="auto"/>
              <w:left w:val="nil"/>
              <w:bottom w:val="single" w:sz="4" w:space="0" w:color="auto"/>
              <w:right w:val="single" w:sz="4" w:space="0" w:color="auto"/>
            </w:tcBorders>
            <w:vAlign w:val="center"/>
          </w:tcPr>
          <w:p w14:paraId="19B97C3C" w14:textId="77777777" w:rsidR="00972F80" w:rsidRDefault="00972F80">
            <w:pPr>
              <w:spacing w:line="360" w:lineRule="auto"/>
              <w:ind w:rightChars="10" w:right="21"/>
              <w:jc w:val="center"/>
              <w:rPr>
                <w:rFonts w:ascii="仿宋" w:eastAsia="仿宋" w:hAnsi="仿宋" w:cs="Arial"/>
              </w:rPr>
            </w:pPr>
          </w:p>
        </w:tc>
      </w:tr>
      <w:tr w:rsidR="00972F80" w14:paraId="59B64C90" w14:textId="77777777">
        <w:trPr>
          <w:trHeight w:val="551"/>
        </w:trPr>
        <w:tc>
          <w:tcPr>
            <w:tcW w:w="877" w:type="dxa"/>
            <w:tcBorders>
              <w:top w:val="single" w:sz="4" w:space="0" w:color="auto"/>
              <w:left w:val="single" w:sz="4" w:space="0" w:color="auto"/>
              <w:bottom w:val="single" w:sz="4" w:space="0" w:color="auto"/>
              <w:right w:val="single" w:sz="4" w:space="0" w:color="auto"/>
            </w:tcBorders>
            <w:vAlign w:val="center"/>
          </w:tcPr>
          <w:p w14:paraId="528F4B0A"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2</w:t>
            </w:r>
          </w:p>
        </w:tc>
        <w:tc>
          <w:tcPr>
            <w:tcW w:w="2990" w:type="dxa"/>
            <w:tcBorders>
              <w:top w:val="single" w:sz="4" w:space="0" w:color="auto"/>
              <w:left w:val="nil"/>
              <w:bottom w:val="single" w:sz="4" w:space="0" w:color="auto"/>
              <w:right w:val="single" w:sz="4" w:space="0" w:color="auto"/>
            </w:tcBorders>
            <w:vAlign w:val="center"/>
          </w:tcPr>
          <w:p w14:paraId="5E3E9DDD"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工期</w:t>
            </w:r>
          </w:p>
        </w:tc>
        <w:tc>
          <w:tcPr>
            <w:tcW w:w="3452" w:type="dxa"/>
            <w:tcBorders>
              <w:top w:val="single" w:sz="4" w:space="0" w:color="auto"/>
              <w:left w:val="nil"/>
              <w:bottom w:val="single" w:sz="4" w:space="0" w:color="auto"/>
              <w:right w:val="single" w:sz="4" w:space="0" w:color="auto"/>
            </w:tcBorders>
            <w:vAlign w:val="center"/>
          </w:tcPr>
          <w:p w14:paraId="233B2252" w14:textId="77777777" w:rsidR="00972F80" w:rsidRDefault="00877894">
            <w:pPr>
              <w:spacing w:line="360" w:lineRule="auto"/>
              <w:ind w:rightChars="-39" w:right="-82"/>
              <w:rPr>
                <w:rFonts w:ascii="仿宋" w:eastAsia="仿宋" w:hAnsi="仿宋"/>
              </w:rPr>
            </w:pPr>
            <w:r>
              <w:rPr>
                <w:rFonts w:ascii="仿宋" w:eastAsia="仿宋" w:hAnsi="仿宋"/>
              </w:rPr>
              <w:t>工期总日历天数：</w:t>
            </w:r>
            <w:r>
              <w:rPr>
                <w:rFonts w:ascii="仿宋" w:eastAsia="仿宋" w:hAnsi="仿宋"/>
                <w:u w:val="single"/>
              </w:rPr>
              <w:t></w:t>
            </w:r>
            <w:r>
              <w:rPr>
                <w:rFonts w:ascii="仿宋" w:eastAsia="仿宋" w:hAnsi="仿宋"/>
              </w:rPr>
              <w:t>天。</w:t>
            </w:r>
          </w:p>
        </w:tc>
        <w:tc>
          <w:tcPr>
            <w:tcW w:w="1294" w:type="dxa"/>
            <w:tcBorders>
              <w:top w:val="single" w:sz="4" w:space="0" w:color="auto"/>
              <w:left w:val="nil"/>
              <w:bottom w:val="single" w:sz="4" w:space="0" w:color="auto"/>
              <w:right w:val="single" w:sz="4" w:space="0" w:color="auto"/>
            </w:tcBorders>
            <w:vAlign w:val="center"/>
          </w:tcPr>
          <w:p w14:paraId="2EA06102" w14:textId="77777777" w:rsidR="00972F80" w:rsidRDefault="00972F80">
            <w:pPr>
              <w:spacing w:line="360" w:lineRule="auto"/>
              <w:ind w:rightChars="10" w:right="21"/>
              <w:jc w:val="center"/>
              <w:rPr>
                <w:rFonts w:ascii="仿宋" w:eastAsia="仿宋" w:hAnsi="仿宋" w:cs="Arial"/>
              </w:rPr>
            </w:pPr>
          </w:p>
        </w:tc>
      </w:tr>
      <w:tr w:rsidR="00972F80" w14:paraId="074061F8" w14:textId="77777777">
        <w:trPr>
          <w:trHeight w:val="786"/>
        </w:trPr>
        <w:tc>
          <w:tcPr>
            <w:tcW w:w="877" w:type="dxa"/>
            <w:tcBorders>
              <w:top w:val="single" w:sz="4" w:space="0" w:color="auto"/>
              <w:left w:val="single" w:sz="4" w:space="0" w:color="auto"/>
              <w:bottom w:val="single" w:sz="4" w:space="0" w:color="auto"/>
              <w:right w:val="single" w:sz="4" w:space="0" w:color="auto"/>
            </w:tcBorders>
            <w:vAlign w:val="center"/>
          </w:tcPr>
          <w:p w14:paraId="41A40B0D"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3</w:t>
            </w:r>
          </w:p>
        </w:tc>
        <w:tc>
          <w:tcPr>
            <w:tcW w:w="2990" w:type="dxa"/>
            <w:tcBorders>
              <w:top w:val="single" w:sz="4" w:space="0" w:color="auto"/>
              <w:left w:val="nil"/>
              <w:bottom w:val="single" w:sz="4" w:space="0" w:color="auto"/>
              <w:right w:val="single" w:sz="4" w:space="0" w:color="auto"/>
            </w:tcBorders>
            <w:vAlign w:val="center"/>
          </w:tcPr>
          <w:p w14:paraId="4D48CA4A"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缺陷责任期</w:t>
            </w:r>
          </w:p>
        </w:tc>
        <w:tc>
          <w:tcPr>
            <w:tcW w:w="3452" w:type="dxa"/>
            <w:tcBorders>
              <w:top w:val="single" w:sz="4" w:space="0" w:color="auto"/>
              <w:left w:val="nil"/>
              <w:bottom w:val="single" w:sz="4" w:space="0" w:color="auto"/>
              <w:right w:val="single" w:sz="4" w:space="0" w:color="auto"/>
            </w:tcBorders>
            <w:vAlign w:val="center"/>
          </w:tcPr>
          <w:p w14:paraId="7C85472E" w14:textId="77777777" w:rsidR="00972F80" w:rsidRDefault="00877894">
            <w:pPr>
              <w:spacing w:line="360" w:lineRule="auto"/>
              <w:ind w:rightChars="10" w:right="21"/>
              <w:jc w:val="center"/>
              <w:rPr>
                <w:rFonts w:ascii="仿宋" w:eastAsia="仿宋" w:hAnsi="仿宋"/>
              </w:rPr>
            </w:pPr>
            <w:r>
              <w:rPr>
                <w:rFonts w:ascii="仿宋" w:eastAsia="仿宋" w:hAnsi="仿宋" w:hint="eastAsia"/>
                <w:u w:val="single"/>
              </w:rPr>
              <w:t xml:space="preserve">   </w:t>
            </w:r>
            <w:r>
              <w:rPr>
                <w:rFonts w:ascii="仿宋" w:eastAsia="仿宋" w:hAnsi="仿宋" w:hint="eastAsia"/>
              </w:rPr>
              <w:t xml:space="preserve"> 个月</w:t>
            </w:r>
          </w:p>
        </w:tc>
        <w:tc>
          <w:tcPr>
            <w:tcW w:w="1294" w:type="dxa"/>
            <w:tcBorders>
              <w:top w:val="single" w:sz="4" w:space="0" w:color="auto"/>
              <w:left w:val="nil"/>
              <w:bottom w:val="single" w:sz="4" w:space="0" w:color="auto"/>
              <w:right w:val="single" w:sz="4" w:space="0" w:color="auto"/>
            </w:tcBorders>
            <w:vAlign w:val="center"/>
          </w:tcPr>
          <w:p w14:paraId="2008A8CC" w14:textId="77777777" w:rsidR="00972F80" w:rsidRDefault="00972F80">
            <w:pPr>
              <w:spacing w:line="360" w:lineRule="auto"/>
              <w:ind w:rightChars="10" w:right="21"/>
              <w:jc w:val="center"/>
              <w:rPr>
                <w:rFonts w:ascii="仿宋" w:eastAsia="仿宋" w:hAnsi="仿宋" w:cs="Arial"/>
              </w:rPr>
            </w:pPr>
          </w:p>
        </w:tc>
      </w:tr>
      <w:tr w:rsidR="00972F80" w14:paraId="0B79076D" w14:textId="77777777">
        <w:trPr>
          <w:trHeight w:val="677"/>
        </w:trPr>
        <w:tc>
          <w:tcPr>
            <w:tcW w:w="877" w:type="dxa"/>
            <w:tcBorders>
              <w:top w:val="single" w:sz="4" w:space="0" w:color="auto"/>
              <w:left w:val="single" w:sz="4" w:space="0" w:color="auto"/>
              <w:bottom w:val="single" w:sz="4" w:space="0" w:color="auto"/>
              <w:right w:val="single" w:sz="4" w:space="0" w:color="auto"/>
            </w:tcBorders>
            <w:vAlign w:val="center"/>
          </w:tcPr>
          <w:p w14:paraId="4BFB21FD"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4</w:t>
            </w:r>
          </w:p>
        </w:tc>
        <w:tc>
          <w:tcPr>
            <w:tcW w:w="2990" w:type="dxa"/>
            <w:tcBorders>
              <w:top w:val="single" w:sz="4" w:space="0" w:color="auto"/>
              <w:left w:val="nil"/>
              <w:bottom w:val="single" w:sz="4" w:space="0" w:color="auto"/>
              <w:right w:val="single" w:sz="4" w:space="0" w:color="auto"/>
            </w:tcBorders>
            <w:vAlign w:val="center"/>
          </w:tcPr>
          <w:p w14:paraId="7C53B7E7"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分包</w:t>
            </w:r>
          </w:p>
        </w:tc>
        <w:tc>
          <w:tcPr>
            <w:tcW w:w="3452" w:type="dxa"/>
            <w:tcBorders>
              <w:top w:val="single" w:sz="4" w:space="0" w:color="auto"/>
              <w:left w:val="nil"/>
              <w:bottom w:val="single" w:sz="4" w:space="0" w:color="auto"/>
              <w:right w:val="single" w:sz="4" w:space="0" w:color="auto"/>
            </w:tcBorders>
            <w:vAlign w:val="center"/>
          </w:tcPr>
          <w:p w14:paraId="32C326AF" w14:textId="77777777" w:rsidR="00972F80" w:rsidRDefault="00972F80">
            <w:pPr>
              <w:spacing w:line="360" w:lineRule="auto"/>
              <w:ind w:rightChars="10" w:right="21"/>
              <w:jc w:val="center"/>
              <w:rPr>
                <w:rFonts w:ascii="仿宋" w:eastAsia="仿宋" w:hAnsi="仿宋" w:cs="Arial"/>
              </w:rPr>
            </w:pPr>
          </w:p>
        </w:tc>
        <w:tc>
          <w:tcPr>
            <w:tcW w:w="1294" w:type="dxa"/>
            <w:tcBorders>
              <w:top w:val="single" w:sz="4" w:space="0" w:color="auto"/>
              <w:left w:val="nil"/>
              <w:bottom w:val="single" w:sz="4" w:space="0" w:color="auto"/>
              <w:right w:val="single" w:sz="4" w:space="0" w:color="auto"/>
            </w:tcBorders>
            <w:vAlign w:val="center"/>
          </w:tcPr>
          <w:p w14:paraId="03AFD488" w14:textId="77777777" w:rsidR="00972F80" w:rsidRDefault="00972F80">
            <w:pPr>
              <w:spacing w:line="360" w:lineRule="auto"/>
              <w:ind w:rightChars="10" w:right="21"/>
              <w:jc w:val="center"/>
              <w:rPr>
                <w:rFonts w:ascii="仿宋" w:eastAsia="仿宋" w:hAnsi="仿宋" w:cs="Arial"/>
              </w:rPr>
            </w:pPr>
          </w:p>
        </w:tc>
      </w:tr>
      <w:tr w:rsidR="00972F80" w14:paraId="51471108"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3D1EA5E8"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5</w:t>
            </w:r>
          </w:p>
        </w:tc>
        <w:tc>
          <w:tcPr>
            <w:tcW w:w="2990" w:type="dxa"/>
            <w:tcBorders>
              <w:top w:val="single" w:sz="4" w:space="0" w:color="auto"/>
              <w:left w:val="nil"/>
              <w:bottom w:val="single" w:sz="4" w:space="0" w:color="auto"/>
              <w:right w:val="single" w:sz="4" w:space="0" w:color="auto"/>
            </w:tcBorders>
            <w:vAlign w:val="center"/>
          </w:tcPr>
          <w:p w14:paraId="5BCF8FCB"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价格调整</w:t>
            </w:r>
          </w:p>
        </w:tc>
        <w:tc>
          <w:tcPr>
            <w:tcW w:w="3452" w:type="dxa"/>
            <w:tcBorders>
              <w:top w:val="single" w:sz="4" w:space="0" w:color="auto"/>
              <w:left w:val="nil"/>
              <w:bottom w:val="single" w:sz="4" w:space="0" w:color="auto"/>
              <w:right w:val="single" w:sz="4" w:space="0" w:color="auto"/>
            </w:tcBorders>
            <w:vAlign w:val="center"/>
          </w:tcPr>
          <w:p w14:paraId="44CC48C5" w14:textId="77777777" w:rsidR="00972F80" w:rsidRDefault="00972F80">
            <w:pPr>
              <w:spacing w:line="360" w:lineRule="auto"/>
              <w:jc w:val="center"/>
              <w:rPr>
                <w:rFonts w:ascii="仿宋" w:eastAsia="仿宋" w:hAnsi="仿宋" w:cs="Arial"/>
              </w:rPr>
            </w:pPr>
          </w:p>
        </w:tc>
        <w:tc>
          <w:tcPr>
            <w:tcW w:w="1294" w:type="dxa"/>
            <w:tcBorders>
              <w:top w:val="single" w:sz="4" w:space="0" w:color="auto"/>
              <w:left w:val="nil"/>
              <w:bottom w:val="single" w:sz="4" w:space="0" w:color="auto"/>
              <w:right w:val="single" w:sz="4" w:space="0" w:color="auto"/>
            </w:tcBorders>
            <w:vAlign w:val="center"/>
          </w:tcPr>
          <w:p w14:paraId="6C10883A" w14:textId="77777777" w:rsidR="00972F80" w:rsidRDefault="00972F80">
            <w:pPr>
              <w:spacing w:line="360" w:lineRule="auto"/>
              <w:ind w:rightChars="10" w:right="21"/>
              <w:jc w:val="center"/>
              <w:rPr>
                <w:rFonts w:ascii="仿宋" w:eastAsia="仿宋" w:hAnsi="仿宋" w:cs="Arial"/>
              </w:rPr>
            </w:pPr>
          </w:p>
        </w:tc>
      </w:tr>
      <w:tr w:rsidR="00972F80" w14:paraId="3104BA57"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2E653267"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6</w:t>
            </w:r>
          </w:p>
        </w:tc>
        <w:tc>
          <w:tcPr>
            <w:tcW w:w="2990" w:type="dxa"/>
            <w:tcBorders>
              <w:top w:val="single" w:sz="4" w:space="0" w:color="auto"/>
              <w:left w:val="nil"/>
              <w:bottom w:val="single" w:sz="4" w:space="0" w:color="auto"/>
              <w:right w:val="single" w:sz="4" w:space="0" w:color="auto"/>
            </w:tcBorders>
            <w:vAlign w:val="center"/>
          </w:tcPr>
          <w:p w14:paraId="7B4B72BB"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施工质量标准</w:t>
            </w:r>
          </w:p>
        </w:tc>
        <w:tc>
          <w:tcPr>
            <w:tcW w:w="3452" w:type="dxa"/>
            <w:tcBorders>
              <w:top w:val="single" w:sz="4" w:space="0" w:color="auto"/>
              <w:left w:val="nil"/>
              <w:bottom w:val="single" w:sz="4" w:space="0" w:color="auto"/>
              <w:right w:val="single" w:sz="4" w:space="0" w:color="auto"/>
            </w:tcBorders>
            <w:vAlign w:val="center"/>
          </w:tcPr>
          <w:p w14:paraId="187D5D8E" w14:textId="77777777" w:rsidR="00972F80" w:rsidRDefault="00972F80">
            <w:pPr>
              <w:spacing w:line="360" w:lineRule="auto"/>
              <w:jc w:val="center"/>
              <w:rPr>
                <w:rFonts w:ascii="仿宋" w:eastAsia="仿宋" w:hAnsi="仿宋" w:cs="Arial"/>
              </w:rPr>
            </w:pPr>
          </w:p>
        </w:tc>
        <w:tc>
          <w:tcPr>
            <w:tcW w:w="1294" w:type="dxa"/>
            <w:tcBorders>
              <w:top w:val="single" w:sz="4" w:space="0" w:color="auto"/>
              <w:left w:val="nil"/>
              <w:bottom w:val="single" w:sz="4" w:space="0" w:color="auto"/>
              <w:right w:val="single" w:sz="4" w:space="0" w:color="auto"/>
            </w:tcBorders>
            <w:vAlign w:val="center"/>
          </w:tcPr>
          <w:p w14:paraId="1C7AE089" w14:textId="77777777" w:rsidR="00972F80" w:rsidRDefault="00972F80">
            <w:pPr>
              <w:spacing w:line="360" w:lineRule="auto"/>
              <w:ind w:rightChars="10" w:right="21"/>
              <w:jc w:val="center"/>
              <w:rPr>
                <w:rFonts w:ascii="仿宋" w:eastAsia="仿宋" w:hAnsi="仿宋" w:cs="Arial"/>
              </w:rPr>
            </w:pPr>
          </w:p>
        </w:tc>
      </w:tr>
      <w:tr w:rsidR="00972F80" w14:paraId="023A6881" w14:textId="77777777">
        <w:trPr>
          <w:trHeight w:val="808"/>
        </w:trPr>
        <w:tc>
          <w:tcPr>
            <w:tcW w:w="877" w:type="dxa"/>
            <w:tcBorders>
              <w:top w:val="single" w:sz="4" w:space="0" w:color="auto"/>
              <w:left w:val="single" w:sz="4" w:space="0" w:color="auto"/>
              <w:bottom w:val="single" w:sz="4" w:space="0" w:color="auto"/>
              <w:right w:val="single" w:sz="4" w:space="0" w:color="auto"/>
            </w:tcBorders>
            <w:vAlign w:val="center"/>
          </w:tcPr>
          <w:p w14:paraId="1D6D7BE4" w14:textId="77777777" w:rsidR="00972F80" w:rsidRDefault="00877894">
            <w:pPr>
              <w:spacing w:line="360" w:lineRule="auto"/>
              <w:ind w:rightChars="10" w:right="21"/>
              <w:jc w:val="center"/>
              <w:rPr>
                <w:rFonts w:ascii="仿宋" w:eastAsia="仿宋" w:hAnsi="仿宋" w:cs="Arial"/>
              </w:rPr>
            </w:pPr>
            <w:r>
              <w:rPr>
                <w:rFonts w:ascii="仿宋" w:eastAsia="仿宋" w:hAnsi="仿宋" w:hint="eastAsia"/>
              </w:rPr>
              <w:t>7</w:t>
            </w:r>
          </w:p>
        </w:tc>
        <w:tc>
          <w:tcPr>
            <w:tcW w:w="2990" w:type="dxa"/>
            <w:tcBorders>
              <w:top w:val="single" w:sz="4" w:space="0" w:color="auto"/>
              <w:left w:val="nil"/>
              <w:bottom w:val="single" w:sz="4" w:space="0" w:color="auto"/>
              <w:right w:val="single" w:sz="4" w:space="0" w:color="auto"/>
            </w:tcBorders>
            <w:vAlign w:val="center"/>
          </w:tcPr>
          <w:p w14:paraId="0C369CF8" w14:textId="77777777" w:rsidR="00972F80" w:rsidRDefault="00877894">
            <w:pPr>
              <w:spacing w:line="360" w:lineRule="auto"/>
              <w:ind w:rightChars="10" w:right="21"/>
              <w:jc w:val="center"/>
              <w:rPr>
                <w:rFonts w:ascii="仿宋" w:eastAsia="仿宋" w:hAnsi="仿宋" w:cs="Arial"/>
              </w:rPr>
            </w:pPr>
            <w:r>
              <w:rPr>
                <w:rFonts w:ascii="仿宋" w:eastAsia="仿宋" w:hAnsi="仿宋" w:cs="MingLiU" w:hint="eastAsia"/>
                <w:kern w:val="0"/>
              </w:rPr>
              <w:t>履约保证金</w:t>
            </w:r>
          </w:p>
        </w:tc>
        <w:tc>
          <w:tcPr>
            <w:tcW w:w="3452" w:type="dxa"/>
            <w:tcBorders>
              <w:top w:val="single" w:sz="4" w:space="0" w:color="auto"/>
              <w:left w:val="nil"/>
              <w:bottom w:val="single" w:sz="4" w:space="0" w:color="auto"/>
              <w:right w:val="single" w:sz="4" w:space="0" w:color="auto"/>
            </w:tcBorders>
            <w:vAlign w:val="center"/>
          </w:tcPr>
          <w:p w14:paraId="26307FFB" w14:textId="77777777" w:rsidR="00972F80" w:rsidRDefault="00972F80">
            <w:pPr>
              <w:spacing w:line="360" w:lineRule="auto"/>
              <w:jc w:val="center"/>
              <w:rPr>
                <w:rFonts w:ascii="仿宋" w:eastAsia="仿宋" w:hAnsi="仿宋" w:cs="Arial"/>
              </w:rPr>
            </w:pPr>
          </w:p>
        </w:tc>
        <w:tc>
          <w:tcPr>
            <w:tcW w:w="1294" w:type="dxa"/>
            <w:tcBorders>
              <w:top w:val="single" w:sz="4" w:space="0" w:color="auto"/>
              <w:left w:val="nil"/>
              <w:bottom w:val="single" w:sz="4" w:space="0" w:color="auto"/>
              <w:right w:val="single" w:sz="4" w:space="0" w:color="auto"/>
            </w:tcBorders>
            <w:vAlign w:val="center"/>
          </w:tcPr>
          <w:p w14:paraId="2DAA8844" w14:textId="77777777" w:rsidR="00972F80" w:rsidRDefault="00972F80">
            <w:pPr>
              <w:spacing w:line="360" w:lineRule="auto"/>
              <w:ind w:rightChars="10" w:right="21"/>
              <w:jc w:val="center"/>
              <w:rPr>
                <w:rFonts w:ascii="仿宋" w:eastAsia="仿宋" w:hAnsi="仿宋" w:cs="Arial"/>
              </w:rPr>
            </w:pPr>
          </w:p>
        </w:tc>
      </w:tr>
      <w:tr w:rsidR="00972F80" w14:paraId="57FA0AA8" w14:textId="77777777">
        <w:trPr>
          <w:trHeight w:val="622"/>
        </w:trPr>
        <w:tc>
          <w:tcPr>
            <w:tcW w:w="877" w:type="dxa"/>
            <w:tcBorders>
              <w:top w:val="single" w:sz="4" w:space="0" w:color="auto"/>
              <w:left w:val="single" w:sz="4" w:space="0" w:color="auto"/>
              <w:bottom w:val="single" w:sz="4" w:space="0" w:color="auto"/>
              <w:right w:val="single" w:sz="4" w:space="0" w:color="auto"/>
            </w:tcBorders>
            <w:vAlign w:val="center"/>
          </w:tcPr>
          <w:p w14:paraId="15C7E180" w14:textId="77777777" w:rsidR="00972F80" w:rsidRDefault="00877894">
            <w:pPr>
              <w:spacing w:line="360" w:lineRule="auto"/>
              <w:ind w:rightChars="10" w:right="21"/>
              <w:jc w:val="center"/>
              <w:rPr>
                <w:rFonts w:ascii="仿宋" w:eastAsia="仿宋" w:hAnsi="仿宋"/>
              </w:rPr>
            </w:pPr>
            <w:r>
              <w:rPr>
                <w:rFonts w:ascii="仿宋" w:eastAsia="仿宋" w:hAnsi="仿宋" w:hint="eastAsia"/>
              </w:rPr>
              <w:t>8</w:t>
            </w:r>
          </w:p>
        </w:tc>
        <w:tc>
          <w:tcPr>
            <w:tcW w:w="2990" w:type="dxa"/>
            <w:tcBorders>
              <w:top w:val="single" w:sz="4" w:space="0" w:color="auto"/>
              <w:left w:val="nil"/>
              <w:bottom w:val="single" w:sz="4" w:space="0" w:color="auto"/>
              <w:right w:val="single" w:sz="4" w:space="0" w:color="auto"/>
            </w:tcBorders>
            <w:vAlign w:val="center"/>
          </w:tcPr>
          <w:p w14:paraId="3022ADAA" w14:textId="77777777" w:rsidR="00972F80" w:rsidRDefault="00877894">
            <w:pPr>
              <w:spacing w:line="360" w:lineRule="auto"/>
              <w:ind w:rightChars="10" w:right="21"/>
              <w:jc w:val="center"/>
              <w:rPr>
                <w:rFonts w:ascii="仿宋" w:eastAsia="仿宋" w:hAnsi="仿宋" w:cs="MingLiU"/>
                <w:kern w:val="0"/>
              </w:rPr>
            </w:pPr>
            <w:r>
              <w:rPr>
                <w:rFonts w:ascii="仿宋" w:eastAsia="仿宋" w:hAnsi="仿宋" w:cs="MingLiU" w:hint="eastAsia"/>
                <w:kern w:val="0"/>
              </w:rPr>
              <w:t>付款方式</w:t>
            </w:r>
          </w:p>
        </w:tc>
        <w:tc>
          <w:tcPr>
            <w:tcW w:w="3452" w:type="dxa"/>
            <w:tcBorders>
              <w:top w:val="single" w:sz="4" w:space="0" w:color="auto"/>
              <w:left w:val="nil"/>
              <w:bottom w:val="single" w:sz="4" w:space="0" w:color="auto"/>
              <w:right w:val="single" w:sz="4" w:space="0" w:color="auto"/>
            </w:tcBorders>
            <w:vAlign w:val="center"/>
          </w:tcPr>
          <w:p w14:paraId="3D6D2C26" w14:textId="77777777" w:rsidR="00972F80" w:rsidRDefault="00972F80">
            <w:pPr>
              <w:spacing w:line="360" w:lineRule="auto"/>
              <w:jc w:val="center"/>
              <w:rPr>
                <w:rFonts w:ascii="仿宋" w:eastAsia="仿宋" w:hAnsi="仿宋"/>
              </w:rPr>
            </w:pPr>
          </w:p>
        </w:tc>
        <w:tc>
          <w:tcPr>
            <w:tcW w:w="1294" w:type="dxa"/>
            <w:tcBorders>
              <w:top w:val="single" w:sz="4" w:space="0" w:color="auto"/>
              <w:left w:val="nil"/>
              <w:bottom w:val="single" w:sz="4" w:space="0" w:color="auto"/>
              <w:right w:val="single" w:sz="4" w:space="0" w:color="auto"/>
            </w:tcBorders>
            <w:vAlign w:val="center"/>
          </w:tcPr>
          <w:p w14:paraId="20437C08" w14:textId="77777777" w:rsidR="00972F80" w:rsidRDefault="00972F80">
            <w:pPr>
              <w:spacing w:line="360" w:lineRule="auto"/>
              <w:ind w:rightChars="10" w:right="21"/>
              <w:jc w:val="center"/>
              <w:rPr>
                <w:rFonts w:ascii="仿宋" w:eastAsia="仿宋" w:hAnsi="仿宋" w:cs="Arial"/>
              </w:rPr>
            </w:pPr>
          </w:p>
        </w:tc>
      </w:tr>
    </w:tbl>
    <w:p w14:paraId="2E77C160" w14:textId="77777777" w:rsidR="00972F80" w:rsidRDefault="00972F80">
      <w:pPr>
        <w:spacing w:line="360" w:lineRule="auto"/>
        <w:ind w:firstLineChars="200" w:firstLine="482"/>
        <w:rPr>
          <w:rFonts w:ascii="仿宋" w:eastAsia="仿宋" w:hAnsi="仿宋"/>
          <w:b/>
          <w:sz w:val="24"/>
        </w:rPr>
      </w:pPr>
    </w:p>
    <w:p w14:paraId="43423A65" w14:textId="77777777" w:rsidR="00972F80" w:rsidRDefault="00877894">
      <w:pPr>
        <w:spacing w:line="360" w:lineRule="auto"/>
        <w:ind w:firstLineChars="200" w:firstLine="480"/>
        <w:rPr>
          <w:rFonts w:ascii="仿宋" w:eastAsia="仿宋" w:hAnsi="仿宋"/>
          <w:b/>
          <w:sz w:val="24"/>
        </w:rPr>
      </w:pPr>
      <w:r>
        <w:rPr>
          <w:rFonts w:ascii="仿宋" w:eastAsia="仿宋" w:hAnsi="仿宋" w:hint="eastAsia"/>
          <w:sz w:val="24"/>
        </w:rPr>
        <w:t>注：供应商必须根据磋商文件要求据实逐条填写，不得虚假响应，虚假响应的，其响应文件无效并按规定追究其相关责任。</w:t>
      </w:r>
    </w:p>
    <w:p w14:paraId="5EC70935" w14:textId="77777777" w:rsidR="00972F80" w:rsidRDefault="00972F80">
      <w:pPr>
        <w:adjustRightInd w:val="0"/>
        <w:spacing w:line="360" w:lineRule="auto"/>
        <w:ind w:firstLineChars="200" w:firstLine="480"/>
        <w:jc w:val="left"/>
        <w:rPr>
          <w:rFonts w:ascii="仿宋" w:eastAsia="仿宋" w:hAnsi="仿宋"/>
          <w:sz w:val="24"/>
        </w:rPr>
      </w:pPr>
    </w:p>
    <w:p w14:paraId="14B93243" w14:textId="77777777" w:rsidR="00972F80" w:rsidRDefault="00877894">
      <w:pPr>
        <w:adjustRightInd w:val="0"/>
        <w:spacing w:line="360" w:lineRule="auto"/>
        <w:ind w:firstLineChars="200" w:firstLine="480"/>
        <w:jc w:val="left"/>
        <w:rPr>
          <w:rFonts w:ascii="仿宋" w:eastAsia="仿宋" w:hAnsi="仿宋"/>
          <w:sz w:val="24"/>
        </w:rPr>
      </w:pPr>
      <w:r>
        <w:rPr>
          <w:rFonts w:ascii="仿宋" w:eastAsia="仿宋" w:hAnsi="仿宋" w:hint="eastAsia"/>
          <w:sz w:val="24"/>
        </w:rPr>
        <w:t>供应商名称：XXX（盖单位公章）</w:t>
      </w:r>
    </w:p>
    <w:p w14:paraId="1FC9FF6C" w14:textId="77777777" w:rsidR="00972F80" w:rsidRDefault="00877894">
      <w:pPr>
        <w:adjustRightInd w:val="0"/>
        <w:spacing w:line="360" w:lineRule="auto"/>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14:paraId="235885DD" w14:textId="77777777" w:rsidR="00972F80" w:rsidRDefault="00877894">
      <w:pPr>
        <w:adjustRightInd w:val="0"/>
        <w:spacing w:line="360" w:lineRule="auto"/>
        <w:ind w:firstLineChars="225" w:firstLine="540"/>
        <w:jc w:val="left"/>
        <w:rPr>
          <w:rFonts w:ascii="仿宋" w:eastAsia="仿宋" w:hAnsi="仿宋"/>
          <w:bCs/>
          <w:sz w:val="24"/>
        </w:rPr>
      </w:pPr>
      <w:r>
        <w:rPr>
          <w:rFonts w:ascii="仿宋" w:eastAsia="仿宋" w:hAnsi="仿宋" w:hint="eastAsia"/>
          <w:bCs/>
          <w:sz w:val="24"/>
        </w:rPr>
        <w:t>日  期</w:t>
      </w:r>
      <w:r>
        <w:rPr>
          <w:rFonts w:ascii="仿宋" w:eastAsia="仿宋" w:hAnsi="仿宋" w:hint="eastAsia"/>
          <w:sz w:val="24"/>
        </w:rPr>
        <w:t>：</w:t>
      </w:r>
      <w:r>
        <w:rPr>
          <w:rFonts w:ascii="仿宋" w:eastAsia="仿宋" w:hAnsi="仿宋" w:hint="eastAsia"/>
          <w:bCs/>
          <w:sz w:val="24"/>
        </w:rPr>
        <w:t>XXX年XXX月XXX日</w:t>
      </w:r>
    </w:p>
    <w:p w14:paraId="16142889" w14:textId="77777777" w:rsidR="00972F80" w:rsidRDefault="00972F80">
      <w:pPr>
        <w:spacing w:line="360" w:lineRule="auto"/>
        <w:rPr>
          <w:rFonts w:ascii="仿宋" w:eastAsia="仿宋" w:hAnsi="仿宋"/>
        </w:rPr>
      </w:pPr>
    </w:p>
    <w:p w14:paraId="1E63BA8E" w14:textId="77777777" w:rsidR="00972F80" w:rsidRDefault="00972F80">
      <w:pPr>
        <w:spacing w:line="360" w:lineRule="auto"/>
        <w:rPr>
          <w:rFonts w:ascii="仿宋" w:eastAsia="仿宋" w:hAnsi="仿宋"/>
        </w:rPr>
      </w:pPr>
    </w:p>
    <w:p w14:paraId="72F8A88F" w14:textId="77777777" w:rsidR="00972F80" w:rsidRDefault="00972F80">
      <w:pPr>
        <w:pStyle w:val="20"/>
        <w:tabs>
          <w:tab w:val="left" w:pos="0"/>
        </w:tabs>
        <w:spacing w:line="360" w:lineRule="auto"/>
        <w:ind w:leftChars="0" w:left="0"/>
        <w:rPr>
          <w:rFonts w:ascii="仿宋" w:eastAsia="仿宋" w:hAnsi="仿宋"/>
        </w:rPr>
      </w:pPr>
    </w:p>
    <w:p w14:paraId="48676106" w14:textId="77777777" w:rsidR="00972F80" w:rsidRDefault="00877894">
      <w:pPr>
        <w:widowControl/>
        <w:jc w:val="left"/>
        <w:rPr>
          <w:rFonts w:ascii="仿宋" w:eastAsia="仿宋" w:hAnsi="仿宋"/>
          <w:b/>
          <w:sz w:val="28"/>
          <w:szCs w:val="28"/>
        </w:rPr>
      </w:pPr>
      <w:r>
        <w:rPr>
          <w:rFonts w:ascii="仿宋" w:eastAsia="仿宋" w:hAnsi="仿宋"/>
          <w:b/>
          <w:sz w:val="28"/>
          <w:szCs w:val="28"/>
        </w:rPr>
        <w:br w:type="page"/>
      </w:r>
    </w:p>
    <w:p w14:paraId="4101EC63" w14:textId="77777777" w:rsidR="00972F80" w:rsidRDefault="00877894">
      <w:pPr>
        <w:rPr>
          <w:rFonts w:ascii="仿宋" w:eastAsia="仿宋" w:hAnsi="仿宋"/>
          <w:b/>
          <w:sz w:val="28"/>
          <w:szCs w:val="28"/>
        </w:rPr>
      </w:pPr>
      <w:r>
        <w:rPr>
          <w:rFonts w:ascii="仿宋" w:eastAsia="仿宋" w:hAnsi="仿宋" w:hint="eastAsia"/>
          <w:b/>
          <w:sz w:val="28"/>
          <w:szCs w:val="28"/>
        </w:rPr>
        <w:lastRenderedPageBreak/>
        <w:t>格式2-9</w:t>
      </w:r>
    </w:p>
    <w:p w14:paraId="01D65734" w14:textId="77777777" w:rsidR="00972F80" w:rsidRDefault="00877894">
      <w:pPr>
        <w:jc w:val="center"/>
        <w:rPr>
          <w:rFonts w:ascii="仿宋" w:eastAsia="仿宋" w:hAnsi="仿宋"/>
          <w:b/>
          <w:bCs/>
          <w:sz w:val="32"/>
          <w:szCs w:val="32"/>
        </w:rPr>
      </w:pPr>
      <w:r>
        <w:rPr>
          <w:rFonts w:ascii="仿宋" w:eastAsia="仿宋" w:hAnsi="仿宋" w:hint="eastAsia"/>
          <w:b/>
          <w:bCs/>
          <w:sz w:val="32"/>
          <w:szCs w:val="32"/>
        </w:rPr>
        <w:t>八、商务、技术、服务应答附表</w:t>
      </w:r>
    </w:p>
    <w:p w14:paraId="16DC1313" w14:textId="77777777" w:rsidR="00972F80" w:rsidRDefault="00877894">
      <w:pPr>
        <w:jc w:val="center"/>
        <w:rPr>
          <w:rFonts w:ascii="仿宋" w:eastAsia="仿宋" w:hAnsi="仿宋"/>
          <w:b/>
          <w:bCs/>
          <w:sz w:val="32"/>
          <w:szCs w:val="32"/>
        </w:rPr>
      </w:pPr>
      <w:r>
        <w:rPr>
          <w:rFonts w:ascii="仿宋" w:eastAsia="仿宋" w:hAnsi="仿宋" w:hint="eastAsia"/>
          <w:b/>
          <w:bCs/>
          <w:sz w:val="32"/>
          <w:szCs w:val="32"/>
        </w:rPr>
        <w:t>（仅用于成交结果公告，此表不作为评审内容）</w:t>
      </w:r>
    </w:p>
    <w:p w14:paraId="13D487B0" w14:textId="77777777" w:rsidR="00972F80" w:rsidRDefault="00972F80">
      <w:pPr>
        <w:rPr>
          <w:rFonts w:ascii="仿宋" w:eastAsia="仿宋" w:hAnsi="仿宋" w:cs="宋体"/>
          <w:bCs/>
          <w:sz w:val="28"/>
          <w:szCs w:val="28"/>
        </w:rPr>
      </w:pPr>
    </w:p>
    <w:p w14:paraId="5B6635DD" w14:textId="77777777" w:rsidR="00972F80" w:rsidRDefault="00877894">
      <w:pPr>
        <w:rPr>
          <w:rFonts w:ascii="仿宋" w:eastAsia="仿宋" w:hAnsi="仿宋" w:cs="宋体"/>
          <w:bCs/>
          <w:sz w:val="24"/>
        </w:rPr>
      </w:pPr>
      <w:r>
        <w:rPr>
          <w:rFonts w:ascii="仿宋" w:eastAsia="仿宋" w:hAnsi="仿宋" w:cs="宋体" w:hint="eastAsia"/>
          <w:bCs/>
          <w:sz w:val="24"/>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275"/>
        <w:gridCol w:w="1075"/>
        <w:gridCol w:w="30"/>
        <w:gridCol w:w="1529"/>
        <w:gridCol w:w="31"/>
        <w:gridCol w:w="1899"/>
      </w:tblGrid>
      <w:tr w:rsidR="00972F80" w14:paraId="14A427E2" w14:textId="77777777">
        <w:trPr>
          <w:cantSplit/>
          <w:trHeight w:val="462"/>
        </w:trPr>
        <w:tc>
          <w:tcPr>
            <w:tcW w:w="8215" w:type="dxa"/>
            <w:gridSpan w:val="9"/>
            <w:vAlign w:val="center"/>
          </w:tcPr>
          <w:p w14:paraId="7B2D51B3" w14:textId="77777777" w:rsidR="00972F80" w:rsidRDefault="00877894">
            <w:pPr>
              <w:jc w:val="center"/>
              <w:outlineLvl w:val="1"/>
              <w:rPr>
                <w:rFonts w:ascii="仿宋" w:eastAsia="仿宋" w:hAnsi="仿宋"/>
                <w:sz w:val="24"/>
              </w:rPr>
            </w:pPr>
            <w:r>
              <w:rPr>
                <w:rFonts w:ascii="仿宋" w:eastAsia="仿宋" w:hAnsi="仿宋" w:cs="宋体" w:hint="eastAsia"/>
                <w:b/>
                <w:sz w:val="24"/>
              </w:rPr>
              <w:t>中标（成交）供应商的相关信息</w:t>
            </w:r>
          </w:p>
        </w:tc>
      </w:tr>
      <w:tr w:rsidR="00972F80" w14:paraId="70DC96C8" w14:textId="77777777">
        <w:trPr>
          <w:cantSplit/>
          <w:trHeight w:val="462"/>
        </w:trPr>
        <w:tc>
          <w:tcPr>
            <w:tcW w:w="1741" w:type="dxa"/>
            <w:gridSpan w:val="2"/>
            <w:vAlign w:val="center"/>
          </w:tcPr>
          <w:p w14:paraId="789AB348" w14:textId="77777777" w:rsidR="00972F80" w:rsidRDefault="00877894">
            <w:pPr>
              <w:outlineLvl w:val="1"/>
              <w:rPr>
                <w:rFonts w:ascii="仿宋" w:eastAsia="仿宋" w:hAnsi="仿宋"/>
                <w:sz w:val="24"/>
              </w:rPr>
            </w:pPr>
            <w:r>
              <w:rPr>
                <w:rFonts w:ascii="仿宋" w:eastAsia="仿宋" w:hAnsi="仿宋" w:hint="eastAsia"/>
                <w:sz w:val="24"/>
              </w:rPr>
              <w:t>*项目名称</w:t>
            </w:r>
          </w:p>
        </w:tc>
        <w:tc>
          <w:tcPr>
            <w:tcW w:w="6474" w:type="dxa"/>
            <w:gridSpan w:val="7"/>
            <w:vAlign w:val="center"/>
          </w:tcPr>
          <w:p w14:paraId="61DCDB79" w14:textId="77777777" w:rsidR="00972F80" w:rsidRDefault="00972F80">
            <w:pPr>
              <w:ind w:firstLineChars="196" w:firstLine="470"/>
              <w:outlineLvl w:val="1"/>
              <w:rPr>
                <w:rFonts w:ascii="仿宋" w:eastAsia="仿宋" w:hAnsi="仿宋"/>
                <w:sz w:val="24"/>
              </w:rPr>
            </w:pPr>
          </w:p>
        </w:tc>
      </w:tr>
      <w:tr w:rsidR="00972F80" w14:paraId="5CC731C4" w14:textId="77777777">
        <w:trPr>
          <w:cantSplit/>
          <w:trHeight w:val="462"/>
        </w:trPr>
        <w:tc>
          <w:tcPr>
            <w:tcW w:w="1741" w:type="dxa"/>
            <w:gridSpan w:val="2"/>
            <w:vAlign w:val="center"/>
          </w:tcPr>
          <w:p w14:paraId="59917116" w14:textId="77777777" w:rsidR="00972F80" w:rsidRDefault="00877894">
            <w:pPr>
              <w:outlineLvl w:val="1"/>
              <w:rPr>
                <w:rFonts w:ascii="仿宋" w:eastAsia="仿宋" w:hAnsi="仿宋"/>
                <w:sz w:val="24"/>
              </w:rPr>
            </w:pPr>
            <w:r>
              <w:rPr>
                <w:rFonts w:ascii="仿宋" w:eastAsia="仿宋" w:hAnsi="仿宋" w:hint="eastAsia"/>
                <w:sz w:val="24"/>
              </w:rPr>
              <w:t>*供应商名称</w:t>
            </w:r>
          </w:p>
        </w:tc>
        <w:tc>
          <w:tcPr>
            <w:tcW w:w="6474" w:type="dxa"/>
            <w:gridSpan w:val="7"/>
            <w:vAlign w:val="center"/>
          </w:tcPr>
          <w:p w14:paraId="3BAC51B4" w14:textId="77777777" w:rsidR="00972F80" w:rsidRDefault="00972F80">
            <w:pPr>
              <w:ind w:firstLineChars="196" w:firstLine="470"/>
              <w:outlineLvl w:val="1"/>
              <w:rPr>
                <w:rFonts w:ascii="仿宋" w:eastAsia="仿宋" w:hAnsi="仿宋"/>
                <w:sz w:val="24"/>
              </w:rPr>
            </w:pPr>
          </w:p>
        </w:tc>
      </w:tr>
      <w:tr w:rsidR="00972F80" w14:paraId="22FF4EAF" w14:textId="77777777">
        <w:trPr>
          <w:cantSplit/>
          <w:trHeight w:val="462"/>
        </w:trPr>
        <w:tc>
          <w:tcPr>
            <w:tcW w:w="1741" w:type="dxa"/>
            <w:gridSpan w:val="2"/>
            <w:vAlign w:val="center"/>
          </w:tcPr>
          <w:p w14:paraId="60CD2210" w14:textId="77777777" w:rsidR="00972F80" w:rsidRDefault="00877894">
            <w:pPr>
              <w:outlineLvl w:val="1"/>
              <w:rPr>
                <w:rFonts w:ascii="仿宋" w:eastAsia="仿宋" w:hAnsi="仿宋"/>
                <w:sz w:val="24"/>
              </w:rPr>
            </w:pPr>
            <w:r>
              <w:rPr>
                <w:rFonts w:ascii="仿宋" w:eastAsia="仿宋" w:hAnsi="仿宋" w:hint="eastAsia"/>
                <w:sz w:val="24"/>
              </w:rPr>
              <w:t>*注册地址</w:t>
            </w:r>
          </w:p>
        </w:tc>
        <w:tc>
          <w:tcPr>
            <w:tcW w:w="2985" w:type="dxa"/>
            <w:gridSpan w:val="3"/>
            <w:tcBorders>
              <w:right w:val="single" w:sz="4" w:space="0" w:color="auto"/>
            </w:tcBorders>
            <w:vAlign w:val="center"/>
          </w:tcPr>
          <w:p w14:paraId="38A0B54D" w14:textId="77777777" w:rsidR="00972F80" w:rsidRDefault="00972F80">
            <w:pPr>
              <w:outlineLvl w:val="1"/>
              <w:rPr>
                <w:rFonts w:ascii="仿宋" w:eastAsia="仿宋" w:hAnsi="仿宋"/>
                <w:sz w:val="24"/>
              </w:rPr>
            </w:pPr>
          </w:p>
        </w:tc>
        <w:tc>
          <w:tcPr>
            <w:tcW w:w="1590" w:type="dxa"/>
            <w:gridSpan w:val="3"/>
            <w:tcBorders>
              <w:left w:val="single" w:sz="4" w:space="0" w:color="auto"/>
              <w:right w:val="single" w:sz="4" w:space="0" w:color="auto"/>
            </w:tcBorders>
            <w:vAlign w:val="center"/>
          </w:tcPr>
          <w:p w14:paraId="08581D9F" w14:textId="77777777" w:rsidR="00972F80" w:rsidRDefault="00877894">
            <w:pPr>
              <w:outlineLvl w:val="1"/>
              <w:rPr>
                <w:rFonts w:ascii="仿宋" w:eastAsia="仿宋" w:hAnsi="仿宋"/>
                <w:sz w:val="24"/>
              </w:rPr>
            </w:pPr>
            <w:r>
              <w:rPr>
                <w:rFonts w:ascii="仿宋" w:eastAsia="仿宋" w:hAnsi="仿宋" w:hint="eastAsia"/>
                <w:sz w:val="24"/>
              </w:rPr>
              <w:t>*行政区域</w:t>
            </w:r>
          </w:p>
        </w:tc>
        <w:tc>
          <w:tcPr>
            <w:tcW w:w="1899" w:type="dxa"/>
            <w:tcBorders>
              <w:left w:val="single" w:sz="4" w:space="0" w:color="auto"/>
            </w:tcBorders>
            <w:vAlign w:val="center"/>
          </w:tcPr>
          <w:p w14:paraId="37751DA7" w14:textId="77777777" w:rsidR="00972F80" w:rsidRDefault="00972F80">
            <w:pPr>
              <w:ind w:firstLineChars="196" w:firstLine="470"/>
              <w:outlineLvl w:val="1"/>
              <w:rPr>
                <w:rFonts w:ascii="仿宋" w:eastAsia="仿宋" w:hAnsi="仿宋"/>
                <w:sz w:val="24"/>
              </w:rPr>
            </w:pPr>
          </w:p>
        </w:tc>
      </w:tr>
      <w:tr w:rsidR="00972F80" w14:paraId="0105B28E" w14:textId="77777777">
        <w:trPr>
          <w:cantSplit/>
          <w:trHeight w:val="462"/>
        </w:trPr>
        <w:tc>
          <w:tcPr>
            <w:tcW w:w="1741" w:type="dxa"/>
            <w:gridSpan w:val="2"/>
            <w:vAlign w:val="center"/>
          </w:tcPr>
          <w:p w14:paraId="377A6033" w14:textId="77777777" w:rsidR="00972F80" w:rsidRDefault="00877894">
            <w:pPr>
              <w:outlineLvl w:val="1"/>
              <w:rPr>
                <w:rFonts w:ascii="仿宋" w:eastAsia="仿宋" w:hAnsi="仿宋"/>
                <w:sz w:val="24"/>
              </w:rPr>
            </w:pPr>
            <w:r>
              <w:rPr>
                <w:rFonts w:ascii="仿宋" w:eastAsia="仿宋" w:hAnsi="仿宋" w:hint="eastAsia"/>
                <w:sz w:val="24"/>
              </w:rPr>
              <w:t>*供应商规模</w:t>
            </w:r>
          </w:p>
        </w:tc>
        <w:tc>
          <w:tcPr>
            <w:tcW w:w="6474" w:type="dxa"/>
            <w:gridSpan w:val="7"/>
            <w:vAlign w:val="center"/>
          </w:tcPr>
          <w:p w14:paraId="6CC94916" w14:textId="77777777" w:rsidR="00972F80" w:rsidRDefault="00877894">
            <w:pPr>
              <w:jc w:val="center"/>
              <w:outlineLvl w:val="1"/>
              <w:rPr>
                <w:rFonts w:ascii="仿宋" w:eastAsia="仿宋" w:hAnsi="仿宋"/>
                <w:sz w:val="24"/>
              </w:rPr>
            </w:pPr>
            <w:r>
              <w:rPr>
                <w:rFonts w:ascii="仿宋" w:eastAsia="仿宋" w:hAnsi="仿宋" w:cs="黑体" w:hint="eastAsia"/>
                <w:szCs w:val="21"/>
              </w:rPr>
              <w:t>□</w:t>
            </w:r>
            <w:r>
              <w:rPr>
                <w:rFonts w:ascii="仿宋" w:eastAsia="仿宋" w:hAnsi="仿宋" w:hint="eastAsia"/>
                <w:szCs w:val="21"/>
              </w:rPr>
              <w:t xml:space="preserve">大型企业   </w:t>
            </w:r>
            <w:r>
              <w:rPr>
                <w:rFonts w:ascii="仿宋" w:eastAsia="仿宋" w:hAnsi="仿宋" w:cs="黑体" w:hint="eastAsia"/>
                <w:szCs w:val="21"/>
              </w:rPr>
              <w:t>□</w:t>
            </w:r>
            <w:r>
              <w:rPr>
                <w:rFonts w:ascii="仿宋" w:eastAsia="仿宋" w:hAnsi="仿宋" w:hint="eastAsia"/>
                <w:szCs w:val="21"/>
              </w:rPr>
              <w:t xml:space="preserve">中型企业   </w:t>
            </w:r>
            <w:r>
              <w:rPr>
                <w:rFonts w:ascii="仿宋" w:eastAsia="仿宋" w:hAnsi="仿宋" w:cs="黑体" w:hint="eastAsia"/>
                <w:szCs w:val="21"/>
              </w:rPr>
              <w:t>□</w:t>
            </w:r>
            <w:r>
              <w:rPr>
                <w:rFonts w:ascii="仿宋" w:eastAsia="仿宋" w:hAnsi="仿宋" w:hint="eastAsia"/>
                <w:szCs w:val="21"/>
              </w:rPr>
              <w:t>小微型企业（对应处打“</w:t>
            </w:r>
            <w:r>
              <w:rPr>
                <w:rFonts w:ascii="仿宋" w:eastAsia="仿宋" w:hAnsi="仿宋" w:cs="宋体" w:hint="eastAsia"/>
                <w:szCs w:val="21"/>
              </w:rPr>
              <w:t>√”</w:t>
            </w:r>
            <w:r>
              <w:rPr>
                <w:rFonts w:ascii="仿宋" w:eastAsia="仿宋" w:hAnsi="仿宋" w:hint="eastAsia"/>
                <w:szCs w:val="21"/>
              </w:rPr>
              <w:t>）</w:t>
            </w:r>
          </w:p>
        </w:tc>
      </w:tr>
      <w:tr w:rsidR="00972F80" w14:paraId="6B988BCA" w14:textId="77777777">
        <w:trPr>
          <w:cantSplit/>
          <w:trHeight w:val="442"/>
        </w:trPr>
        <w:tc>
          <w:tcPr>
            <w:tcW w:w="1741" w:type="dxa"/>
            <w:gridSpan w:val="2"/>
            <w:vMerge w:val="restart"/>
            <w:vAlign w:val="center"/>
          </w:tcPr>
          <w:p w14:paraId="529F91E1" w14:textId="77777777" w:rsidR="00972F80" w:rsidRDefault="00877894">
            <w:pPr>
              <w:outlineLvl w:val="1"/>
              <w:rPr>
                <w:rFonts w:ascii="仿宋" w:eastAsia="仿宋" w:hAnsi="仿宋"/>
                <w:sz w:val="24"/>
              </w:rPr>
            </w:pPr>
            <w:r>
              <w:rPr>
                <w:rFonts w:ascii="仿宋" w:eastAsia="仿宋" w:hAnsi="仿宋" w:hint="eastAsia"/>
                <w:sz w:val="24"/>
              </w:rPr>
              <w:t>*单位联系方式</w:t>
            </w:r>
          </w:p>
        </w:tc>
        <w:tc>
          <w:tcPr>
            <w:tcW w:w="1635" w:type="dxa"/>
            <w:vAlign w:val="center"/>
          </w:tcPr>
          <w:p w14:paraId="4EAC4998" w14:textId="77777777" w:rsidR="00972F80" w:rsidRDefault="00877894">
            <w:pPr>
              <w:outlineLvl w:val="1"/>
              <w:rPr>
                <w:rFonts w:ascii="仿宋" w:eastAsia="仿宋" w:hAnsi="仿宋"/>
                <w:sz w:val="24"/>
              </w:rPr>
            </w:pPr>
            <w:r>
              <w:rPr>
                <w:rFonts w:ascii="仿宋" w:eastAsia="仿宋" w:hAnsi="仿宋" w:hint="eastAsia"/>
                <w:sz w:val="24"/>
              </w:rPr>
              <w:t>*单位联系人</w:t>
            </w:r>
          </w:p>
        </w:tc>
        <w:tc>
          <w:tcPr>
            <w:tcW w:w="1380" w:type="dxa"/>
            <w:gridSpan w:val="3"/>
            <w:vAlign w:val="center"/>
          </w:tcPr>
          <w:p w14:paraId="42901DE4" w14:textId="77777777" w:rsidR="00972F80" w:rsidRDefault="00972F80">
            <w:pPr>
              <w:ind w:firstLineChars="196" w:firstLine="470"/>
              <w:outlineLvl w:val="1"/>
              <w:rPr>
                <w:rFonts w:ascii="仿宋" w:eastAsia="仿宋" w:hAnsi="仿宋"/>
                <w:sz w:val="24"/>
              </w:rPr>
            </w:pPr>
          </w:p>
        </w:tc>
        <w:tc>
          <w:tcPr>
            <w:tcW w:w="1529" w:type="dxa"/>
            <w:vAlign w:val="center"/>
          </w:tcPr>
          <w:p w14:paraId="2DD78D38" w14:textId="77777777" w:rsidR="00972F80" w:rsidRDefault="00877894">
            <w:pPr>
              <w:outlineLvl w:val="1"/>
              <w:rPr>
                <w:rFonts w:ascii="仿宋" w:eastAsia="仿宋" w:hAnsi="仿宋"/>
                <w:sz w:val="24"/>
              </w:rPr>
            </w:pPr>
            <w:r>
              <w:rPr>
                <w:rFonts w:ascii="仿宋" w:eastAsia="仿宋" w:hAnsi="仿宋" w:hint="eastAsia"/>
                <w:sz w:val="24"/>
              </w:rPr>
              <w:t>*单位电话</w:t>
            </w:r>
          </w:p>
        </w:tc>
        <w:tc>
          <w:tcPr>
            <w:tcW w:w="1930" w:type="dxa"/>
            <w:gridSpan w:val="2"/>
            <w:vAlign w:val="center"/>
          </w:tcPr>
          <w:p w14:paraId="41516B92" w14:textId="77777777" w:rsidR="00972F80" w:rsidRDefault="00972F80">
            <w:pPr>
              <w:ind w:firstLineChars="196" w:firstLine="470"/>
              <w:outlineLvl w:val="1"/>
              <w:rPr>
                <w:rFonts w:ascii="仿宋" w:eastAsia="仿宋" w:hAnsi="仿宋"/>
                <w:sz w:val="24"/>
              </w:rPr>
            </w:pPr>
          </w:p>
        </w:tc>
      </w:tr>
      <w:tr w:rsidR="00972F80" w14:paraId="20E220CD" w14:textId="77777777">
        <w:trPr>
          <w:cantSplit/>
          <w:trHeight w:val="148"/>
        </w:trPr>
        <w:tc>
          <w:tcPr>
            <w:tcW w:w="1741" w:type="dxa"/>
            <w:gridSpan w:val="2"/>
            <w:vMerge/>
            <w:vAlign w:val="center"/>
          </w:tcPr>
          <w:p w14:paraId="5637B6B9" w14:textId="77777777" w:rsidR="00972F80" w:rsidRDefault="00972F80">
            <w:pPr>
              <w:rPr>
                <w:rFonts w:ascii="仿宋" w:eastAsia="仿宋" w:hAnsi="仿宋"/>
              </w:rPr>
            </w:pPr>
          </w:p>
        </w:tc>
        <w:tc>
          <w:tcPr>
            <w:tcW w:w="1635" w:type="dxa"/>
            <w:vAlign w:val="center"/>
          </w:tcPr>
          <w:p w14:paraId="3269B83E" w14:textId="77777777" w:rsidR="00972F80" w:rsidRDefault="00877894">
            <w:pPr>
              <w:outlineLvl w:val="1"/>
              <w:rPr>
                <w:rFonts w:ascii="仿宋" w:eastAsia="仿宋" w:hAnsi="仿宋"/>
                <w:sz w:val="24"/>
              </w:rPr>
            </w:pPr>
            <w:r>
              <w:rPr>
                <w:rFonts w:ascii="仿宋" w:eastAsia="仿宋" w:hAnsi="仿宋" w:hint="eastAsia"/>
                <w:sz w:val="24"/>
              </w:rPr>
              <w:t>*单位邮箱</w:t>
            </w:r>
          </w:p>
        </w:tc>
        <w:tc>
          <w:tcPr>
            <w:tcW w:w="4839" w:type="dxa"/>
            <w:gridSpan w:val="6"/>
            <w:vAlign w:val="center"/>
          </w:tcPr>
          <w:p w14:paraId="1CCDDE9E" w14:textId="77777777" w:rsidR="00972F80" w:rsidRDefault="00972F80">
            <w:pPr>
              <w:ind w:firstLineChars="196" w:firstLine="470"/>
              <w:outlineLvl w:val="1"/>
              <w:rPr>
                <w:rFonts w:ascii="仿宋" w:eastAsia="仿宋" w:hAnsi="仿宋"/>
                <w:sz w:val="24"/>
              </w:rPr>
            </w:pPr>
          </w:p>
        </w:tc>
      </w:tr>
      <w:tr w:rsidR="00972F80" w14:paraId="12AA70EC" w14:textId="77777777">
        <w:trPr>
          <w:cantSplit/>
          <w:trHeight w:val="148"/>
        </w:trPr>
        <w:tc>
          <w:tcPr>
            <w:tcW w:w="8215" w:type="dxa"/>
            <w:gridSpan w:val="9"/>
            <w:vAlign w:val="center"/>
          </w:tcPr>
          <w:p w14:paraId="1E11244D" w14:textId="77777777" w:rsidR="00972F80" w:rsidRDefault="00877894">
            <w:pPr>
              <w:ind w:firstLineChars="196" w:firstLine="472"/>
              <w:outlineLvl w:val="1"/>
              <w:rPr>
                <w:rFonts w:ascii="仿宋" w:eastAsia="仿宋" w:hAnsi="仿宋"/>
                <w:sz w:val="24"/>
              </w:rPr>
            </w:pPr>
            <w:r>
              <w:rPr>
                <w:rFonts w:ascii="仿宋" w:eastAsia="仿宋" w:hAnsi="仿宋" w:hint="eastAsia"/>
                <w:b/>
                <w:bCs/>
                <w:sz w:val="24"/>
              </w:rPr>
              <w:t>注：以上*号项信息供应商须如实填写，信息将录入四川省政府采购计划执行系统，若因供应商提供错误信息造成的问题，由其自身承担。</w:t>
            </w:r>
          </w:p>
        </w:tc>
      </w:tr>
      <w:tr w:rsidR="00972F80" w14:paraId="73E7698F" w14:textId="77777777">
        <w:trPr>
          <w:cantSplit/>
          <w:trHeight w:val="148"/>
        </w:trPr>
        <w:tc>
          <w:tcPr>
            <w:tcW w:w="1278" w:type="dxa"/>
            <w:vMerge w:val="restart"/>
            <w:tcBorders>
              <w:right w:val="single" w:sz="4" w:space="0" w:color="auto"/>
            </w:tcBorders>
            <w:vAlign w:val="center"/>
          </w:tcPr>
          <w:p w14:paraId="2FBAC422" w14:textId="77777777" w:rsidR="00972F80" w:rsidRDefault="00877894">
            <w:pPr>
              <w:outlineLvl w:val="1"/>
              <w:rPr>
                <w:rFonts w:ascii="仿宋" w:eastAsia="仿宋" w:hAnsi="仿宋"/>
                <w:b/>
                <w:bCs/>
                <w:sz w:val="24"/>
              </w:rPr>
            </w:pPr>
            <w:r>
              <w:rPr>
                <w:rFonts w:ascii="仿宋" w:eastAsia="仿宋" w:hAnsi="仿宋" w:hint="eastAsia"/>
                <w:b/>
                <w:bCs/>
                <w:sz w:val="24"/>
              </w:rPr>
              <w:t>供应商应答“采购文件”的主要内容</w:t>
            </w:r>
          </w:p>
        </w:tc>
        <w:tc>
          <w:tcPr>
            <w:tcW w:w="2373" w:type="dxa"/>
            <w:gridSpan w:val="3"/>
            <w:tcBorders>
              <w:left w:val="single" w:sz="4" w:space="0" w:color="auto"/>
              <w:right w:val="single" w:sz="4" w:space="0" w:color="auto"/>
            </w:tcBorders>
            <w:vAlign w:val="center"/>
          </w:tcPr>
          <w:p w14:paraId="2B03213F" w14:textId="77777777" w:rsidR="00972F80" w:rsidRDefault="00877894">
            <w:pPr>
              <w:rPr>
                <w:rFonts w:ascii="仿宋" w:eastAsia="仿宋" w:hAnsi="仿宋"/>
                <w:b/>
                <w:bCs/>
                <w:sz w:val="24"/>
              </w:rPr>
            </w:pPr>
            <w:r>
              <w:rPr>
                <w:rFonts w:ascii="仿宋" w:eastAsia="仿宋" w:hAnsi="仿宋" w:cs="宋体" w:hint="eastAsia"/>
                <w:bCs/>
                <w:sz w:val="24"/>
              </w:rPr>
              <w:t>主要中标或者成交标的的名称</w:t>
            </w:r>
          </w:p>
        </w:tc>
        <w:tc>
          <w:tcPr>
            <w:tcW w:w="4564" w:type="dxa"/>
            <w:gridSpan w:val="5"/>
            <w:tcBorders>
              <w:left w:val="single" w:sz="4" w:space="0" w:color="auto"/>
            </w:tcBorders>
            <w:vAlign w:val="center"/>
          </w:tcPr>
          <w:p w14:paraId="321F4002" w14:textId="77777777" w:rsidR="00972F80" w:rsidRDefault="00972F80">
            <w:pPr>
              <w:rPr>
                <w:rFonts w:ascii="仿宋" w:eastAsia="仿宋" w:hAnsi="仿宋"/>
                <w:b/>
                <w:bCs/>
                <w:sz w:val="24"/>
              </w:rPr>
            </w:pPr>
          </w:p>
        </w:tc>
      </w:tr>
      <w:tr w:rsidR="00972F80" w14:paraId="72D1DC9D" w14:textId="77777777">
        <w:trPr>
          <w:cantSplit/>
          <w:trHeight w:val="148"/>
        </w:trPr>
        <w:tc>
          <w:tcPr>
            <w:tcW w:w="1278" w:type="dxa"/>
            <w:vMerge/>
            <w:tcBorders>
              <w:right w:val="single" w:sz="4" w:space="0" w:color="auto"/>
            </w:tcBorders>
            <w:vAlign w:val="center"/>
          </w:tcPr>
          <w:p w14:paraId="0FC9952E" w14:textId="77777777" w:rsidR="00972F80" w:rsidRDefault="00972F80">
            <w:pPr>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436CAD7F" w14:textId="77777777" w:rsidR="00972F80" w:rsidRDefault="00877894">
            <w:pPr>
              <w:rPr>
                <w:rFonts w:ascii="仿宋" w:eastAsia="仿宋" w:hAnsi="仿宋"/>
                <w:b/>
                <w:bCs/>
                <w:sz w:val="24"/>
              </w:rPr>
            </w:pPr>
            <w:r>
              <w:rPr>
                <w:rFonts w:ascii="仿宋" w:eastAsia="仿宋" w:hAnsi="仿宋" w:cs="宋体" w:hint="eastAsia"/>
                <w:bCs/>
                <w:sz w:val="24"/>
              </w:rPr>
              <w:t>主要中标或者成交标的的规格型号</w:t>
            </w:r>
          </w:p>
        </w:tc>
        <w:tc>
          <w:tcPr>
            <w:tcW w:w="4564" w:type="dxa"/>
            <w:gridSpan w:val="5"/>
            <w:tcBorders>
              <w:left w:val="single" w:sz="4" w:space="0" w:color="auto"/>
            </w:tcBorders>
            <w:vAlign w:val="center"/>
          </w:tcPr>
          <w:p w14:paraId="3B48CC49" w14:textId="77777777" w:rsidR="00972F80" w:rsidRDefault="00972F80">
            <w:pPr>
              <w:rPr>
                <w:rFonts w:ascii="仿宋" w:eastAsia="仿宋" w:hAnsi="仿宋"/>
                <w:b/>
                <w:bCs/>
                <w:sz w:val="24"/>
              </w:rPr>
            </w:pPr>
          </w:p>
        </w:tc>
      </w:tr>
      <w:tr w:rsidR="00972F80" w14:paraId="0D35E5B6" w14:textId="77777777">
        <w:trPr>
          <w:cantSplit/>
          <w:trHeight w:val="148"/>
        </w:trPr>
        <w:tc>
          <w:tcPr>
            <w:tcW w:w="1278" w:type="dxa"/>
            <w:vMerge/>
            <w:tcBorders>
              <w:right w:val="single" w:sz="4" w:space="0" w:color="auto"/>
            </w:tcBorders>
            <w:vAlign w:val="center"/>
          </w:tcPr>
          <w:p w14:paraId="780979E7" w14:textId="77777777" w:rsidR="00972F80" w:rsidRDefault="00972F80">
            <w:pPr>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1E969153" w14:textId="77777777" w:rsidR="00972F80" w:rsidRDefault="00877894">
            <w:pPr>
              <w:rPr>
                <w:rFonts w:ascii="仿宋" w:eastAsia="仿宋" w:hAnsi="仿宋"/>
                <w:b/>
                <w:bCs/>
                <w:sz w:val="24"/>
              </w:rPr>
            </w:pPr>
            <w:r>
              <w:rPr>
                <w:rFonts w:ascii="仿宋" w:eastAsia="仿宋" w:hAnsi="仿宋" w:cs="宋体" w:hint="eastAsia"/>
                <w:bCs/>
                <w:sz w:val="24"/>
              </w:rPr>
              <w:t>主要中标或者成交标的的数量</w:t>
            </w:r>
          </w:p>
        </w:tc>
        <w:tc>
          <w:tcPr>
            <w:tcW w:w="4564" w:type="dxa"/>
            <w:gridSpan w:val="5"/>
            <w:tcBorders>
              <w:left w:val="single" w:sz="4" w:space="0" w:color="auto"/>
            </w:tcBorders>
            <w:vAlign w:val="center"/>
          </w:tcPr>
          <w:p w14:paraId="1151E11E" w14:textId="77777777" w:rsidR="00972F80" w:rsidRDefault="00972F80">
            <w:pPr>
              <w:rPr>
                <w:rFonts w:ascii="仿宋" w:eastAsia="仿宋" w:hAnsi="仿宋"/>
                <w:b/>
                <w:bCs/>
                <w:sz w:val="24"/>
              </w:rPr>
            </w:pPr>
          </w:p>
        </w:tc>
      </w:tr>
      <w:tr w:rsidR="00972F80" w14:paraId="619FD58C" w14:textId="77777777">
        <w:trPr>
          <w:cantSplit/>
          <w:trHeight w:val="148"/>
        </w:trPr>
        <w:tc>
          <w:tcPr>
            <w:tcW w:w="1278" w:type="dxa"/>
            <w:vMerge/>
            <w:tcBorders>
              <w:right w:val="single" w:sz="4" w:space="0" w:color="auto"/>
            </w:tcBorders>
            <w:vAlign w:val="center"/>
          </w:tcPr>
          <w:p w14:paraId="67BA383A" w14:textId="77777777" w:rsidR="00972F80" w:rsidRDefault="00972F80">
            <w:pPr>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6E0C035A" w14:textId="77777777" w:rsidR="00972F80" w:rsidRDefault="00877894">
            <w:pPr>
              <w:rPr>
                <w:rFonts w:ascii="仿宋" w:eastAsia="仿宋" w:hAnsi="仿宋"/>
                <w:b/>
                <w:bCs/>
                <w:sz w:val="24"/>
              </w:rPr>
            </w:pPr>
            <w:r>
              <w:rPr>
                <w:rFonts w:ascii="仿宋" w:eastAsia="仿宋" w:hAnsi="仿宋" w:cs="宋体" w:hint="eastAsia"/>
                <w:bCs/>
                <w:sz w:val="24"/>
              </w:rPr>
              <w:t>主要中标或者成交标的的单价</w:t>
            </w:r>
          </w:p>
        </w:tc>
        <w:tc>
          <w:tcPr>
            <w:tcW w:w="4564" w:type="dxa"/>
            <w:gridSpan w:val="5"/>
            <w:tcBorders>
              <w:left w:val="single" w:sz="4" w:space="0" w:color="auto"/>
            </w:tcBorders>
            <w:vAlign w:val="center"/>
          </w:tcPr>
          <w:p w14:paraId="5DE97E51" w14:textId="77777777" w:rsidR="00972F80" w:rsidRDefault="00972F80">
            <w:pPr>
              <w:rPr>
                <w:rFonts w:ascii="仿宋" w:eastAsia="仿宋" w:hAnsi="仿宋"/>
                <w:b/>
                <w:bCs/>
                <w:sz w:val="24"/>
              </w:rPr>
            </w:pPr>
          </w:p>
        </w:tc>
      </w:tr>
      <w:tr w:rsidR="00972F80" w14:paraId="3A3DFF39" w14:textId="77777777">
        <w:trPr>
          <w:cantSplit/>
          <w:trHeight w:val="148"/>
        </w:trPr>
        <w:tc>
          <w:tcPr>
            <w:tcW w:w="1278" w:type="dxa"/>
            <w:vMerge/>
            <w:tcBorders>
              <w:right w:val="single" w:sz="4" w:space="0" w:color="auto"/>
            </w:tcBorders>
            <w:vAlign w:val="center"/>
          </w:tcPr>
          <w:p w14:paraId="4BD039D2" w14:textId="77777777" w:rsidR="00972F80" w:rsidRDefault="00972F80">
            <w:pPr>
              <w:ind w:firstLineChars="196" w:firstLine="472"/>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0E46FE97" w14:textId="77777777" w:rsidR="00972F80" w:rsidRDefault="00877894">
            <w:pPr>
              <w:rPr>
                <w:rFonts w:ascii="仿宋" w:eastAsia="仿宋" w:hAnsi="仿宋"/>
                <w:b/>
                <w:bCs/>
                <w:sz w:val="24"/>
              </w:rPr>
            </w:pPr>
            <w:r>
              <w:rPr>
                <w:rFonts w:ascii="仿宋" w:eastAsia="仿宋" w:hAnsi="仿宋" w:cs="宋体" w:hint="eastAsia"/>
                <w:bCs/>
                <w:sz w:val="24"/>
              </w:rPr>
              <w:t>主要中标或者成交标的的服务要求（如：交货期、质保期、售后服务等等）</w:t>
            </w:r>
          </w:p>
        </w:tc>
        <w:tc>
          <w:tcPr>
            <w:tcW w:w="4564" w:type="dxa"/>
            <w:gridSpan w:val="5"/>
            <w:tcBorders>
              <w:left w:val="single" w:sz="4" w:space="0" w:color="auto"/>
            </w:tcBorders>
            <w:vAlign w:val="center"/>
          </w:tcPr>
          <w:p w14:paraId="54A19D67" w14:textId="77777777" w:rsidR="00972F80" w:rsidRDefault="00877894">
            <w:pPr>
              <w:widowControl/>
              <w:numPr>
                <w:ilvl w:val="0"/>
                <w:numId w:val="3"/>
              </w:numPr>
              <w:jc w:val="left"/>
              <w:rPr>
                <w:rFonts w:ascii="仿宋" w:eastAsia="仿宋" w:hAnsi="仿宋" w:cs="宋体"/>
                <w:bCs/>
                <w:sz w:val="24"/>
              </w:rPr>
            </w:pPr>
            <w:r>
              <w:rPr>
                <w:rFonts w:ascii="仿宋" w:eastAsia="仿宋" w:hAnsi="仿宋" w:cs="宋体" w:hint="eastAsia"/>
                <w:bCs/>
                <w:sz w:val="24"/>
              </w:rPr>
              <w:t>....</w:t>
            </w:r>
          </w:p>
          <w:p w14:paraId="57205B3F" w14:textId="77777777" w:rsidR="00972F80" w:rsidRDefault="00877894">
            <w:pPr>
              <w:widowControl/>
              <w:numPr>
                <w:ilvl w:val="0"/>
                <w:numId w:val="3"/>
              </w:numPr>
              <w:jc w:val="left"/>
              <w:rPr>
                <w:rFonts w:ascii="仿宋" w:eastAsia="仿宋" w:hAnsi="仿宋" w:cs="宋体"/>
                <w:bCs/>
                <w:sz w:val="24"/>
              </w:rPr>
            </w:pPr>
            <w:r>
              <w:rPr>
                <w:rFonts w:ascii="仿宋" w:eastAsia="仿宋" w:hAnsi="仿宋" w:cs="宋体" w:hint="eastAsia"/>
                <w:bCs/>
                <w:sz w:val="24"/>
              </w:rPr>
              <w:t>....</w:t>
            </w:r>
          </w:p>
          <w:p w14:paraId="0F597022" w14:textId="77777777" w:rsidR="00972F80" w:rsidRDefault="00877894">
            <w:pPr>
              <w:widowControl/>
              <w:numPr>
                <w:ilvl w:val="0"/>
                <w:numId w:val="3"/>
              </w:numPr>
              <w:jc w:val="left"/>
              <w:rPr>
                <w:rFonts w:ascii="仿宋" w:eastAsia="仿宋" w:hAnsi="仿宋" w:cs="宋体"/>
                <w:bCs/>
                <w:sz w:val="24"/>
              </w:rPr>
            </w:pPr>
            <w:r>
              <w:rPr>
                <w:rFonts w:ascii="仿宋" w:eastAsia="仿宋" w:hAnsi="仿宋" w:cs="宋体" w:hint="eastAsia"/>
                <w:bCs/>
                <w:sz w:val="24"/>
              </w:rPr>
              <w:t>....</w:t>
            </w:r>
          </w:p>
          <w:p w14:paraId="752F7F92" w14:textId="77777777" w:rsidR="00972F80" w:rsidRDefault="00877894">
            <w:pPr>
              <w:rPr>
                <w:rFonts w:ascii="仿宋" w:eastAsia="仿宋" w:hAnsi="仿宋"/>
                <w:b/>
                <w:bCs/>
                <w:sz w:val="24"/>
              </w:rPr>
            </w:pPr>
            <w:r>
              <w:rPr>
                <w:rFonts w:ascii="仿宋" w:eastAsia="仿宋" w:hAnsi="仿宋" w:cs="宋体" w:hint="eastAsia"/>
                <w:bCs/>
                <w:sz w:val="24"/>
              </w:rPr>
              <w:t>......</w:t>
            </w:r>
          </w:p>
        </w:tc>
      </w:tr>
    </w:tbl>
    <w:p w14:paraId="7774F8DB" w14:textId="77777777" w:rsidR="00972F80" w:rsidRDefault="00877894">
      <w:pPr>
        <w:rPr>
          <w:rFonts w:ascii="仿宋" w:eastAsia="仿宋" w:hAnsi="仿宋"/>
          <w:sz w:val="24"/>
        </w:rPr>
      </w:pPr>
      <w:r>
        <w:rPr>
          <w:rFonts w:ascii="仿宋" w:eastAsia="仿宋" w:hAnsi="仿宋" w:hint="eastAsia"/>
          <w:sz w:val="24"/>
        </w:rPr>
        <w:t>注：</w:t>
      </w:r>
    </w:p>
    <w:p w14:paraId="5D7BF0E1" w14:textId="77777777" w:rsidR="00972F80" w:rsidRDefault="00877894">
      <w:pPr>
        <w:widowControl/>
        <w:numPr>
          <w:ilvl w:val="0"/>
          <w:numId w:val="4"/>
        </w:numPr>
        <w:jc w:val="left"/>
        <w:rPr>
          <w:rFonts w:ascii="仿宋" w:eastAsia="仿宋" w:hAnsi="仿宋"/>
          <w:sz w:val="24"/>
        </w:rPr>
      </w:pPr>
      <w:r>
        <w:rPr>
          <w:rFonts w:ascii="仿宋" w:eastAsia="仿宋" w:hAnsi="仿宋" w:hint="eastAsia"/>
          <w:sz w:val="24"/>
        </w:rPr>
        <w:t>供应商需如实完善表格内容。</w:t>
      </w:r>
    </w:p>
    <w:p w14:paraId="76D4C35F" w14:textId="77777777" w:rsidR="00972F80" w:rsidRDefault="00877894">
      <w:pPr>
        <w:widowControl/>
        <w:numPr>
          <w:ilvl w:val="0"/>
          <w:numId w:val="4"/>
        </w:numPr>
        <w:jc w:val="left"/>
        <w:rPr>
          <w:rFonts w:ascii="仿宋" w:eastAsia="仿宋" w:hAnsi="仿宋"/>
          <w:sz w:val="24"/>
        </w:rPr>
      </w:pPr>
      <w:r>
        <w:rPr>
          <w:rFonts w:ascii="仿宋" w:eastAsia="仿宋" w:hAnsi="仿宋" w:hint="eastAsia"/>
          <w:sz w:val="24"/>
        </w:rPr>
        <w:t>供应商应答的主要内容应与响应文件一致，可以进行简要概括性表述。</w:t>
      </w:r>
    </w:p>
    <w:p w14:paraId="5B581955" w14:textId="77777777" w:rsidR="00972F80" w:rsidRDefault="00877894">
      <w:pPr>
        <w:widowControl/>
        <w:numPr>
          <w:ilvl w:val="0"/>
          <w:numId w:val="4"/>
        </w:numPr>
        <w:jc w:val="left"/>
        <w:rPr>
          <w:rFonts w:ascii="仿宋" w:eastAsia="仿宋" w:hAnsi="仿宋"/>
          <w:sz w:val="24"/>
        </w:rPr>
      </w:pPr>
      <w:r>
        <w:rPr>
          <w:rFonts w:ascii="仿宋" w:eastAsia="仿宋" w:hAnsi="仿宋" w:hint="eastAsia"/>
          <w:sz w:val="24"/>
        </w:rPr>
        <w:t>供应商应答的主要内容仅用于结果公告，供应商自行完善的内容视为不涉及供应商商业秘密。若供应商没有填写或没有递交此表，视为允许采购代理机构将供应商响应文件中所有相关的应答内容进行公告。</w:t>
      </w:r>
    </w:p>
    <w:p w14:paraId="5DD0BB9A" w14:textId="77777777" w:rsidR="00972F80" w:rsidRDefault="00877894">
      <w:pPr>
        <w:ind w:firstLineChars="175" w:firstLine="420"/>
        <w:rPr>
          <w:rFonts w:ascii="仿宋" w:eastAsia="仿宋" w:hAnsi="仿宋"/>
          <w:sz w:val="24"/>
        </w:rPr>
      </w:pPr>
      <w:r>
        <w:rPr>
          <w:rFonts w:ascii="仿宋" w:eastAsia="仿宋" w:hAnsi="仿宋"/>
          <w:sz w:val="24"/>
        </w:rPr>
        <w:t>供应商名称：         （盖章）</w:t>
      </w:r>
    </w:p>
    <w:p w14:paraId="2BB9E81A" w14:textId="77777777" w:rsidR="00972F80" w:rsidRDefault="00877894">
      <w:pPr>
        <w:ind w:firstLineChars="175" w:firstLine="420"/>
        <w:rPr>
          <w:rFonts w:ascii="仿宋" w:eastAsia="仿宋" w:hAnsi="仿宋"/>
          <w:bCs/>
          <w:sz w:val="24"/>
        </w:rPr>
      </w:pPr>
      <w:r>
        <w:rPr>
          <w:rFonts w:ascii="仿宋" w:eastAsia="仿宋" w:hAnsi="仿宋" w:hint="eastAsia"/>
          <w:sz w:val="24"/>
        </w:rPr>
        <w:t>法定代表人/单位负责人或授权代表（签字或加盖个人印章）</w:t>
      </w:r>
      <w:r>
        <w:rPr>
          <w:rFonts w:ascii="仿宋" w:eastAsia="仿宋" w:hAnsi="仿宋"/>
          <w:bCs/>
          <w:sz w:val="24"/>
        </w:rPr>
        <w:t>：</w:t>
      </w:r>
    </w:p>
    <w:p w14:paraId="1609E92B" w14:textId="77777777" w:rsidR="00972F80" w:rsidRDefault="00877894">
      <w:pPr>
        <w:ind w:firstLineChars="175" w:firstLine="420"/>
        <w:rPr>
          <w:rFonts w:ascii="仿宋" w:eastAsia="仿宋" w:hAnsi="仿宋"/>
          <w:b/>
          <w:sz w:val="24"/>
        </w:rPr>
      </w:pPr>
      <w:r>
        <w:rPr>
          <w:rFonts w:ascii="仿宋" w:eastAsia="仿宋" w:hAnsi="仿宋"/>
          <w:bCs/>
          <w:sz w:val="24"/>
        </w:rPr>
        <w:t>报价日期:</w:t>
      </w:r>
    </w:p>
    <w:p w14:paraId="1542C12F"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sz w:val="24"/>
        </w:rPr>
        <w:br w:type="page"/>
      </w:r>
    </w:p>
    <w:p w14:paraId="3CF9E225"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格式2-10-1</w:t>
      </w:r>
    </w:p>
    <w:p w14:paraId="59657683" w14:textId="77777777" w:rsidR="00972F80" w:rsidRDefault="00877894">
      <w:pPr>
        <w:spacing w:line="360" w:lineRule="auto"/>
        <w:jc w:val="center"/>
        <w:rPr>
          <w:rFonts w:ascii="仿宋" w:eastAsia="仿宋" w:hAnsi="仿宋"/>
          <w:b/>
          <w:bCs/>
          <w:sz w:val="32"/>
          <w:szCs w:val="32"/>
        </w:rPr>
      </w:pPr>
      <w:r>
        <w:rPr>
          <w:rFonts w:ascii="仿宋" w:eastAsia="仿宋" w:hAnsi="仿宋" w:hint="eastAsia"/>
          <w:b/>
          <w:bCs/>
          <w:sz w:val="32"/>
          <w:szCs w:val="32"/>
        </w:rPr>
        <w:t>九-1、供应商类似项目业绩一览表</w:t>
      </w:r>
    </w:p>
    <w:p w14:paraId="24806DF6" w14:textId="77777777" w:rsidR="00972F80" w:rsidRDefault="00972F80">
      <w:pPr>
        <w:spacing w:line="360" w:lineRule="auto"/>
        <w:rPr>
          <w:rFonts w:ascii="仿宋" w:eastAsia="仿宋" w:hAnsi="仿宋" w:cs="Arial"/>
          <w:sz w:val="24"/>
        </w:rPr>
      </w:pPr>
    </w:p>
    <w:tbl>
      <w:tblPr>
        <w:tblW w:w="11043" w:type="dxa"/>
        <w:jc w:val="center"/>
        <w:tblLayout w:type="fixed"/>
        <w:tblLook w:val="04A0" w:firstRow="1" w:lastRow="0" w:firstColumn="1" w:lastColumn="0" w:noHBand="0" w:noVBand="1"/>
      </w:tblPr>
      <w:tblGrid>
        <w:gridCol w:w="658"/>
        <w:gridCol w:w="1417"/>
        <w:gridCol w:w="1559"/>
        <w:gridCol w:w="1276"/>
        <w:gridCol w:w="1418"/>
        <w:gridCol w:w="1134"/>
        <w:gridCol w:w="1133"/>
        <w:gridCol w:w="1224"/>
        <w:gridCol w:w="1224"/>
      </w:tblGrid>
      <w:tr w:rsidR="00972F80" w14:paraId="258053A3" w14:textId="77777777">
        <w:trPr>
          <w:trHeight w:val="601"/>
          <w:jc w:val="center"/>
        </w:trPr>
        <w:tc>
          <w:tcPr>
            <w:tcW w:w="658" w:type="dxa"/>
            <w:tcBorders>
              <w:top w:val="single" w:sz="4" w:space="0" w:color="auto"/>
              <w:left w:val="single" w:sz="4" w:space="0" w:color="auto"/>
              <w:bottom w:val="single" w:sz="4" w:space="0" w:color="auto"/>
              <w:right w:val="single" w:sz="4" w:space="0" w:color="auto"/>
            </w:tcBorders>
            <w:vAlign w:val="center"/>
          </w:tcPr>
          <w:p w14:paraId="6E073F32" w14:textId="77777777" w:rsidR="00972F80" w:rsidRDefault="00877894">
            <w:pPr>
              <w:widowControl/>
              <w:spacing w:line="360" w:lineRule="auto"/>
              <w:jc w:val="center"/>
              <w:rPr>
                <w:rFonts w:ascii="仿宋" w:eastAsia="仿宋" w:hAnsi="仿宋" w:cs="Arial"/>
                <w:kern w:val="0"/>
              </w:rPr>
            </w:pPr>
            <w:r>
              <w:rPr>
                <w:rFonts w:ascii="仿宋" w:eastAsia="仿宋" w:hAnsi="仿宋"/>
                <w:kern w:val="0"/>
              </w:rPr>
              <w:t>序号</w:t>
            </w:r>
          </w:p>
        </w:tc>
        <w:tc>
          <w:tcPr>
            <w:tcW w:w="1417" w:type="dxa"/>
            <w:tcBorders>
              <w:top w:val="single" w:sz="4" w:space="0" w:color="auto"/>
              <w:left w:val="nil"/>
              <w:bottom w:val="single" w:sz="4" w:space="0" w:color="auto"/>
              <w:right w:val="single" w:sz="4" w:space="0" w:color="auto"/>
            </w:tcBorders>
            <w:vAlign w:val="center"/>
          </w:tcPr>
          <w:p w14:paraId="27105049" w14:textId="77777777" w:rsidR="00972F80" w:rsidRDefault="00877894">
            <w:pPr>
              <w:widowControl/>
              <w:spacing w:line="360" w:lineRule="auto"/>
              <w:ind w:leftChars="-33" w:left="-69" w:rightChars="-45" w:right="-94"/>
              <w:jc w:val="center"/>
              <w:rPr>
                <w:rFonts w:ascii="仿宋" w:eastAsia="仿宋" w:hAnsi="仿宋" w:cs="Arial"/>
                <w:kern w:val="0"/>
              </w:rPr>
            </w:pPr>
            <w:r>
              <w:rPr>
                <w:rFonts w:ascii="仿宋" w:eastAsia="仿宋" w:hAnsi="仿宋" w:hint="eastAsia"/>
                <w:kern w:val="0"/>
              </w:rPr>
              <w:t>项目业主</w:t>
            </w:r>
          </w:p>
        </w:tc>
        <w:tc>
          <w:tcPr>
            <w:tcW w:w="1559" w:type="dxa"/>
            <w:tcBorders>
              <w:top w:val="single" w:sz="4" w:space="0" w:color="auto"/>
              <w:left w:val="nil"/>
              <w:bottom w:val="single" w:sz="4" w:space="0" w:color="auto"/>
              <w:right w:val="single" w:sz="4" w:space="0" w:color="auto"/>
            </w:tcBorders>
            <w:vAlign w:val="center"/>
          </w:tcPr>
          <w:p w14:paraId="37E4C262" w14:textId="77777777" w:rsidR="00972F80" w:rsidRDefault="00877894">
            <w:pPr>
              <w:widowControl/>
              <w:spacing w:line="360" w:lineRule="auto"/>
              <w:jc w:val="center"/>
              <w:rPr>
                <w:rFonts w:ascii="仿宋" w:eastAsia="仿宋" w:hAnsi="仿宋" w:cs="Arial"/>
                <w:kern w:val="0"/>
              </w:rPr>
            </w:pPr>
            <w:r>
              <w:rPr>
                <w:rFonts w:ascii="仿宋" w:eastAsia="仿宋" w:hAnsi="仿宋" w:hint="eastAsia"/>
                <w:kern w:val="0"/>
              </w:rPr>
              <w:t>项目名称</w:t>
            </w:r>
          </w:p>
        </w:tc>
        <w:tc>
          <w:tcPr>
            <w:tcW w:w="1276" w:type="dxa"/>
            <w:tcBorders>
              <w:top w:val="single" w:sz="4" w:space="0" w:color="auto"/>
              <w:left w:val="nil"/>
              <w:bottom w:val="single" w:sz="4" w:space="0" w:color="auto"/>
              <w:right w:val="single" w:sz="4" w:space="0" w:color="auto"/>
            </w:tcBorders>
            <w:vAlign w:val="center"/>
          </w:tcPr>
          <w:p w14:paraId="5E01F67A" w14:textId="77777777" w:rsidR="00972F80" w:rsidRDefault="00877894">
            <w:pPr>
              <w:widowControl/>
              <w:spacing w:line="360" w:lineRule="auto"/>
              <w:jc w:val="center"/>
              <w:rPr>
                <w:rFonts w:ascii="仿宋" w:eastAsia="仿宋" w:hAnsi="仿宋" w:cs="Arial"/>
                <w:kern w:val="0"/>
              </w:rPr>
            </w:pPr>
            <w:r>
              <w:rPr>
                <w:rFonts w:ascii="仿宋" w:eastAsia="仿宋" w:hAnsi="仿宋" w:cs="Arial" w:hint="eastAsia"/>
                <w:kern w:val="0"/>
              </w:rPr>
              <w:t>工程类别</w:t>
            </w:r>
          </w:p>
        </w:tc>
        <w:tc>
          <w:tcPr>
            <w:tcW w:w="1418" w:type="dxa"/>
            <w:tcBorders>
              <w:top w:val="single" w:sz="4" w:space="0" w:color="auto"/>
              <w:left w:val="nil"/>
              <w:bottom w:val="single" w:sz="4" w:space="0" w:color="auto"/>
              <w:right w:val="single" w:sz="4" w:space="0" w:color="auto"/>
            </w:tcBorders>
            <w:vAlign w:val="center"/>
          </w:tcPr>
          <w:p w14:paraId="0C598E19" w14:textId="77777777" w:rsidR="00972F80" w:rsidRDefault="00877894">
            <w:pPr>
              <w:widowControl/>
              <w:spacing w:line="360" w:lineRule="auto"/>
              <w:jc w:val="center"/>
              <w:rPr>
                <w:rFonts w:ascii="仿宋" w:eastAsia="仿宋" w:hAnsi="仿宋" w:cs="Arial"/>
                <w:kern w:val="0"/>
              </w:rPr>
            </w:pPr>
            <w:r>
              <w:rPr>
                <w:rFonts w:ascii="仿宋" w:eastAsia="仿宋" w:hAnsi="仿宋" w:hint="eastAsia"/>
                <w:kern w:val="0"/>
              </w:rPr>
              <w:t>开工日期</w:t>
            </w:r>
          </w:p>
        </w:tc>
        <w:tc>
          <w:tcPr>
            <w:tcW w:w="1134" w:type="dxa"/>
            <w:tcBorders>
              <w:top w:val="single" w:sz="4" w:space="0" w:color="auto"/>
              <w:left w:val="nil"/>
              <w:bottom w:val="single" w:sz="4" w:space="0" w:color="auto"/>
              <w:right w:val="single" w:sz="4" w:space="0" w:color="auto"/>
            </w:tcBorders>
            <w:vAlign w:val="center"/>
          </w:tcPr>
          <w:p w14:paraId="62AD1E83" w14:textId="77777777" w:rsidR="00972F80" w:rsidRDefault="00877894">
            <w:pPr>
              <w:spacing w:line="360" w:lineRule="auto"/>
              <w:jc w:val="center"/>
              <w:rPr>
                <w:rFonts w:ascii="仿宋" w:eastAsia="仿宋" w:hAnsi="仿宋" w:cs="Arial"/>
                <w:kern w:val="0"/>
              </w:rPr>
            </w:pPr>
            <w:r>
              <w:rPr>
                <w:rFonts w:ascii="仿宋" w:eastAsia="仿宋" w:hAnsi="仿宋" w:hint="eastAsia"/>
                <w:kern w:val="0"/>
              </w:rPr>
              <w:t>竣工日期</w:t>
            </w:r>
          </w:p>
        </w:tc>
        <w:tc>
          <w:tcPr>
            <w:tcW w:w="1133" w:type="dxa"/>
            <w:tcBorders>
              <w:top w:val="single" w:sz="4" w:space="0" w:color="auto"/>
              <w:left w:val="nil"/>
              <w:bottom w:val="single" w:sz="4" w:space="0" w:color="auto"/>
              <w:right w:val="single" w:sz="4" w:space="0" w:color="auto"/>
            </w:tcBorders>
            <w:vAlign w:val="center"/>
          </w:tcPr>
          <w:p w14:paraId="267861BB" w14:textId="77777777" w:rsidR="00972F80" w:rsidRDefault="00877894">
            <w:pPr>
              <w:widowControl/>
              <w:spacing w:line="360" w:lineRule="auto"/>
              <w:ind w:leftChars="-44" w:left="13" w:rightChars="-45" w:right="-94" w:hangingChars="50" w:hanging="105"/>
              <w:jc w:val="center"/>
              <w:rPr>
                <w:rFonts w:ascii="仿宋" w:eastAsia="仿宋" w:hAnsi="仿宋" w:cs="Arial"/>
                <w:kern w:val="0"/>
              </w:rPr>
            </w:pPr>
            <w:r>
              <w:rPr>
                <w:rFonts w:ascii="仿宋" w:eastAsia="仿宋" w:hAnsi="仿宋" w:hint="eastAsia"/>
                <w:kern w:val="0"/>
              </w:rPr>
              <w:t>建设规模</w:t>
            </w:r>
          </w:p>
        </w:tc>
        <w:tc>
          <w:tcPr>
            <w:tcW w:w="1224" w:type="dxa"/>
            <w:tcBorders>
              <w:top w:val="single" w:sz="4" w:space="0" w:color="auto"/>
              <w:left w:val="nil"/>
              <w:bottom w:val="single" w:sz="4" w:space="0" w:color="auto"/>
              <w:right w:val="single" w:sz="4" w:space="0" w:color="auto"/>
            </w:tcBorders>
            <w:vAlign w:val="center"/>
          </w:tcPr>
          <w:p w14:paraId="734A0A1D" w14:textId="77777777" w:rsidR="00972F80" w:rsidRDefault="00877894">
            <w:pPr>
              <w:widowControl/>
              <w:spacing w:line="360" w:lineRule="auto"/>
              <w:ind w:rightChars="-45" w:right="-94"/>
              <w:jc w:val="center"/>
              <w:rPr>
                <w:rFonts w:ascii="仿宋" w:eastAsia="仿宋" w:hAnsi="仿宋" w:cs="Arial"/>
                <w:kern w:val="0"/>
              </w:rPr>
            </w:pPr>
            <w:r>
              <w:rPr>
                <w:rFonts w:ascii="仿宋" w:eastAsia="仿宋" w:hAnsi="仿宋" w:hint="eastAsia"/>
                <w:kern w:val="0"/>
              </w:rPr>
              <w:t>合同价格（元）</w:t>
            </w:r>
          </w:p>
        </w:tc>
        <w:tc>
          <w:tcPr>
            <w:tcW w:w="1224" w:type="dxa"/>
            <w:tcBorders>
              <w:top w:val="single" w:sz="4" w:space="0" w:color="auto"/>
              <w:left w:val="nil"/>
              <w:bottom w:val="single" w:sz="4" w:space="0" w:color="auto"/>
              <w:right w:val="single" w:sz="4" w:space="0" w:color="auto"/>
            </w:tcBorders>
            <w:vAlign w:val="center"/>
          </w:tcPr>
          <w:p w14:paraId="7A72E9CD" w14:textId="77777777" w:rsidR="00972F80" w:rsidRDefault="00877894">
            <w:pPr>
              <w:widowControl/>
              <w:spacing w:line="360" w:lineRule="auto"/>
              <w:ind w:rightChars="-45" w:right="-94"/>
              <w:jc w:val="center"/>
              <w:rPr>
                <w:rFonts w:ascii="仿宋" w:eastAsia="仿宋" w:hAnsi="仿宋"/>
                <w:kern w:val="0"/>
              </w:rPr>
            </w:pPr>
            <w:r>
              <w:rPr>
                <w:rFonts w:ascii="仿宋" w:eastAsia="仿宋" w:hAnsi="仿宋" w:hint="eastAsia"/>
                <w:kern w:val="0"/>
              </w:rPr>
              <w:t>备注</w:t>
            </w:r>
          </w:p>
        </w:tc>
      </w:tr>
      <w:tr w:rsidR="00972F80" w14:paraId="7FE82371" w14:textId="77777777">
        <w:trPr>
          <w:trHeight w:val="601"/>
          <w:jc w:val="center"/>
        </w:trPr>
        <w:tc>
          <w:tcPr>
            <w:tcW w:w="658" w:type="dxa"/>
            <w:tcBorders>
              <w:top w:val="single" w:sz="4" w:space="0" w:color="auto"/>
              <w:left w:val="single" w:sz="4" w:space="0" w:color="auto"/>
              <w:bottom w:val="single" w:sz="4" w:space="0" w:color="auto"/>
              <w:right w:val="single" w:sz="4" w:space="0" w:color="auto"/>
            </w:tcBorders>
            <w:vAlign w:val="center"/>
          </w:tcPr>
          <w:p w14:paraId="471558ED" w14:textId="77777777" w:rsidR="00972F80" w:rsidRDefault="00877894">
            <w:pPr>
              <w:widowControl/>
              <w:spacing w:line="360" w:lineRule="auto"/>
              <w:jc w:val="center"/>
              <w:rPr>
                <w:rFonts w:ascii="仿宋" w:eastAsia="仿宋" w:hAnsi="仿宋" w:cs="Arial"/>
                <w:kern w:val="0"/>
              </w:rPr>
            </w:pPr>
            <w:r>
              <w:rPr>
                <w:rFonts w:ascii="仿宋" w:eastAsia="仿宋" w:hAnsi="仿宋" w:hint="eastAsia"/>
                <w:kern w:val="0"/>
              </w:rPr>
              <w:t>1</w:t>
            </w:r>
          </w:p>
        </w:tc>
        <w:tc>
          <w:tcPr>
            <w:tcW w:w="1417" w:type="dxa"/>
            <w:tcBorders>
              <w:top w:val="single" w:sz="4" w:space="0" w:color="auto"/>
              <w:left w:val="nil"/>
              <w:bottom w:val="single" w:sz="4" w:space="0" w:color="auto"/>
              <w:right w:val="single" w:sz="4" w:space="0" w:color="auto"/>
            </w:tcBorders>
            <w:vAlign w:val="center"/>
          </w:tcPr>
          <w:p w14:paraId="1901453B" w14:textId="77777777" w:rsidR="00972F80" w:rsidRDefault="00972F80">
            <w:pPr>
              <w:widowControl/>
              <w:spacing w:line="360" w:lineRule="auto"/>
              <w:jc w:val="center"/>
              <w:rPr>
                <w:rFonts w:ascii="仿宋" w:eastAsia="仿宋" w:hAnsi="仿宋" w:cs="Arial"/>
                <w:kern w:val="0"/>
              </w:rPr>
            </w:pPr>
          </w:p>
        </w:tc>
        <w:tc>
          <w:tcPr>
            <w:tcW w:w="1559" w:type="dxa"/>
            <w:tcBorders>
              <w:top w:val="single" w:sz="4" w:space="0" w:color="auto"/>
              <w:left w:val="nil"/>
              <w:bottom w:val="single" w:sz="4" w:space="0" w:color="auto"/>
              <w:right w:val="single" w:sz="4" w:space="0" w:color="auto"/>
            </w:tcBorders>
            <w:vAlign w:val="center"/>
          </w:tcPr>
          <w:p w14:paraId="60C9A6B3" w14:textId="77777777" w:rsidR="00972F80" w:rsidRDefault="00972F80">
            <w:pPr>
              <w:widowControl/>
              <w:spacing w:line="360" w:lineRule="auto"/>
              <w:jc w:val="center"/>
              <w:rPr>
                <w:rFonts w:ascii="仿宋" w:eastAsia="仿宋" w:hAnsi="仿宋" w:cs="Arial"/>
                <w:kern w:val="0"/>
              </w:rPr>
            </w:pPr>
          </w:p>
        </w:tc>
        <w:tc>
          <w:tcPr>
            <w:tcW w:w="1276" w:type="dxa"/>
            <w:tcBorders>
              <w:top w:val="single" w:sz="4" w:space="0" w:color="auto"/>
              <w:left w:val="nil"/>
              <w:bottom w:val="single" w:sz="4" w:space="0" w:color="auto"/>
              <w:right w:val="single" w:sz="4" w:space="0" w:color="auto"/>
            </w:tcBorders>
            <w:vAlign w:val="center"/>
          </w:tcPr>
          <w:p w14:paraId="330CF8B2" w14:textId="77777777" w:rsidR="00972F80" w:rsidRDefault="00972F80">
            <w:pPr>
              <w:widowControl/>
              <w:spacing w:line="360" w:lineRule="auto"/>
              <w:jc w:val="center"/>
              <w:rPr>
                <w:rFonts w:ascii="仿宋" w:eastAsia="仿宋" w:hAnsi="仿宋" w:cs="Arial"/>
                <w:kern w:val="0"/>
              </w:rPr>
            </w:pPr>
          </w:p>
        </w:tc>
        <w:tc>
          <w:tcPr>
            <w:tcW w:w="1418" w:type="dxa"/>
            <w:tcBorders>
              <w:top w:val="single" w:sz="4" w:space="0" w:color="auto"/>
              <w:left w:val="nil"/>
              <w:bottom w:val="single" w:sz="4" w:space="0" w:color="auto"/>
              <w:right w:val="single" w:sz="4" w:space="0" w:color="auto"/>
            </w:tcBorders>
            <w:vAlign w:val="center"/>
          </w:tcPr>
          <w:p w14:paraId="13AD8C13" w14:textId="77777777" w:rsidR="00972F80" w:rsidRDefault="00972F80">
            <w:pPr>
              <w:widowControl/>
              <w:spacing w:line="360" w:lineRule="auto"/>
              <w:jc w:val="center"/>
              <w:rPr>
                <w:rFonts w:ascii="仿宋" w:eastAsia="仿宋" w:hAnsi="仿宋" w:cs="Arial"/>
                <w:kern w:val="0"/>
              </w:rPr>
            </w:pPr>
          </w:p>
        </w:tc>
        <w:tc>
          <w:tcPr>
            <w:tcW w:w="1134" w:type="dxa"/>
            <w:tcBorders>
              <w:top w:val="single" w:sz="4" w:space="0" w:color="auto"/>
              <w:left w:val="nil"/>
              <w:bottom w:val="single" w:sz="4" w:space="0" w:color="auto"/>
              <w:right w:val="single" w:sz="4" w:space="0" w:color="auto"/>
            </w:tcBorders>
            <w:vAlign w:val="center"/>
          </w:tcPr>
          <w:p w14:paraId="03E36C5A" w14:textId="77777777" w:rsidR="00972F80" w:rsidRDefault="00972F80">
            <w:pPr>
              <w:widowControl/>
              <w:spacing w:line="360" w:lineRule="auto"/>
              <w:jc w:val="center"/>
              <w:rPr>
                <w:rFonts w:ascii="仿宋" w:eastAsia="仿宋" w:hAnsi="仿宋" w:cs="Arial"/>
                <w:kern w:val="0"/>
              </w:rPr>
            </w:pPr>
          </w:p>
        </w:tc>
        <w:tc>
          <w:tcPr>
            <w:tcW w:w="1133" w:type="dxa"/>
            <w:tcBorders>
              <w:top w:val="single" w:sz="4" w:space="0" w:color="auto"/>
              <w:left w:val="nil"/>
              <w:bottom w:val="single" w:sz="4" w:space="0" w:color="auto"/>
              <w:right w:val="single" w:sz="4" w:space="0" w:color="auto"/>
            </w:tcBorders>
            <w:vAlign w:val="center"/>
          </w:tcPr>
          <w:p w14:paraId="46C07C0E"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vAlign w:val="center"/>
          </w:tcPr>
          <w:p w14:paraId="61640A3D"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tcPr>
          <w:p w14:paraId="55E9A83E" w14:textId="77777777" w:rsidR="00972F80" w:rsidRDefault="00972F80">
            <w:pPr>
              <w:widowControl/>
              <w:spacing w:line="360" w:lineRule="auto"/>
              <w:jc w:val="center"/>
              <w:rPr>
                <w:rFonts w:ascii="仿宋" w:eastAsia="仿宋" w:hAnsi="仿宋" w:cs="Arial"/>
                <w:kern w:val="0"/>
              </w:rPr>
            </w:pPr>
          </w:p>
        </w:tc>
      </w:tr>
      <w:tr w:rsidR="00972F80" w14:paraId="66B329EB"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07A4ACDA" w14:textId="77777777" w:rsidR="00972F80" w:rsidRDefault="00877894">
            <w:pPr>
              <w:widowControl/>
              <w:spacing w:line="360" w:lineRule="auto"/>
              <w:jc w:val="center"/>
              <w:rPr>
                <w:rFonts w:ascii="仿宋" w:eastAsia="仿宋" w:hAnsi="仿宋" w:cs="Arial"/>
                <w:kern w:val="0"/>
              </w:rPr>
            </w:pPr>
            <w:r>
              <w:rPr>
                <w:rFonts w:ascii="仿宋" w:eastAsia="仿宋" w:hAnsi="仿宋" w:hint="eastAsia"/>
                <w:kern w:val="0"/>
              </w:rPr>
              <w:t>2</w:t>
            </w:r>
          </w:p>
        </w:tc>
        <w:tc>
          <w:tcPr>
            <w:tcW w:w="1417" w:type="dxa"/>
            <w:tcBorders>
              <w:top w:val="single" w:sz="4" w:space="0" w:color="auto"/>
              <w:left w:val="nil"/>
              <w:bottom w:val="single" w:sz="4" w:space="0" w:color="auto"/>
              <w:right w:val="single" w:sz="4" w:space="0" w:color="auto"/>
            </w:tcBorders>
            <w:vAlign w:val="center"/>
          </w:tcPr>
          <w:p w14:paraId="5387D1FA" w14:textId="77777777" w:rsidR="00972F80" w:rsidRDefault="00972F80">
            <w:pPr>
              <w:widowControl/>
              <w:spacing w:line="360" w:lineRule="auto"/>
              <w:jc w:val="center"/>
              <w:rPr>
                <w:rFonts w:ascii="仿宋" w:eastAsia="仿宋" w:hAnsi="仿宋" w:cs="Arial"/>
                <w:kern w:val="0"/>
              </w:rPr>
            </w:pPr>
          </w:p>
        </w:tc>
        <w:tc>
          <w:tcPr>
            <w:tcW w:w="1559" w:type="dxa"/>
            <w:tcBorders>
              <w:top w:val="single" w:sz="4" w:space="0" w:color="auto"/>
              <w:left w:val="nil"/>
              <w:bottom w:val="single" w:sz="4" w:space="0" w:color="auto"/>
              <w:right w:val="single" w:sz="4" w:space="0" w:color="auto"/>
            </w:tcBorders>
            <w:vAlign w:val="center"/>
          </w:tcPr>
          <w:p w14:paraId="1C8F5929" w14:textId="77777777" w:rsidR="00972F80" w:rsidRDefault="00972F80">
            <w:pPr>
              <w:widowControl/>
              <w:spacing w:line="360" w:lineRule="auto"/>
              <w:jc w:val="center"/>
              <w:rPr>
                <w:rFonts w:ascii="仿宋" w:eastAsia="仿宋" w:hAnsi="仿宋" w:cs="Arial"/>
                <w:kern w:val="0"/>
              </w:rPr>
            </w:pPr>
          </w:p>
        </w:tc>
        <w:tc>
          <w:tcPr>
            <w:tcW w:w="1276" w:type="dxa"/>
            <w:tcBorders>
              <w:top w:val="single" w:sz="4" w:space="0" w:color="auto"/>
              <w:left w:val="nil"/>
              <w:bottom w:val="single" w:sz="4" w:space="0" w:color="auto"/>
              <w:right w:val="single" w:sz="4" w:space="0" w:color="auto"/>
            </w:tcBorders>
            <w:vAlign w:val="center"/>
          </w:tcPr>
          <w:p w14:paraId="425C3E9B" w14:textId="77777777" w:rsidR="00972F80" w:rsidRDefault="00972F80">
            <w:pPr>
              <w:widowControl/>
              <w:spacing w:line="360" w:lineRule="auto"/>
              <w:jc w:val="center"/>
              <w:rPr>
                <w:rFonts w:ascii="仿宋" w:eastAsia="仿宋" w:hAnsi="仿宋" w:cs="Arial"/>
                <w:kern w:val="0"/>
              </w:rPr>
            </w:pPr>
          </w:p>
        </w:tc>
        <w:tc>
          <w:tcPr>
            <w:tcW w:w="1418" w:type="dxa"/>
            <w:tcBorders>
              <w:top w:val="single" w:sz="4" w:space="0" w:color="auto"/>
              <w:left w:val="nil"/>
              <w:bottom w:val="single" w:sz="4" w:space="0" w:color="auto"/>
              <w:right w:val="single" w:sz="4" w:space="0" w:color="auto"/>
            </w:tcBorders>
            <w:vAlign w:val="center"/>
          </w:tcPr>
          <w:p w14:paraId="67DA8970" w14:textId="77777777" w:rsidR="00972F80" w:rsidRDefault="00972F80">
            <w:pPr>
              <w:widowControl/>
              <w:spacing w:line="360" w:lineRule="auto"/>
              <w:jc w:val="center"/>
              <w:rPr>
                <w:rFonts w:ascii="仿宋" w:eastAsia="仿宋" w:hAnsi="仿宋" w:cs="Arial"/>
                <w:kern w:val="0"/>
              </w:rPr>
            </w:pPr>
          </w:p>
        </w:tc>
        <w:tc>
          <w:tcPr>
            <w:tcW w:w="1134" w:type="dxa"/>
            <w:tcBorders>
              <w:top w:val="single" w:sz="4" w:space="0" w:color="auto"/>
              <w:left w:val="nil"/>
              <w:bottom w:val="single" w:sz="4" w:space="0" w:color="auto"/>
              <w:right w:val="single" w:sz="4" w:space="0" w:color="auto"/>
            </w:tcBorders>
            <w:vAlign w:val="center"/>
          </w:tcPr>
          <w:p w14:paraId="45D77251" w14:textId="77777777" w:rsidR="00972F80" w:rsidRDefault="00972F80">
            <w:pPr>
              <w:widowControl/>
              <w:spacing w:line="360" w:lineRule="auto"/>
              <w:jc w:val="center"/>
              <w:rPr>
                <w:rFonts w:ascii="仿宋" w:eastAsia="仿宋" w:hAnsi="仿宋" w:cs="Arial"/>
                <w:kern w:val="0"/>
              </w:rPr>
            </w:pPr>
          </w:p>
        </w:tc>
        <w:tc>
          <w:tcPr>
            <w:tcW w:w="1133" w:type="dxa"/>
            <w:tcBorders>
              <w:top w:val="single" w:sz="4" w:space="0" w:color="auto"/>
              <w:left w:val="nil"/>
              <w:bottom w:val="single" w:sz="4" w:space="0" w:color="auto"/>
              <w:right w:val="single" w:sz="4" w:space="0" w:color="auto"/>
            </w:tcBorders>
            <w:vAlign w:val="center"/>
          </w:tcPr>
          <w:p w14:paraId="75496517"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vAlign w:val="center"/>
          </w:tcPr>
          <w:p w14:paraId="1BB81121"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tcPr>
          <w:p w14:paraId="7F75D682" w14:textId="77777777" w:rsidR="00972F80" w:rsidRDefault="00972F80">
            <w:pPr>
              <w:widowControl/>
              <w:spacing w:line="360" w:lineRule="auto"/>
              <w:jc w:val="center"/>
              <w:rPr>
                <w:rFonts w:ascii="仿宋" w:eastAsia="仿宋" w:hAnsi="仿宋" w:cs="Arial"/>
                <w:kern w:val="0"/>
              </w:rPr>
            </w:pPr>
          </w:p>
        </w:tc>
      </w:tr>
      <w:tr w:rsidR="00972F80" w14:paraId="4EE4B90A"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025BFD68" w14:textId="77777777" w:rsidR="00972F80" w:rsidRDefault="00877894">
            <w:pPr>
              <w:widowControl/>
              <w:spacing w:line="360" w:lineRule="auto"/>
              <w:jc w:val="center"/>
              <w:rPr>
                <w:rFonts w:ascii="仿宋" w:eastAsia="仿宋" w:hAnsi="仿宋" w:cs="Arial"/>
                <w:kern w:val="0"/>
              </w:rPr>
            </w:pPr>
            <w:r>
              <w:rPr>
                <w:rFonts w:ascii="仿宋" w:eastAsia="仿宋" w:hAnsi="仿宋" w:hint="eastAsia"/>
                <w:kern w:val="0"/>
              </w:rPr>
              <w:t>3</w:t>
            </w:r>
          </w:p>
        </w:tc>
        <w:tc>
          <w:tcPr>
            <w:tcW w:w="1417" w:type="dxa"/>
            <w:tcBorders>
              <w:top w:val="single" w:sz="4" w:space="0" w:color="auto"/>
              <w:left w:val="nil"/>
              <w:bottom w:val="single" w:sz="4" w:space="0" w:color="auto"/>
              <w:right w:val="single" w:sz="4" w:space="0" w:color="auto"/>
            </w:tcBorders>
            <w:vAlign w:val="center"/>
          </w:tcPr>
          <w:p w14:paraId="1E153AE0" w14:textId="77777777" w:rsidR="00972F80" w:rsidRDefault="00972F80">
            <w:pPr>
              <w:widowControl/>
              <w:spacing w:line="360" w:lineRule="auto"/>
              <w:jc w:val="center"/>
              <w:rPr>
                <w:rFonts w:ascii="仿宋" w:eastAsia="仿宋" w:hAnsi="仿宋" w:cs="Arial"/>
                <w:kern w:val="0"/>
              </w:rPr>
            </w:pPr>
          </w:p>
        </w:tc>
        <w:tc>
          <w:tcPr>
            <w:tcW w:w="1559" w:type="dxa"/>
            <w:tcBorders>
              <w:top w:val="single" w:sz="4" w:space="0" w:color="auto"/>
              <w:left w:val="nil"/>
              <w:bottom w:val="single" w:sz="4" w:space="0" w:color="auto"/>
              <w:right w:val="single" w:sz="4" w:space="0" w:color="auto"/>
            </w:tcBorders>
            <w:vAlign w:val="center"/>
          </w:tcPr>
          <w:p w14:paraId="2F8070C8" w14:textId="77777777" w:rsidR="00972F80" w:rsidRDefault="00972F80">
            <w:pPr>
              <w:widowControl/>
              <w:spacing w:line="360" w:lineRule="auto"/>
              <w:jc w:val="center"/>
              <w:rPr>
                <w:rFonts w:ascii="仿宋" w:eastAsia="仿宋" w:hAnsi="仿宋" w:cs="Arial"/>
                <w:kern w:val="0"/>
              </w:rPr>
            </w:pPr>
          </w:p>
        </w:tc>
        <w:tc>
          <w:tcPr>
            <w:tcW w:w="1276" w:type="dxa"/>
            <w:tcBorders>
              <w:top w:val="single" w:sz="4" w:space="0" w:color="auto"/>
              <w:left w:val="nil"/>
              <w:bottom w:val="single" w:sz="4" w:space="0" w:color="auto"/>
              <w:right w:val="single" w:sz="4" w:space="0" w:color="auto"/>
            </w:tcBorders>
            <w:vAlign w:val="center"/>
          </w:tcPr>
          <w:p w14:paraId="6D73651F" w14:textId="77777777" w:rsidR="00972F80" w:rsidRDefault="00972F80">
            <w:pPr>
              <w:widowControl/>
              <w:spacing w:line="360" w:lineRule="auto"/>
              <w:jc w:val="center"/>
              <w:rPr>
                <w:rFonts w:ascii="仿宋" w:eastAsia="仿宋" w:hAnsi="仿宋" w:cs="Arial"/>
                <w:kern w:val="0"/>
              </w:rPr>
            </w:pPr>
          </w:p>
        </w:tc>
        <w:tc>
          <w:tcPr>
            <w:tcW w:w="1418" w:type="dxa"/>
            <w:tcBorders>
              <w:top w:val="single" w:sz="4" w:space="0" w:color="auto"/>
              <w:left w:val="nil"/>
              <w:bottom w:val="single" w:sz="4" w:space="0" w:color="auto"/>
              <w:right w:val="single" w:sz="4" w:space="0" w:color="auto"/>
            </w:tcBorders>
            <w:vAlign w:val="center"/>
          </w:tcPr>
          <w:p w14:paraId="7EFB4680" w14:textId="77777777" w:rsidR="00972F80" w:rsidRDefault="00972F80">
            <w:pPr>
              <w:widowControl/>
              <w:spacing w:line="360" w:lineRule="auto"/>
              <w:jc w:val="center"/>
              <w:rPr>
                <w:rFonts w:ascii="仿宋" w:eastAsia="仿宋" w:hAnsi="仿宋" w:cs="Arial"/>
                <w:kern w:val="0"/>
              </w:rPr>
            </w:pPr>
          </w:p>
        </w:tc>
        <w:tc>
          <w:tcPr>
            <w:tcW w:w="1134" w:type="dxa"/>
            <w:tcBorders>
              <w:top w:val="single" w:sz="4" w:space="0" w:color="auto"/>
              <w:left w:val="nil"/>
              <w:bottom w:val="single" w:sz="4" w:space="0" w:color="auto"/>
              <w:right w:val="single" w:sz="4" w:space="0" w:color="auto"/>
            </w:tcBorders>
            <w:vAlign w:val="center"/>
          </w:tcPr>
          <w:p w14:paraId="08CCA09A" w14:textId="77777777" w:rsidR="00972F80" w:rsidRDefault="00972F80">
            <w:pPr>
              <w:widowControl/>
              <w:spacing w:line="360" w:lineRule="auto"/>
              <w:jc w:val="center"/>
              <w:rPr>
                <w:rFonts w:ascii="仿宋" w:eastAsia="仿宋" w:hAnsi="仿宋" w:cs="Arial"/>
                <w:kern w:val="0"/>
              </w:rPr>
            </w:pPr>
          </w:p>
        </w:tc>
        <w:tc>
          <w:tcPr>
            <w:tcW w:w="1133" w:type="dxa"/>
            <w:tcBorders>
              <w:top w:val="single" w:sz="4" w:space="0" w:color="auto"/>
              <w:left w:val="nil"/>
              <w:bottom w:val="single" w:sz="4" w:space="0" w:color="auto"/>
              <w:right w:val="single" w:sz="4" w:space="0" w:color="auto"/>
            </w:tcBorders>
            <w:vAlign w:val="center"/>
          </w:tcPr>
          <w:p w14:paraId="2D39F06A"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vAlign w:val="center"/>
          </w:tcPr>
          <w:p w14:paraId="22C8DC64"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tcPr>
          <w:p w14:paraId="0EBB9F8E" w14:textId="77777777" w:rsidR="00972F80" w:rsidRDefault="00972F80">
            <w:pPr>
              <w:widowControl/>
              <w:spacing w:line="360" w:lineRule="auto"/>
              <w:jc w:val="center"/>
              <w:rPr>
                <w:rFonts w:ascii="仿宋" w:eastAsia="仿宋" w:hAnsi="仿宋" w:cs="Arial"/>
                <w:kern w:val="0"/>
              </w:rPr>
            </w:pPr>
          </w:p>
        </w:tc>
      </w:tr>
      <w:tr w:rsidR="00972F80" w14:paraId="63609C48" w14:textId="77777777">
        <w:trPr>
          <w:trHeight w:val="537"/>
          <w:jc w:val="center"/>
        </w:trPr>
        <w:tc>
          <w:tcPr>
            <w:tcW w:w="658" w:type="dxa"/>
            <w:tcBorders>
              <w:top w:val="single" w:sz="4" w:space="0" w:color="auto"/>
              <w:left w:val="single" w:sz="4" w:space="0" w:color="auto"/>
              <w:bottom w:val="single" w:sz="4" w:space="0" w:color="auto"/>
              <w:right w:val="single" w:sz="4" w:space="0" w:color="auto"/>
            </w:tcBorders>
            <w:vAlign w:val="center"/>
          </w:tcPr>
          <w:p w14:paraId="379BA626" w14:textId="77777777" w:rsidR="00972F80" w:rsidRDefault="00877894">
            <w:pPr>
              <w:widowControl/>
              <w:spacing w:line="360" w:lineRule="auto"/>
              <w:jc w:val="center"/>
              <w:rPr>
                <w:rFonts w:ascii="仿宋" w:eastAsia="仿宋" w:hAnsi="仿宋" w:cs="Arial"/>
                <w:kern w:val="0"/>
              </w:rPr>
            </w:pPr>
            <w:r>
              <w:rPr>
                <w:rFonts w:ascii="仿宋" w:eastAsia="仿宋" w:hAnsi="仿宋"/>
                <w:kern w:val="0"/>
              </w:rPr>
              <w:t>…</w:t>
            </w:r>
          </w:p>
        </w:tc>
        <w:tc>
          <w:tcPr>
            <w:tcW w:w="1417" w:type="dxa"/>
            <w:tcBorders>
              <w:top w:val="single" w:sz="4" w:space="0" w:color="auto"/>
              <w:left w:val="nil"/>
              <w:bottom w:val="single" w:sz="4" w:space="0" w:color="auto"/>
              <w:right w:val="single" w:sz="4" w:space="0" w:color="auto"/>
            </w:tcBorders>
            <w:vAlign w:val="center"/>
          </w:tcPr>
          <w:p w14:paraId="6941E0C2" w14:textId="77777777" w:rsidR="00972F80" w:rsidRDefault="00972F80">
            <w:pPr>
              <w:widowControl/>
              <w:spacing w:line="360" w:lineRule="auto"/>
              <w:jc w:val="center"/>
              <w:rPr>
                <w:rFonts w:ascii="仿宋" w:eastAsia="仿宋" w:hAnsi="仿宋" w:cs="Arial"/>
                <w:kern w:val="0"/>
              </w:rPr>
            </w:pPr>
          </w:p>
        </w:tc>
        <w:tc>
          <w:tcPr>
            <w:tcW w:w="1559" w:type="dxa"/>
            <w:tcBorders>
              <w:top w:val="single" w:sz="4" w:space="0" w:color="auto"/>
              <w:left w:val="nil"/>
              <w:bottom w:val="single" w:sz="4" w:space="0" w:color="auto"/>
              <w:right w:val="single" w:sz="4" w:space="0" w:color="auto"/>
            </w:tcBorders>
            <w:vAlign w:val="center"/>
          </w:tcPr>
          <w:p w14:paraId="1F587454" w14:textId="77777777" w:rsidR="00972F80" w:rsidRDefault="00972F80">
            <w:pPr>
              <w:widowControl/>
              <w:spacing w:line="360" w:lineRule="auto"/>
              <w:jc w:val="center"/>
              <w:rPr>
                <w:rFonts w:ascii="仿宋" w:eastAsia="仿宋" w:hAnsi="仿宋" w:cs="Arial"/>
                <w:kern w:val="0"/>
              </w:rPr>
            </w:pPr>
          </w:p>
        </w:tc>
        <w:tc>
          <w:tcPr>
            <w:tcW w:w="1276" w:type="dxa"/>
            <w:tcBorders>
              <w:top w:val="single" w:sz="4" w:space="0" w:color="auto"/>
              <w:left w:val="nil"/>
              <w:bottom w:val="single" w:sz="4" w:space="0" w:color="auto"/>
              <w:right w:val="single" w:sz="4" w:space="0" w:color="auto"/>
            </w:tcBorders>
            <w:vAlign w:val="center"/>
          </w:tcPr>
          <w:p w14:paraId="1F738C0A" w14:textId="77777777" w:rsidR="00972F80" w:rsidRDefault="00972F80">
            <w:pPr>
              <w:widowControl/>
              <w:spacing w:line="360" w:lineRule="auto"/>
              <w:jc w:val="center"/>
              <w:rPr>
                <w:rFonts w:ascii="仿宋" w:eastAsia="仿宋" w:hAnsi="仿宋" w:cs="Arial"/>
                <w:kern w:val="0"/>
              </w:rPr>
            </w:pPr>
          </w:p>
        </w:tc>
        <w:tc>
          <w:tcPr>
            <w:tcW w:w="1418" w:type="dxa"/>
            <w:tcBorders>
              <w:top w:val="single" w:sz="4" w:space="0" w:color="auto"/>
              <w:left w:val="nil"/>
              <w:bottom w:val="single" w:sz="4" w:space="0" w:color="auto"/>
              <w:right w:val="single" w:sz="4" w:space="0" w:color="auto"/>
            </w:tcBorders>
            <w:vAlign w:val="center"/>
          </w:tcPr>
          <w:p w14:paraId="2ED02716" w14:textId="77777777" w:rsidR="00972F80" w:rsidRDefault="00972F80">
            <w:pPr>
              <w:widowControl/>
              <w:spacing w:line="360" w:lineRule="auto"/>
              <w:jc w:val="center"/>
              <w:rPr>
                <w:rFonts w:ascii="仿宋" w:eastAsia="仿宋" w:hAnsi="仿宋" w:cs="Arial"/>
                <w:kern w:val="0"/>
              </w:rPr>
            </w:pPr>
          </w:p>
        </w:tc>
        <w:tc>
          <w:tcPr>
            <w:tcW w:w="1134" w:type="dxa"/>
            <w:tcBorders>
              <w:top w:val="single" w:sz="4" w:space="0" w:color="auto"/>
              <w:left w:val="nil"/>
              <w:bottom w:val="single" w:sz="4" w:space="0" w:color="auto"/>
              <w:right w:val="single" w:sz="4" w:space="0" w:color="auto"/>
            </w:tcBorders>
            <w:vAlign w:val="center"/>
          </w:tcPr>
          <w:p w14:paraId="02784D77" w14:textId="77777777" w:rsidR="00972F80" w:rsidRDefault="00972F80">
            <w:pPr>
              <w:widowControl/>
              <w:spacing w:line="360" w:lineRule="auto"/>
              <w:jc w:val="center"/>
              <w:rPr>
                <w:rFonts w:ascii="仿宋" w:eastAsia="仿宋" w:hAnsi="仿宋" w:cs="Arial"/>
                <w:kern w:val="0"/>
              </w:rPr>
            </w:pPr>
          </w:p>
        </w:tc>
        <w:tc>
          <w:tcPr>
            <w:tcW w:w="1133" w:type="dxa"/>
            <w:tcBorders>
              <w:top w:val="single" w:sz="4" w:space="0" w:color="auto"/>
              <w:left w:val="nil"/>
              <w:bottom w:val="single" w:sz="4" w:space="0" w:color="auto"/>
              <w:right w:val="single" w:sz="4" w:space="0" w:color="auto"/>
            </w:tcBorders>
            <w:vAlign w:val="center"/>
          </w:tcPr>
          <w:p w14:paraId="5C4072DE"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vAlign w:val="center"/>
          </w:tcPr>
          <w:p w14:paraId="2F83A809" w14:textId="77777777" w:rsidR="00972F80" w:rsidRDefault="00972F80">
            <w:pPr>
              <w:widowControl/>
              <w:spacing w:line="360" w:lineRule="auto"/>
              <w:jc w:val="center"/>
              <w:rPr>
                <w:rFonts w:ascii="仿宋" w:eastAsia="仿宋" w:hAnsi="仿宋" w:cs="Arial"/>
                <w:kern w:val="0"/>
              </w:rPr>
            </w:pPr>
          </w:p>
        </w:tc>
        <w:tc>
          <w:tcPr>
            <w:tcW w:w="1224" w:type="dxa"/>
            <w:tcBorders>
              <w:top w:val="single" w:sz="4" w:space="0" w:color="auto"/>
              <w:left w:val="nil"/>
              <w:bottom w:val="single" w:sz="4" w:space="0" w:color="auto"/>
              <w:right w:val="single" w:sz="4" w:space="0" w:color="auto"/>
            </w:tcBorders>
          </w:tcPr>
          <w:p w14:paraId="68D235A3" w14:textId="77777777" w:rsidR="00972F80" w:rsidRDefault="00972F80">
            <w:pPr>
              <w:widowControl/>
              <w:spacing w:line="360" w:lineRule="auto"/>
              <w:jc w:val="center"/>
              <w:rPr>
                <w:rFonts w:ascii="仿宋" w:eastAsia="仿宋" w:hAnsi="仿宋" w:cs="Arial"/>
                <w:kern w:val="0"/>
              </w:rPr>
            </w:pPr>
          </w:p>
        </w:tc>
      </w:tr>
    </w:tbl>
    <w:p w14:paraId="0C586FD8" w14:textId="77777777" w:rsidR="00972F80" w:rsidRDefault="00972F80">
      <w:pPr>
        <w:spacing w:line="360" w:lineRule="auto"/>
        <w:rPr>
          <w:rFonts w:ascii="仿宋" w:eastAsia="仿宋" w:hAnsi="仿宋" w:cs="Arial"/>
          <w:sz w:val="24"/>
        </w:rPr>
      </w:pPr>
    </w:p>
    <w:p w14:paraId="37C76459" w14:textId="77777777" w:rsidR="00972F80" w:rsidRDefault="00972F80">
      <w:pPr>
        <w:spacing w:line="360" w:lineRule="auto"/>
        <w:rPr>
          <w:rFonts w:ascii="仿宋" w:eastAsia="仿宋" w:hAnsi="仿宋" w:cs="Arial"/>
          <w:sz w:val="24"/>
        </w:rPr>
      </w:pPr>
    </w:p>
    <w:p w14:paraId="77616A9E" w14:textId="77777777" w:rsidR="00972F80" w:rsidRDefault="00972F80">
      <w:pPr>
        <w:spacing w:line="360" w:lineRule="auto"/>
        <w:rPr>
          <w:rFonts w:ascii="仿宋" w:eastAsia="仿宋" w:hAnsi="仿宋" w:cs="Arial"/>
          <w:sz w:val="24"/>
        </w:rPr>
      </w:pPr>
    </w:p>
    <w:p w14:paraId="6F4429C1" w14:textId="77777777" w:rsidR="00972F80" w:rsidRDefault="00972F80">
      <w:pPr>
        <w:spacing w:line="360" w:lineRule="auto"/>
        <w:rPr>
          <w:rFonts w:ascii="仿宋" w:eastAsia="仿宋" w:hAnsi="仿宋" w:cs="Arial"/>
          <w:sz w:val="24"/>
        </w:rPr>
      </w:pPr>
    </w:p>
    <w:p w14:paraId="2502C2C8" w14:textId="77777777" w:rsidR="00972F80" w:rsidRDefault="00972F80">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仿宋" w:eastAsia="仿宋" w:hAnsi="仿宋" w:cs="Arial"/>
          <w:sz w:val="24"/>
        </w:rPr>
      </w:pPr>
    </w:p>
    <w:p w14:paraId="75F73B42" w14:textId="77777777" w:rsidR="00972F80" w:rsidRDefault="00972F80">
      <w:pPr>
        <w:spacing w:line="360" w:lineRule="auto"/>
        <w:ind w:left="360"/>
        <w:jc w:val="center"/>
        <w:rPr>
          <w:rFonts w:ascii="仿宋" w:eastAsia="仿宋" w:hAnsi="仿宋" w:cs="Arial"/>
          <w:sz w:val="24"/>
        </w:rPr>
      </w:pPr>
    </w:p>
    <w:p w14:paraId="28A9538E" w14:textId="77777777" w:rsidR="00972F80" w:rsidRDefault="00972F80">
      <w:pPr>
        <w:spacing w:line="360" w:lineRule="auto"/>
        <w:jc w:val="left"/>
        <w:rPr>
          <w:rFonts w:ascii="仿宋" w:eastAsia="仿宋" w:hAnsi="仿宋" w:cs="Arial"/>
        </w:rPr>
      </w:pPr>
    </w:p>
    <w:p w14:paraId="02F73CB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供应商名称：XXXX（盖单位公章）</w:t>
      </w:r>
    </w:p>
    <w:p w14:paraId="61E1E37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14:paraId="31DF5C8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日期: XXXX</w:t>
      </w:r>
    </w:p>
    <w:p w14:paraId="60ED0519" w14:textId="77777777" w:rsidR="00972F80" w:rsidRDefault="00877894">
      <w:pPr>
        <w:widowControl/>
        <w:jc w:val="left"/>
        <w:rPr>
          <w:rFonts w:ascii="仿宋" w:eastAsia="仿宋" w:hAnsi="仿宋"/>
          <w:sz w:val="24"/>
        </w:rPr>
      </w:pPr>
      <w:r>
        <w:rPr>
          <w:rFonts w:ascii="仿宋" w:eastAsia="仿宋" w:hAnsi="仿宋"/>
          <w:sz w:val="24"/>
        </w:rPr>
        <w:br w:type="page"/>
      </w:r>
    </w:p>
    <w:p w14:paraId="7FE9856B"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格式2-10-2</w:t>
      </w:r>
    </w:p>
    <w:p w14:paraId="3CB044F2" w14:textId="77777777" w:rsidR="00972F80" w:rsidRDefault="00877894">
      <w:pPr>
        <w:spacing w:line="360" w:lineRule="auto"/>
        <w:jc w:val="center"/>
        <w:rPr>
          <w:rFonts w:ascii="仿宋" w:eastAsia="仿宋" w:hAnsi="仿宋" w:cs="Arial"/>
          <w:b/>
          <w:bCs/>
          <w:sz w:val="32"/>
          <w:szCs w:val="32"/>
        </w:rPr>
      </w:pPr>
      <w:r>
        <w:rPr>
          <w:rFonts w:ascii="仿宋" w:eastAsia="仿宋" w:hAnsi="仿宋" w:cs="Arial" w:hint="eastAsia"/>
          <w:b/>
          <w:bCs/>
          <w:sz w:val="32"/>
          <w:szCs w:val="32"/>
        </w:rPr>
        <w:t>九-2、供应商类似项目业绩情况表</w:t>
      </w:r>
    </w:p>
    <w:p w14:paraId="5151C11E" w14:textId="77777777" w:rsidR="00972F80" w:rsidRDefault="00972F80">
      <w:pPr>
        <w:spacing w:line="360" w:lineRule="auto"/>
        <w:rPr>
          <w:rFonts w:ascii="仿宋" w:eastAsia="仿宋" w:hAnsi="仿宋"/>
          <w:sz w:val="24"/>
        </w:rPr>
      </w:pPr>
    </w:p>
    <w:tbl>
      <w:tblPr>
        <w:tblW w:w="9530" w:type="dxa"/>
        <w:jc w:val="center"/>
        <w:tblLayout w:type="fixed"/>
        <w:tblLook w:val="04A0" w:firstRow="1" w:lastRow="0" w:firstColumn="1" w:lastColumn="0" w:noHBand="0" w:noVBand="1"/>
      </w:tblPr>
      <w:tblGrid>
        <w:gridCol w:w="677"/>
        <w:gridCol w:w="8853"/>
      </w:tblGrid>
      <w:tr w:rsidR="00972F80" w14:paraId="6A8A8F5A" w14:textId="77777777">
        <w:trPr>
          <w:cantSplit/>
          <w:trHeight w:val="638"/>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486A877F"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1</w:t>
            </w:r>
          </w:p>
        </w:tc>
        <w:tc>
          <w:tcPr>
            <w:tcW w:w="8853" w:type="dxa"/>
            <w:tcBorders>
              <w:top w:val="single" w:sz="4" w:space="0" w:color="auto"/>
              <w:left w:val="nil"/>
              <w:bottom w:val="single" w:sz="4" w:space="0" w:color="auto"/>
              <w:right w:val="single" w:sz="4" w:space="0" w:color="auto"/>
            </w:tcBorders>
            <w:vAlign w:val="center"/>
          </w:tcPr>
          <w:p w14:paraId="39DCE6AF" w14:textId="77777777" w:rsidR="00972F80" w:rsidRDefault="00877894">
            <w:pPr>
              <w:spacing w:line="360" w:lineRule="auto"/>
              <w:rPr>
                <w:rFonts w:ascii="仿宋" w:eastAsia="仿宋" w:hAnsi="仿宋" w:cs="Arial"/>
              </w:rPr>
            </w:pPr>
            <w:r>
              <w:rPr>
                <w:rFonts w:ascii="仿宋" w:eastAsia="仿宋" w:hAnsi="仿宋" w:hint="eastAsia"/>
              </w:rPr>
              <w:t>合同名称：</w:t>
            </w:r>
          </w:p>
        </w:tc>
      </w:tr>
      <w:tr w:rsidR="00972F80" w14:paraId="2083B1CE"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60AA7058" w14:textId="77777777" w:rsidR="00972F80" w:rsidRDefault="00972F80">
            <w:pPr>
              <w:widowControl/>
              <w:spacing w:line="360" w:lineRule="auto"/>
              <w:jc w:val="left"/>
              <w:rPr>
                <w:rFonts w:ascii="仿宋" w:eastAsia="仿宋" w:hAnsi="仿宋" w:cs="Arial"/>
              </w:rPr>
            </w:pPr>
          </w:p>
        </w:tc>
        <w:tc>
          <w:tcPr>
            <w:tcW w:w="8853" w:type="dxa"/>
            <w:tcBorders>
              <w:top w:val="single" w:sz="4" w:space="0" w:color="auto"/>
              <w:left w:val="nil"/>
              <w:bottom w:val="single" w:sz="4" w:space="0" w:color="auto"/>
              <w:right w:val="single" w:sz="4" w:space="0" w:color="auto"/>
            </w:tcBorders>
            <w:vAlign w:val="center"/>
          </w:tcPr>
          <w:p w14:paraId="05A4DB74" w14:textId="77777777" w:rsidR="00972F80" w:rsidRDefault="00877894">
            <w:pPr>
              <w:spacing w:line="360" w:lineRule="auto"/>
              <w:rPr>
                <w:rFonts w:ascii="仿宋" w:eastAsia="仿宋" w:hAnsi="仿宋" w:cs="Arial"/>
              </w:rPr>
            </w:pPr>
            <w:r>
              <w:rPr>
                <w:rFonts w:ascii="仿宋" w:eastAsia="仿宋" w:hAnsi="仿宋" w:hint="eastAsia"/>
              </w:rPr>
              <w:t>业主名称：</w:t>
            </w:r>
          </w:p>
        </w:tc>
      </w:tr>
      <w:tr w:rsidR="00972F80" w14:paraId="2C0C0673"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7748FC4E" w14:textId="77777777" w:rsidR="00972F80" w:rsidRDefault="00972F80">
            <w:pPr>
              <w:widowControl/>
              <w:spacing w:line="360" w:lineRule="auto"/>
              <w:jc w:val="left"/>
              <w:rPr>
                <w:rFonts w:ascii="仿宋" w:eastAsia="仿宋" w:hAnsi="仿宋" w:cs="Arial"/>
              </w:rPr>
            </w:pPr>
          </w:p>
        </w:tc>
        <w:tc>
          <w:tcPr>
            <w:tcW w:w="8853" w:type="dxa"/>
            <w:tcBorders>
              <w:top w:val="single" w:sz="4" w:space="0" w:color="auto"/>
              <w:left w:val="nil"/>
              <w:bottom w:val="single" w:sz="4" w:space="0" w:color="auto"/>
              <w:right w:val="single" w:sz="4" w:space="0" w:color="auto"/>
            </w:tcBorders>
            <w:vAlign w:val="center"/>
          </w:tcPr>
          <w:p w14:paraId="46043FAF" w14:textId="77777777" w:rsidR="00972F80" w:rsidRDefault="00877894">
            <w:pPr>
              <w:spacing w:line="360" w:lineRule="auto"/>
              <w:rPr>
                <w:rFonts w:ascii="仿宋" w:eastAsia="仿宋" w:hAnsi="仿宋" w:cs="Arial"/>
              </w:rPr>
            </w:pPr>
            <w:r>
              <w:rPr>
                <w:rFonts w:ascii="仿宋" w:eastAsia="仿宋" w:hAnsi="仿宋" w:hint="eastAsia"/>
              </w:rPr>
              <w:t>合同价格：</w:t>
            </w:r>
          </w:p>
        </w:tc>
      </w:tr>
      <w:tr w:rsidR="00972F80" w14:paraId="5E14E710" w14:textId="77777777">
        <w:trPr>
          <w:cantSplit/>
          <w:trHeight w:val="638"/>
          <w:jc w:val="center"/>
        </w:trPr>
        <w:tc>
          <w:tcPr>
            <w:tcW w:w="677" w:type="dxa"/>
            <w:vMerge/>
            <w:tcBorders>
              <w:top w:val="single" w:sz="4" w:space="0" w:color="auto"/>
              <w:left w:val="single" w:sz="4" w:space="0" w:color="auto"/>
              <w:bottom w:val="single" w:sz="4" w:space="0" w:color="auto"/>
              <w:right w:val="single" w:sz="4" w:space="0" w:color="auto"/>
            </w:tcBorders>
            <w:vAlign w:val="center"/>
          </w:tcPr>
          <w:p w14:paraId="64603681" w14:textId="77777777" w:rsidR="00972F80" w:rsidRDefault="00972F80">
            <w:pPr>
              <w:widowControl/>
              <w:spacing w:line="360" w:lineRule="auto"/>
              <w:jc w:val="left"/>
              <w:rPr>
                <w:rFonts w:ascii="仿宋" w:eastAsia="仿宋" w:hAnsi="仿宋" w:cs="Arial"/>
              </w:rPr>
            </w:pPr>
          </w:p>
        </w:tc>
        <w:tc>
          <w:tcPr>
            <w:tcW w:w="8853" w:type="dxa"/>
            <w:tcBorders>
              <w:top w:val="single" w:sz="4" w:space="0" w:color="auto"/>
              <w:left w:val="nil"/>
              <w:bottom w:val="single" w:sz="4" w:space="0" w:color="auto"/>
              <w:right w:val="single" w:sz="4" w:space="0" w:color="auto"/>
            </w:tcBorders>
            <w:vAlign w:val="center"/>
          </w:tcPr>
          <w:p w14:paraId="5A17CCB3" w14:textId="77777777" w:rsidR="00972F80" w:rsidRDefault="00877894">
            <w:pPr>
              <w:spacing w:line="360" w:lineRule="auto"/>
              <w:ind w:leftChars="-10" w:left="4" w:hangingChars="12" w:hanging="25"/>
              <w:rPr>
                <w:rFonts w:ascii="仿宋" w:eastAsia="仿宋" w:hAnsi="仿宋" w:cs="Arial"/>
              </w:rPr>
            </w:pPr>
            <w:r>
              <w:rPr>
                <w:rFonts w:ascii="仿宋" w:eastAsia="仿宋" w:hAnsi="仿宋" w:hint="eastAsia"/>
              </w:rPr>
              <w:t>工程地址：</w:t>
            </w:r>
          </w:p>
        </w:tc>
      </w:tr>
      <w:tr w:rsidR="00972F80" w14:paraId="119ED9A7"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62F12A33"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2</w:t>
            </w:r>
          </w:p>
        </w:tc>
        <w:tc>
          <w:tcPr>
            <w:tcW w:w="8853" w:type="dxa"/>
            <w:tcBorders>
              <w:top w:val="single" w:sz="4" w:space="0" w:color="auto"/>
              <w:left w:val="nil"/>
              <w:bottom w:val="single" w:sz="4" w:space="0" w:color="auto"/>
              <w:right w:val="single" w:sz="4" w:space="0" w:color="auto"/>
            </w:tcBorders>
            <w:vAlign w:val="center"/>
          </w:tcPr>
          <w:p w14:paraId="58ECDB1D"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所承担合同的主要内容：</w:t>
            </w:r>
          </w:p>
        </w:tc>
      </w:tr>
      <w:tr w:rsidR="00972F80" w14:paraId="440F842C"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1610A7A6"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3</w:t>
            </w:r>
          </w:p>
        </w:tc>
        <w:tc>
          <w:tcPr>
            <w:tcW w:w="8853" w:type="dxa"/>
            <w:tcBorders>
              <w:top w:val="single" w:sz="4" w:space="0" w:color="auto"/>
              <w:left w:val="nil"/>
              <w:bottom w:val="single" w:sz="4" w:space="0" w:color="auto"/>
              <w:right w:val="single" w:sz="4" w:space="0" w:color="auto"/>
            </w:tcBorders>
            <w:vAlign w:val="center"/>
          </w:tcPr>
          <w:p w14:paraId="17FC45D4"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工程类别：</w:t>
            </w:r>
          </w:p>
        </w:tc>
      </w:tr>
      <w:tr w:rsidR="00972F80" w14:paraId="1E951CAB"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224E61A1"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4</w:t>
            </w:r>
          </w:p>
        </w:tc>
        <w:tc>
          <w:tcPr>
            <w:tcW w:w="8853" w:type="dxa"/>
            <w:tcBorders>
              <w:top w:val="single" w:sz="4" w:space="0" w:color="auto"/>
              <w:left w:val="nil"/>
              <w:bottom w:val="single" w:sz="4" w:space="0" w:color="auto"/>
              <w:right w:val="single" w:sz="4" w:space="0" w:color="auto"/>
            </w:tcBorders>
            <w:vAlign w:val="center"/>
          </w:tcPr>
          <w:p w14:paraId="34042891"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建设规模：</w:t>
            </w:r>
          </w:p>
        </w:tc>
      </w:tr>
      <w:tr w:rsidR="00972F80" w14:paraId="24C28A96"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5979855D"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5</w:t>
            </w:r>
          </w:p>
        </w:tc>
        <w:tc>
          <w:tcPr>
            <w:tcW w:w="8853" w:type="dxa"/>
            <w:tcBorders>
              <w:top w:val="single" w:sz="4" w:space="0" w:color="auto"/>
              <w:left w:val="nil"/>
              <w:bottom w:val="single" w:sz="4" w:space="0" w:color="auto"/>
              <w:right w:val="single" w:sz="4" w:space="0" w:color="auto"/>
            </w:tcBorders>
            <w:vAlign w:val="center"/>
          </w:tcPr>
          <w:p w14:paraId="25FE384C"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项目负责人：</w:t>
            </w:r>
          </w:p>
        </w:tc>
      </w:tr>
      <w:tr w:rsidR="00972F80" w14:paraId="464B9172"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564B6133"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6</w:t>
            </w:r>
          </w:p>
        </w:tc>
        <w:tc>
          <w:tcPr>
            <w:tcW w:w="8853" w:type="dxa"/>
            <w:tcBorders>
              <w:top w:val="single" w:sz="4" w:space="0" w:color="auto"/>
              <w:left w:val="nil"/>
              <w:bottom w:val="single" w:sz="4" w:space="0" w:color="auto"/>
              <w:right w:val="single" w:sz="4" w:space="0" w:color="auto"/>
            </w:tcBorders>
            <w:vAlign w:val="center"/>
          </w:tcPr>
          <w:p w14:paraId="24DCD106"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开工日期：</w:t>
            </w:r>
          </w:p>
        </w:tc>
      </w:tr>
      <w:tr w:rsidR="00972F80" w14:paraId="6E3F3A14"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5C179A14"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7</w:t>
            </w:r>
          </w:p>
        </w:tc>
        <w:tc>
          <w:tcPr>
            <w:tcW w:w="8853" w:type="dxa"/>
            <w:tcBorders>
              <w:top w:val="single" w:sz="4" w:space="0" w:color="auto"/>
              <w:left w:val="nil"/>
              <w:bottom w:val="single" w:sz="4" w:space="0" w:color="auto"/>
              <w:right w:val="single" w:sz="4" w:space="0" w:color="auto"/>
            </w:tcBorders>
            <w:vAlign w:val="center"/>
          </w:tcPr>
          <w:p w14:paraId="107EDF0A" w14:textId="77777777" w:rsidR="00972F80" w:rsidRDefault="00877894">
            <w:pPr>
              <w:pStyle w:val="PlainText1"/>
              <w:spacing w:line="360" w:lineRule="auto"/>
              <w:rPr>
                <w:rFonts w:ascii="仿宋" w:eastAsia="仿宋" w:hAnsi="仿宋"/>
                <w:sz w:val="21"/>
                <w:szCs w:val="21"/>
              </w:rPr>
            </w:pPr>
            <w:r>
              <w:rPr>
                <w:rFonts w:ascii="仿宋" w:eastAsia="仿宋" w:hAnsi="仿宋" w:hint="eastAsia"/>
                <w:sz w:val="21"/>
                <w:szCs w:val="21"/>
              </w:rPr>
              <w:t>竣工日期（或计划竣工日期）：</w:t>
            </w:r>
          </w:p>
        </w:tc>
      </w:tr>
      <w:tr w:rsidR="00972F80" w14:paraId="7792A4C3"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0AA3FAFE"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8</w:t>
            </w:r>
          </w:p>
        </w:tc>
        <w:tc>
          <w:tcPr>
            <w:tcW w:w="8853" w:type="dxa"/>
            <w:tcBorders>
              <w:top w:val="single" w:sz="4" w:space="0" w:color="auto"/>
              <w:left w:val="nil"/>
              <w:bottom w:val="single" w:sz="4" w:space="0" w:color="auto"/>
              <w:right w:val="single" w:sz="4" w:space="0" w:color="auto"/>
            </w:tcBorders>
            <w:vAlign w:val="center"/>
          </w:tcPr>
          <w:p w14:paraId="4FE0A123" w14:textId="77777777" w:rsidR="00972F80" w:rsidRDefault="00877894">
            <w:pPr>
              <w:spacing w:line="360" w:lineRule="auto"/>
              <w:ind w:leftChars="-10" w:left="4" w:hangingChars="12" w:hanging="25"/>
              <w:rPr>
                <w:rFonts w:ascii="仿宋" w:eastAsia="仿宋" w:hAnsi="仿宋" w:cs="Arial"/>
              </w:rPr>
            </w:pPr>
            <w:r>
              <w:rPr>
                <w:rFonts w:ascii="仿宋" w:eastAsia="仿宋" w:hAnsi="仿宋" w:hint="eastAsia"/>
              </w:rPr>
              <w:t>项目描述：</w:t>
            </w:r>
          </w:p>
        </w:tc>
      </w:tr>
      <w:tr w:rsidR="00972F80" w14:paraId="3A719068" w14:textId="77777777">
        <w:trPr>
          <w:trHeight w:val="638"/>
          <w:jc w:val="center"/>
        </w:trPr>
        <w:tc>
          <w:tcPr>
            <w:tcW w:w="677" w:type="dxa"/>
            <w:tcBorders>
              <w:top w:val="single" w:sz="4" w:space="0" w:color="auto"/>
              <w:left w:val="single" w:sz="4" w:space="0" w:color="auto"/>
              <w:bottom w:val="single" w:sz="4" w:space="0" w:color="auto"/>
              <w:right w:val="single" w:sz="4" w:space="0" w:color="auto"/>
            </w:tcBorders>
            <w:vAlign w:val="center"/>
          </w:tcPr>
          <w:p w14:paraId="4FC7C001" w14:textId="77777777" w:rsidR="00972F80" w:rsidRDefault="00877894">
            <w:pPr>
              <w:pStyle w:val="a4"/>
              <w:spacing w:line="360" w:lineRule="auto"/>
              <w:ind w:firstLineChars="0" w:firstLine="0"/>
              <w:jc w:val="center"/>
              <w:rPr>
                <w:rFonts w:ascii="仿宋" w:eastAsia="仿宋" w:hAnsi="仿宋"/>
              </w:rPr>
            </w:pPr>
            <w:r>
              <w:rPr>
                <w:rFonts w:ascii="仿宋" w:eastAsia="仿宋" w:hAnsi="仿宋" w:hint="eastAsia"/>
              </w:rPr>
              <w:t>9</w:t>
            </w:r>
          </w:p>
        </w:tc>
        <w:tc>
          <w:tcPr>
            <w:tcW w:w="8853" w:type="dxa"/>
            <w:tcBorders>
              <w:top w:val="single" w:sz="4" w:space="0" w:color="auto"/>
              <w:left w:val="nil"/>
              <w:bottom w:val="single" w:sz="4" w:space="0" w:color="auto"/>
              <w:right w:val="single" w:sz="4" w:space="0" w:color="auto"/>
            </w:tcBorders>
            <w:vAlign w:val="center"/>
          </w:tcPr>
          <w:p w14:paraId="3D1DC73F" w14:textId="77777777" w:rsidR="00972F80" w:rsidRDefault="00877894">
            <w:pPr>
              <w:spacing w:line="360" w:lineRule="auto"/>
              <w:ind w:leftChars="-10" w:left="4" w:hangingChars="12" w:hanging="25"/>
              <w:rPr>
                <w:rFonts w:ascii="仿宋" w:eastAsia="仿宋" w:hAnsi="仿宋"/>
              </w:rPr>
            </w:pPr>
            <w:r>
              <w:rPr>
                <w:rFonts w:ascii="仿宋" w:eastAsia="仿宋" w:hAnsi="仿宋" w:hint="eastAsia"/>
              </w:rPr>
              <w:t>其他：</w:t>
            </w:r>
          </w:p>
        </w:tc>
      </w:tr>
    </w:tbl>
    <w:p w14:paraId="31BDBB6D" w14:textId="77777777" w:rsidR="00972F80" w:rsidRDefault="00972F80">
      <w:pPr>
        <w:autoSpaceDE w:val="0"/>
        <w:autoSpaceDN w:val="0"/>
        <w:adjustRightInd w:val="0"/>
        <w:snapToGrid w:val="0"/>
        <w:spacing w:line="360" w:lineRule="auto"/>
        <w:jc w:val="left"/>
        <w:rPr>
          <w:rFonts w:ascii="仿宋" w:eastAsia="仿宋" w:hAnsi="仿宋" w:cs="Arial"/>
          <w:sz w:val="24"/>
        </w:rPr>
      </w:pPr>
    </w:p>
    <w:p w14:paraId="56CC0FAD" w14:textId="77777777" w:rsidR="00972F80" w:rsidRDefault="00877894">
      <w:pPr>
        <w:autoSpaceDE w:val="0"/>
        <w:autoSpaceDN w:val="0"/>
        <w:adjustRightInd w:val="0"/>
        <w:snapToGrid w:val="0"/>
        <w:spacing w:line="360" w:lineRule="auto"/>
        <w:jc w:val="left"/>
        <w:rPr>
          <w:rFonts w:ascii="仿宋" w:eastAsia="仿宋" w:hAnsi="仿宋"/>
          <w:sz w:val="24"/>
        </w:rPr>
      </w:pPr>
      <w:r>
        <w:rPr>
          <w:rFonts w:ascii="仿宋" w:eastAsia="仿宋" w:hAnsi="仿宋" w:hint="eastAsia"/>
          <w:sz w:val="24"/>
        </w:rPr>
        <w:t xml:space="preserve">   注：1、每个业绩项目单独填表并编号，应按要求填报工程业绩表并附相关有效证明材料，盖章方式不作要求。</w:t>
      </w:r>
    </w:p>
    <w:p w14:paraId="6D8239D6" w14:textId="77777777" w:rsidR="00972F80" w:rsidRDefault="00877894">
      <w:pPr>
        <w:spacing w:line="360" w:lineRule="auto"/>
        <w:ind w:firstLineChars="350" w:firstLine="840"/>
        <w:jc w:val="left"/>
        <w:rPr>
          <w:rFonts w:ascii="仿宋" w:eastAsia="仿宋" w:hAnsi="仿宋"/>
          <w:sz w:val="24"/>
        </w:rPr>
      </w:pPr>
      <w:r>
        <w:rPr>
          <w:rFonts w:ascii="仿宋" w:eastAsia="仿宋" w:hAnsi="仿宋" w:hint="eastAsia"/>
          <w:sz w:val="24"/>
        </w:rPr>
        <w:t>2、表中所有空格内容均须填写，如确实不须填写或无法填写，应在空格中填写“无”。</w:t>
      </w:r>
    </w:p>
    <w:p w14:paraId="37F1A65A" w14:textId="77777777" w:rsidR="00972F80" w:rsidRDefault="00972F80">
      <w:pPr>
        <w:widowControl/>
        <w:spacing w:line="360" w:lineRule="auto"/>
        <w:ind w:firstLineChars="196" w:firstLine="470"/>
        <w:jc w:val="left"/>
        <w:outlineLvl w:val="1"/>
        <w:rPr>
          <w:rFonts w:ascii="仿宋" w:eastAsia="仿宋" w:hAnsi="仿宋"/>
          <w:sz w:val="24"/>
        </w:rPr>
      </w:pPr>
    </w:p>
    <w:p w14:paraId="4C879BD8" w14:textId="77777777" w:rsidR="00972F80" w:rsidRDefault="00877894">
      <w:pPr>
        <w:widowControl/>
        <w:jc w:val="left"/>
        <w:rPr>
          <w:rFonts w:ascii="仿宋" w:eastAsia="仿宋" w:hAnsi="仿宋"/>
          <w:b/>
          <w:sz w:val="32"/>
          <w:szCs w:val="32"/>
        </w:rPr>
      </w:pPr>
      <w:r>
        <w:rPr>
          <w:rFonts w:ascii="仿宋" w:eastAsia="仿宋" w:hAnsi="仿宋"/>
          <w:b/>
          <w:sz w:val="32"/>
          <w:szCs w:val="32"/>
        </w:rPr>
        <w:br w:type="page"/>
      </w:r>
    </w:p>
    <w:p w14:paraId="09727C72"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格式2-11</w:t>
      </w:r>
    </w:p>
    <w:p w14:paraId="081CE621" w14:textId="77777777" w:rsidR="00972F80" w:rsidRDefault="00877894">
      <w:pPr>
        <w:spacing w:line="360" w:lineRule="auto"/>
        <w:jc w:val="center"/>
        <w:rPr>
          <w:rFonts w:ascii="仿宋" w:eastAsia="仿宋" w:hAnsi="仿宋"/>
          <w:b/>
          <w:sz w:val="32"/>
          <w:szCs w:val="32"/>
        </w:rPr>
      </w:pPr>
      <w:r>
        <w:rPr>
          <w:rFonts w:ascii="仿宋" w:eastAsia="仿宋" w:hAnsi="仿宋" w:hint="eastAsia"/>
          <w:b/>
          <w:sz w:val="32"/>
          <w:szCs w:val="32"/>
        </w:rPr>
        <w:t>十、项目管理机构</w:t>
      </w:r>
    </w:p>
    <w:p w14:paraId="57B522C1" w14:textId="77777777" w:rsidR="00972F80" w:rsidRDefault="00972F80">
      <w:pPr>
        <w:spacing w:line="360" w:lineRule="auto"/>
        <w:rPr>
          <w:rFonts w:ascii="仿宋" w:eastAsia="仿宋" w:hAnsi="仿宋"/>
          <w:sz w:val="32"/>
          <w:szCs w:val="32"/>
        </w:rPr>
      </w:pPr>
    </w:p>
    <w:p w14:paraId="5B032ABE" w14:textId="77777777" w:rsidR="00972F80" w:rsidRDefault="00877894">
      <w:pPr>
        <w:spacing w:line="360" w:lineRule="auto"/>
        <w:jc w:val="center"/>
        <w:rPr>
          <w:rFonts w:ascii="仿宋" w:eastAsia="仿宋" w:hAnsi="仿宋"/>
          <w:b/>
          <w:bCs/>
          <w:sz w:val="24"/>
        </w:rPr>
      </w:pPr>
      <w:r>
        <w:rPr>
          <w:rFonts w:ascii="仿宋" w:eastAsia="仿宋" w:hAnsi="仿宋" w:hint="eastAsia"/>
          <w:b/>
          <w:bCs/>
          <w:sz w:val="24"/>
        </w:rPr>
        <w:t xml:space="preserve"> (一)项目管理机构组成表</w:t>
      </w:r>
    </w:p>
    <w:p w14:paraId="238B92B1" w14:textId="77777777" w:rsidR="00972F80" w:rsidRDefault="00877894">
      <w:pPr>
        <w:autoSpaceDE w:val="0"/>
        <w:autoSpaceDN w:val="0"/>
        <w:adjustRightInd w:val="0"/>
        <w:spacing w:line="360" w:lineRule="auto"/>
        <w:ind w:left="220" w:right="-20"/>
        <w:jc w:val="center"/>
        <w:rPr>
          <w:rFonts w:ascii="仿宋" w:eastAsia="仿宋" w:hAnsi="仿宋"/>
          <w:b/>
          <w:bCs/>
        </w:rPr>
      </w:pPr>
      <w:r>
        <w:rPr>
          <w:rFonts w:ascii="仿宋" w:eastAsia="仿宋" w:hAnsi="仿宋" w:hint="eastAsia"/>
          <w:b/>
          <w:bCs/>
        </w:rPr>
        <w:t xml:space="preserve"> </w:t>
      </w:r>
    </w:p>
    <w:tbl>
      <w:tblPr>
        <w:tblW w:w="9366" w:type="dxa"/>
        <w:jc w:val="center"/>
        <w:tblLayout w:type="fixed"/>
        <w:tblCellMar>
          <w:left w:w="0" w:type="dxa"/>
          <w:right w:w="0" w:type="dxa"/>
        </w:tblCellMar>
        <w:tblLook w:val="04A0" w:firstRow="1" w:lastRow="0" w:firstColumn="1" w:lastColumn="0" w:noHBand="0" w:noVBand="1"/>
      </w:tblPr>
      <w:tblGrid>
        <w:gridCol w:w="857"/>
        <w:gridCol w:w="1695"/>
        <w:gridCol w:w="1423"/>
        <w:gridCol w:w="1276"/>
        <w:gridCol w:w="1301"/>
        <w:gridCol w:w="1134"/>
        <w:gridCol w:w="1680"/>
      </w:tblGrid>
      <w:tr w:rsidR="00972F80" w14:paraId="0EDF5D5A" w14:textId="77777777">
        <w:trPr>
          <w:trHeight w:val="614"/>
          <w:jc w:val="center"/>
        </w:trPr>
        <w:tc>
          <w:tcPr>
            <w:tcW w:w="857" w:type="dxa"/>
            <w:vMerge w:val="restart"/>
            <w:tcBorders>
              <w:top w:val="single" w:sz="4" w:space="0" w:color="auto"/>
              <w:left w:val="single" w:sz="4" w:space="0" w:color="auto"/>
              <w:right w:val="single" w:sz="4" w:space="0" w:color="auto"/>
            </w:tcBorders>
            <w:vAlign w:val="center"/>
          </w:tcPr>
          <w:p w14:paraId="3C8757B5" w14:textId="77777777" w:rsidR="00972F80" w:rsidRDefault="00877894">
            <w:pPr>
              <w:spacing w:line="360" w:lineRule="auto"/>
              <w:jc w:val="center"/>
              <w:rPr>
                <w:rFonts w:ascii="仿宋" w:eastAsia="仿宋" w:hAnsi="仿宋" w:cs="Arial"/>
              </w:rPr>
            </w:pPr>
            <w:r>
              <w:rPr>
                <w:rFonts w:ascii="仿宋" w:eastAsia="仿宋" w:hAnsi="仿宋" w:hint="eastAsia"/>
              </w:rPr>
              <w:t>序号</w:t>
            </w:r>
          </w:p>
        </w:tc>
        <w:tc>
          <w:tcPr>
            <w:tcW w:w="1695" w:type="dxa"/>
            <w:vMerge w:val="restart"/>
            <w:tcBorders>
              <w:top w:val="single" w:sz="4" w:space="0" w:color="auto"/>
              <w:left w:val="nil"/>
              <w:right w:val="single" w:sz="4" w:space="0" w:color="auto"/>
            </w:tcBorders>
            <w:vAlign w:val="center"/>
          </w:tcPr>
          <w:p w14:paraId="2F3C9891" w14:textId="77777777" w:rsidR="00972F80" w:rsidRDefault="00877894">
            <w:pPr>
              <w:spacing w:line="360" w:lineRule="auto"/>
              <w:jc w:val="center"/>
              <w:rPr>
                <w:rFonts w:ascii="仿宋" w:eastAsia="仿宋" w:hAnsi="仿宋" w:cs="Arial"/>
              </w:rPr>
            </w:pPr>
            <w:r>
              <w:rPr>
                <w:rFonts w:ascii="仿宋" w:eastAsia="仿宋" w:hAnsi="仿宋" w:hint="eastAsia"/>
              </w:rPr>
              <w:t>职务</w:t>
            </w:r>
          </w:p>
        </w:tc>
        <w:tc>
          <w:tcPr>
            <w:tcW w:w="1423" w:type="dxa"/>
            <w:vMerge w:val="restart"/>
            <w:tcBorders>
              <w:top w:val="single" w:sz="4" w:space="0" w:color="auto"/>
              <w:left w:val="nil"/>
              <w:right w:val="single" w:sz="4" w:space="0" w:color="auto"/>
            </w:tcBorders>
            <w:vAlign w:val="center"/>
          </w:tcPr>
          <w:p w14:paraId="42B5B609" w14:textId="77777777" w:rsidR="00972F80" w:rsidRDefault="00877894">
            <w:pPr>
              <w:spacing w:line="360" w:lineRule="auto"/>
              <w:jc w:val="center"/>
              <w:rPr>
                <w:rFonts w:ascii="仿宋" w:eastAsia="仿宋" w:hAnsi="仿宋" w:cs="Arial"/>
              </w:rPr>
            </w:pPr>
            <w:r>
              <w:rPr>
                <w:rFonts w:ascii="仿宋" w:eastAsia="仿宋" w:hAnsi="仿宋" w:hint="eastAsia"/>
              </w:rPr>
              <w:t>姓名</w:t>
            </w:r>
          </w:p>
        </w:tc>
        <w:tc>
          <w:tcPr>
            <w:tcW w:w="2577" w:type="dxa"/>
            <w:gridSpan w:val="2"/>
            <w:tcBorders>
              <w:top w:val="single" w:sz="4" w:space="0" w:color="auto"/>
              <w:left w:val="nil"/>
              <w:bottom w:val="single" w:sz="4" w:space="0" w:color="auto"/>
              <w:right w:val="single" w:sz="4" w:space="0" w:color="auto"/>
            </w:tcBorders>
            <w:vAlign w:val="center"/>
          </w:tcPr>
          <w:p w14:paraId="50155C6C" w14:textId="77777777" w:rsidR="00972F80" w:rsidRDefault="00877894">
            <w:pPr>
              <w:spacing w:line="360" w:lineRule="auto"/>
              <w:jc w:val="center"/>
              <w:rPr>
                <w:rFonts w:ascii="仿宋" w:eastAsia="仿宋" w:hAnsi="仿宋" w:cs="Arial"/>
              </w:rPr>
            </w:pPr>
            <w:r>
              <w:rPr>
                <w:rFonts w:ascii="仿宋" w:eastAsia="仿宋" w:hAnsi="仿宋" w:hint="eastAsia"/>
              </w:rPr>
              <w:t>执业或职业资格</w:t>
            </w:r>
          </w:p>
        </w:tc>
        <w:tc>
          <w:tcPr>
            <w:tcW w:w="2814" w:type="dxa"/>
            <w:gridSpan w:val="2"/>
            <w:tcBorders>
              <w:top w:val="single" w:sz="4" w:space="0" w:color="auto"/>
              <w:left w:val="nil"/>
              <w:bottom w:val="single" w:sz="4" w:space="0" w:color="auto"/>
              <w:right w:val="single" w:sz="4" w:space="0" w:color="auto"/>
            </w:tcBorders>
            <w:vAlign w:val="center"/>
          </w:tcPr>
          <w:p w14:paraId="5E877D50" w14:textId="77777777" w:rsidR="00972F80" w:rsidRDefault="00877894">
            <w:pPr>
              <w:spacing w:line="360" w:lineRule="auto"/>
              <w:jc w:val="center"/>
              <w:rPr>
                <w:rFonts w:ascii="仿宋" w:eastAsia="仿宋" w:hAnsi="仿宋"/>
              </w:rPr>
            </w:pPr>
            <w:r>
              <w:rPr>
                <w:rFonts w:ascii="仿宋" w:eastAsia="仿宋" w:hAnsi="仿宋" w:hint="eastAsia"/>
              </w:rPr>
              <w:t>职称</w:t>
            </w:r>
          </w:p>
        </w:tc>
      </w:tr>
      <w:tr w:rsidR="00972F80" w14:paraId="3D48A340" w14:textId="77777777">
        <w:trPr>
          <w:trHeight w:val="614"/>
          <w:jc w:val="center"/>
        </w:trPr>
        <w:tc>
          <w:tcPr>
            <w:tcW w:w="857" w:type="dxa"/>
            <w:vMerge/>
            <w:tcBorders>
              <w:left w:val="single" w:sz="4" w:space="0" w:color="auto"/>
              <w:bottom w:val="single" w:sz="4" w:space="0" w:color="auto"/>
              <w:right w:val="single" w:sz="4" w:space="0" w:color="auto"/>
            </w:tcBorders>
            <w:vAlign w:val="center"/>
          </w:tcPr>
          <w:p w14:paraId="2A0CFFC4" w14:textId="77777777" w:rsidR="00972F80" w:rsidRDefault="00972F80">
            <w:pPr>
              <w:spacing w:line="360" w:lineRule="auto"/>
              <w:jc w:val="center"/>
              <w:rPr>
                <w:rFonts w:ascii="仿宋" w:eastAsia="仿宋" w:hAnsi="仿宋"/>
              </w:rPr>
            </w:pPr>
          </w:p>
        </w:tc>
        <w:tc>
          <w:tcPr>
            <w:tcW w:w="1695" w:type="dxa"/>
            <w:vMerge/>
            <w:tcBorders>
              <w:left w:val="nil"/>
              <w:bottom w:val="single" w:sz="4" w:space="0" w:color="auto"/>
              <w:right w:val="single" w:sz="4" w:space="0" w:color="auto"/>
            </w:tcBorders>
            <w:vAlign w:val="center"/>
          </w:tcPr>
          <w:p w14:paraId="4FBCD346" w14:textId="77777777" w:rsidR="00972F80" w:rsidRDefault="00972F80">
            <w:pPr>
              <w:spacing w:line="360" w:lineRule="auto"/>
              <w:jc w:val="center"/>
              <w:rPr>
                <w:rFonts w:ascii="仿宋" w:eastAsia="仿宋" w:hAnsi="仿宋"/>
              </w:rPr>
            </w:pPr>
          </w:p>
        </w:tc>
        <w:tc>
          <w:tcPr>
            <w:tcW w:w="1423" w:type="dxa"/>
            <w:vMerge/>
            <w:tcBorders>
              <w:left w:val="nil"/>
              <w:bottom w:val="single" w:sz="4" w:space="0" w:color="auto"/>
              <w:right w:val="single" w:sz="4" w:space="0" w:color="auto"/>
            </w:tcBorders>
            <w:vAlign w:val="center"/>
          </w:tcPr>
          <w:p w14:paraId="1A0212CD" w14:textId="77777777" w:rsidR="00972F80" w:rsidRDefault="00972F80">
            <w:pPr>
              <w:spacing w:line="360" w:lineRule="auto"/>
              <w:jc w:val="center"/>
              <w:rPr>
                <w:rFonts w:ascii="仿宋" w:eastAsia="仿宋" w:hAnsi="仿宋"/>
              </w:rPr>
            </w:pPr>
          </w:p>
        </w:tc>
        <w:tc>
          <w:tcPr>
            <w:tcW w:w="1276" w:type="dxa"/>
            <w:tcBorders>
              <w:top w:val="single" w:sz="4" w:space="0" w:color="auto"/>
              <w:left w:val="nil"/>
              <w:bottom w:val="single" w:sz="4" w:space="0" w:color="auto"/>
              <w:right w:val="single" w:sz="4" w:space="0" w:color="auto"/>
            </w:tcBorders>
            <w:vAlign w:val="center"/>
          </w:tcPr>
          <w:p w14:paraId="5C980B4D" w14:textId="77777777" w:rsidR="00972F80" w:rsidRDefault="00877894">
            <w:pPr>
              <w:spacing w:line="360" w:lineRule="auto"/>
              <w:jc w:val="center"/>
              <w:rPr>
                <w:rFonts w:ascii="仿宋" w:eastAsia="仿宋" w:hAnsi="仿宋"/>
              </w:rPr>
            </w:pPr>
            <w:r>
              <w:rPr>
                <w:rFonts w:ascii="仿宋" w:eastAsia="仿宋" w:hAnsi="仿宋" w:hint="eastAsia"/>
              </w:rPr>
              <w:t>证书名称</w:t>
            </w:r>
          </w:p>
        </w:tc>
        <w:tc>
          <w:tcPr>
            <w:tcW w:w="1301" w:type="dxa"/>
            <w:tcBorders>
              <w:top w:val="single" w:sz="4" w:space="0" w:color="auto"/>
              <w:left w:val="nil"/>
              <w:bottom w:val="single" w:sz="4" w:space="0" w:color="auto"/>
              <w:right w:val="single" w:sz="4" w:space="0" w:color="auto"/>
            </w:tcBorders>
            <w:vAlign w:val="center"/>
          </w:tcPr>
          <w:p w14:paraId="4FF67817" w14:textId="77777777" w:rsidR="00972F80" w:rsidRDefault="00877894">
            <w:pPr>
              <w:spacing w:line="360" w:lineRule="auto"/>
              <w:jc w:val="center"/>
              <w:rPr>
                <w:rFonts w:ascii="仿宋" w:eastAsia="仿宋" w:hAnsi="仿宋"/>
              </w:rPr>
            </w:pPr>
            <w:r>
              <w:rPr>
                <w:rFonts w:ascii="仿宋" w:eastAsia="仿宋" w:hAnsi="仿宋" w:hint="eastAsia"/>
              </w:rPr>
              <w:t>证书编号</w:t>
            </w:r>
          </w:p>
        </w:tc>
        <w:tc>
          <w:tcPr>
            <w:tcW w:w="1134" w:type="dxa"/>
            <w:tcBorders>
              <w:top w:val="single" w:sz="4" w:space="0" w:color="auto"/>
              <w:left w:val="nil"/>
              <w:bottom w:val="single" w:sz="4" w:space="0" w:color="auto"/>
              <w:right w:val="single" w:sz="4" w:space="0" w:color="auto"/>
            </w:tcBorders>
            <w:vAlign w:val="center"/>
          </w:tcPr>
          <w:p w14:paraId="3D69F282" w14:textId="77777777" w:rsidR="00972F80" w:rsidRDefault="00877894">
            <w:pPr>
              <w:spacing w:line="360" w:lineRule="auto"/>
              <w:jc w:val="center"/>
              <w:rPr>
                <w:rFonts w:ascii="仿宋" w:eastAsia="仿宋" w:hAnsi="仿宋"/>
              </w:rPr>
            </w:pPr>
            <w:r>
              <w:rPr>
                <w:rFonts w:ascii="仿宋" w:eastAsia="仿宋" w:hAnsi="仿宋" w:hint="eastAsia"/>
              </w:rPr>
              <w:t>职称专业</w:t>
            </w:r>
          </w:p>
        </w:tc>
        <w:tc>
          <w:tcPr>
            <w:tcW w:w="1680" w:type="dxa"/>
            <w:tcBorders>
              <w:top w:val="single" w:sz="4" w:space="0" w:color="auto"/>
              <w:left w:val="nil"/>
              <w:bottom w:val="single" w:sz="4" w:space="0" w:color="auto"/>
              <w:right w:val="single" w:sz="4" w:space="0" w:color="auto"/>
            </w:tcBorders>
            <w:vAlign w:val="center"/>
          </w:tcPr>
          <w:p w14:paraId="24892B23" w14:textId="77777777" w:rsidR="00972F80" w:rsidRDefault="00877894">
            <w:pPr>
              <w:spacing w:line="360" w:lineRule="auto"/>
              <w:jc w:val="center"/>
              <w:rPr>
                <w:rFonts w:ascii="仿宋" w:eastAsia="仿宋" w:hAnsi="仿宋"/>
              </w:rPr>
            </w:pPr>
            <w:r>
              <w:rPr>
                <w:rFonts w:ascii="仿宋" w:eastAsia="仿宋" w:hAnsi="仿宋" w:hint="eastAsia"/>
              </w:rPr>
              <w:t>级别</w:t>
            </w:r>
          </w:p>
        </w:tc>
      </w:tr>
      <w:tr w:rsidR="00972F80" w14:paraId="79F32B8E"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26AB974F" w14:textId="77777777" w:rsidR="00972F80" w:rsidRDefault="00877894">
            <w:pPr>
              <w:spacing w:line="360" w:lineRule="auto"/>
              <w:jc w:val="center"/>
              <w:rPr>
                <w:rFonts w:ascii="仿宋" w:eastAsia="仿宋" w:hAnsi="仿宋" w:cs="Arial"/>
              </w:rPr>
            </w:pPr>
            <w:r>
              <w:rPr>
                <w:rFonts w:ascii="仿宋" w:eastAsia="仿宋" w:hAnsi="仿宋" w:hint="eastAsia"/>
              </w:rPr>
              <w:t>1.1</w:t>
            </w:r>
          </w:p>
        </w:tc>
        <w:tc>
          <w:tcPr>
            <w:tcW w:w="1695" w:type="dxa"/>
            <w:tcBorders>
              <w:top w:val="single" w:sz="4" w:space="0" w:color="auto"/>
              <w:left w:val="nil"/>
              <w:bottom w:val="single" w:sz="4" w:space="0" w:color="auto"/>
              <w:right w:val="single" w:sz="4" w:space="0" w:color="auto"/>
            </w:tcBorders>
            <w:vAlign w:val="center"/>
          </w:tcPr>
          <w:p w14:paraId="1FD86900" w14:textId="77777777" w:rsidR="00972F80" w:rsidRDefault="00877894">
            <w:pPr>
              <w:spacing w:line="360" w:lineRule="auto"/>
              <w:jc w:val="center"/>
              <w:rPr>
                <w:rFonts w:ascii="仿宋" w:eastAsia="仿宋" w:hAnsi="仿宋"/>
              </w:rPr>
            </w:pPr>
            <w:r>
              <w:rPr>
                <w:rFonts w:ascii="仿宋" w:eastAsia="仿宋" w:hAnsi="仿宋" w:hint="eastAsia"/>
              </w:rPr>
              <w:t>项目负责人（项目经理）</w:t>
            </w:r>
          </w:p>
        </w:tc>
        <w:tc>
          <w:tcPr>
            <w:tcW w:w="1423" w:type="dxa"/>
            <w:tcBorders>
              <w:top w:val="single" w:sz="4" w:space="0" w:color="auto"/>
              <w:left w:val="nil"/>
              <w:bottom w:val="single" w:sz="4" w:space="0" w:color="auto"/>
              <w:right w:val="single" w:sz="4" w:space="0" w:color="auto"/>
            </w:tcBorders>
            <w:vAlign w:val="center"/>
          </w:tcPr>
          <w:p w14:paraId="4C40DA6C" w14:textId="77777777" w:rsidR="00972F80" w:rsidRDefault="00972F80">
            <w:pPr>
              <w:spacing w:line="360" w:lineRule="auto"/>
              <w:jc w:val="center"/>
              <w:rPr>
                <w:rFonts w:ascii="仿宋" w:eastAsia="仿宋" w:hAnsi="仿宋" w:cs="Arial"/>
              </w:rPr>
            </w:pPr>
          </w:p>
        </w:tc>
        <w:tc>
          <w:tcPr>
            <w:tcW w:w="1276" w:type="dxa"/>
            <w:tcBorders>
              <w:top w:val="single" w:sz="4" w:space="0" w:color="auto"/>
              <w:left w:val="nil"/>
              <w:bottom w:val="single" w:sz="4" w:space="0" w:color="auto"/>
              <w:right w:val="single" w:sz="4" w:space="0" w:color="auto"/>
            </w:tcBorders>
            <w:vAlign w:val="center"/>
          </w:tcPr>
          <w:p w14:paraId="6F084EA1" w14:textId="77777777" w:rsidR="00972F80" w:rsidRDefault="00972F80">
            <w:pPr>
              <w:spacing w:line="360" w:lineRule="auto"/>
              <w:jc w:val="center"/>
              <w:rPr>
                <w:rFonts w:ascii="仿宋" w:eastAsia="仿宋" w:hAnsi="仿宋" w:cs="Arial"/>
              </w:rPr>
            </w:pPr>
          </w:p>
        </w:tc>
        <w:tc>
          <w:tcPr>
            <w:tcW w:w="1301" w:type="dxa"/>
            <w:tcBorders>
              <w:top w:val="single" w:sz="4" w:space="0" w:color="auto"/>
              <w:left w:val="nil"/>
              <w:bottom w:val="single" w:sz="4" w:space="0" w:color="auto"/>
              <w:right w:val="single" w:sz="4" w:space="0" w:color="auto"/>
            </w:tcBorders>
            <w:vAlign w:val="center"/>
          </w:tcPr>
          <w:p w14:paraId="2CBD57D2" w14:textId="77777777" w:rsidR="00972F80" w:rsidRDefault="00972F80">
            <w:pPr>
              <w:spacing w:line="360" w:lineRule="auto"/>
              <w:jc w:val="center"/>
              <w:rPr>
                <w:rFonts w:ascii="仿宋" w:eastAsia="仿宋" w:hAnsi="仿宋" w:cs="Arial"/>
              </w:rPr>
            </w:pPr>
          </w:p>
        </w:tc>
        <w:tc>
          <w:tcPr>
            <w:tcW w:w="1134" w:type="dxa"/>
            <w:tcBorders>
              <w:top w:val="single" w:sz="4" w:space="0" w:color="auto"/>
              <w:left w:val="nil"/>
              <w:bottom w:val="single" w:sz="4" w:space="0" w:color="auto"/>
              <w:right w:val="single" w:sz="4" w:space="0" w:color="auto"/>
            </w:tcBorders>
            <w:vAlign w:val="center"/>
          </w:tcPr>
          <w:p w14:paraId="76DEEB54" w14:textId="77777777" w:rsidR="00972F80" w:rsidRDefault="00972F80">
            <w:pPr>
              <w:spacing w:line="360" w:lineRule="auto"/>
              <w:jc w:val="center"/>
              <w:rPr>
                <w:rFonts w:ascii="仿宋" w:eastAsia="仿宋" w:hAnsi="仿宋" w:cs="Arial"/>
              </w:rPr>
            </w:pPr>
          </w:p>
        </w:tc>
        <w:tc>
          <w:tcPr>
            <w:tcW w:w="1680" w:type="dxa"/>
            <w:tcBorders>
              <w:top w:val="single" w:sz="4" w:space="0" w:color="auto"/>
              <w:left w:val="nil"/>
              <w:bottom w:val="single" w:sz="4" w:space="0" w:color="auto"/>
              <w:right w:val="single" w:sz="4" w:space="0" w:color="auto"/>
            </w:tcBorders>
          </w:tcPr>
          <w:p w14:paraId="60F6DFC3" w14:textId="77777777" w:rsidR="00972F80" w:rsidRDefault="00972F80">
            <w:pPr>
              <w:spacing w:line="360" w:lineRule="auto"/>
              <w:jc w:val="center"/>
              <w:rPr>
                <w:rFonts w:ascii="仿宋" w:eastAsia="仿宋" w:hAnsi="仿宋" w:cs="Arial"/>
              </w:rPr>
            </w:pPr>
          </w:p>
        </w:tc>
      </w:tr>
      <w:tr w:rsidR="00972F80" w14:paraId="0BF48B97"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00DAE020" w14:textId="77777777" w:rsidR="00972F80" w:rsidRDefault="00877894">
            <w:pPr>
              <w:spacing w:line="360" w:lineRule="auto"/>
              <w:jc w:val="center"/>
              <w:rPr>
                <w:rFonts w:ascii="仿宋" w:eastAsia="仿宋" w:hAnsi="仿宋" w:cs="Arial"/>
              </w:rPr>
            </w:pPr>
            <w:r>
              <w:rPr>
                <w:rFonts w:ascii="仿宋" w:eastAsia="仿宋" w:hAnsi="仿宋" w:cs="Arial" w:hint="eastAsia"/>
              </w:rPr>
              <w:t>1.2</w:t>
            </w:r>
          </w:p>
        </w:tc>
        <w:tc>
          <w:tcPr>
            <w:tcW w:w="1695" w:type="dxa"/>
            <w:tcBorders>
              <w:top w:val="single" w:sz="4" w:space="0" w:color="auto"/>
              <w:left w:val="nil"/>
              <w:bottom w:val="single" w:sz="4" w:space="0" w:color="auto"/>
              <w:right w:val="single" w:sz="4" w:space="0" w:color="auto"/>
            </w:tcBorders>
            <w:vAlign w:val="center"/>
          </w:tcPr>
          <w:p w14:paraId="67D4D0B6" w14:textId="77777777" w:rsidR="00972F80" w:rsidRDefault="00877894">
            <w:pPr>
              <w:spacing w:line="360" w:lineRule="auto"/>
              <w:jc w:val="center"/>
              <w:rPr>
                <w:rFonts w:ascii="仿宋" w:eastAsia="仿宋" w:hAnsi="仿宋" w:cs="Arial"/>
              </w:rPr>
            </w:pPr>
            <w:r>
              <w:rPr>
                <w:rFonts w:ascii="仿宋" w:eastAsia="仿宋" w:hAnsi="仿宋" w:hint="eastAsia"/>
              </w:rPr>
              <w:t>……</w:t>
            </w:r>
          </w:p>
        </w:tc>
        <w:tc>
          <w:tcPr>
            <w:tcW w:w="1423" w:type="dxa"/>
            <w:tcBorders>
              <w:top w:val="single" w:sz="4" w:space="0" w:color="auto"/>
              <w:left w:val="nil"/>
              <w:bottom w:val="single" w:sz="4" w:space="0" w:color="auto"/>
              <w:right w:val="single" w:sz="4" w:space="0" w:color="auto"/>
            </w:tcBorders>
            <w:vAlign w:val="center"/>
          </w:tcPr>
          <w:p w14:paraId="6A57D2F2" w14:textId="77777777" w:rsidR="00972F80" w:rsidRDefault="00972F80">
            <w:pPr>
              <w:spacing w:line="360" w:lineRule="auto"/>
              <w:jc w:val="center"/>
              <w:rPr>
                <w:rFonts w:ascii="仿宋" w:eastAsia="仿宋" w:hAnsi="仿宋" w:cs="Arial"/>
              </w:rPr>
            </w:pPr>
          </w:p>
        </w:tc>
        <w:tc>
          <w:tcPr>
            <w:tcW w:w="1276" w:type="dxa"/>
            <w:tcBorders>
              <w:top w:val="single" w:sz="4" w:space="0" w:color="auto"/>
              <w:left w:val="nil"/>
              <w:bottom w:val="single" w:sz="4" w:space="0" w:color="auto"/>
              <w:right w:val="single" w:sz="4" w:space="0" w:color="auto"/>
            </w:tcBorders>
            <w:vAlign w:val="center"/>
          </w:tcPr>
          <w:p w14:paraId="46448ABF" w14:textId="77777777" w:rsidR="00972F80" w:rsidRDefault="00972F80">
            <w:pPr>
              <w:spacing w:line="360" w:lineRule="auto"/>
              <w:jc w:val="center"/>
              <w:rPr>
                <w:rFonts w:ascii="仿宋" w:eastAsia="仿宋" w:hAnsi="仿宋" w:cs="Arial"/>
              </w:rPr>
            </w:pPr>
          </w:p>
        </w:tc>
        <w:tc>
          <w:tcPr>
            <w:tcW w:w="1301" w:type="dxa"/>
            <w:tcBorders>
              <w:top w:val="single" w:sz="4" w:space="0" w:color="auto"/>
              <w:left w:val="nil"/>
              <w:bottom w:val="single" w:sz="4" w:space="0" w:color="auto"/>
              <w:right w:val="single" w:sz="4" w:space="0" w:color="auto"/>
            </w:tcBorders>
            <w:vAlign w:val="center"/>
          </w:tcPr>
          <w:p w14:paraId="4E8B8C64" w14:textId="77777777" w:rsidR="00972F80" w:rsidRDefault="00972F80">
            <w:pPr>
              <w:spacing w:line="360" w:lineRule="auto"/>
              <w:jc w:val="center"/>
              <w:rPr>
                <w:rFonts w:ascii="仿宋" w:eastAsia="仿宋" w:hAnsi="仿宋" w:cs="Arial"/>
              </w:rPr>
            </w:pPr>
          </w:p>
        </w:tc>
        <w:tc>
          <w:tcPr>
            <w:tcW w:w="1134" w:type="dxa"/>
            <w:tcBorders>
              <w:top w:val="single" w:sz="4" w:space="0" w:color="auto"/>
              <w:left w:val="nil"/>
              <w:bottom w:val="single" w:sz="4" w:space="0" w:color="auto"/>
              <w:right w:val="single" w:sz="4" w:space="0" w:color="auto"/>
            </w:tcBorders>
            <w:vAlign w:val="center"/>
          </w:tcPr>
          <w:p w14:paraId="5A95AB59" w14:textId="77777777" w:rsidR="00972F80" w:rsidRDefault="00972F80">
            <w:pPr>
              <w:spacing w:line="360" w:lineRule="auto"/>
              <w:jc w:val="center"/>
              <w:rPr>
                <w:rFonts w:ascii="仿宋" w:eastAsia="仿宋" w:hAnsi="仿宋" w:cs="Arial"/>
              </w:rPr>
            </w:pPr>
          </w:p>
        </w:tc>
        <w:tc>
          <w:tcPr>
            <w:tcW w:w="1680" w:type="dxa"/>
            <w:tcBorders>
              <w:top w:val="single" w:sz="4" w:space="0" w:color="auto"/>
              <w:left w:val="nil"/>
              <w:bottom w:val="single" w:sz="4" w:space="0" w:color="auto"/>
              <w:right w:val="single" w:sz="4" w:space="0" w:color="auto"/>
            </w:tcBorders>
          </w:tcPr>
          <w:p w14:paraId="3ADB5910" w14:textId="77777777" w:rsidR="00972F80" w:rsidRDefault="00972F80">
            <w:pPr>
              <w:spacing w:line="360" w:lineRule="auto"/>
              <w:jc w:val="center"/>
              <w:rPr>
                <w:rFonts w:ascii="仿宋" w:eastAsia="仿宋" w:hAnsi="仿宋" w:cs="Arial"/>
              </w:rPr>
            </w:pPr>
          </w:p>
        </w:tc>
      </w:tr>
      <w:tr w:rsidR="00972F80" w14:paraId="3A082C52" w14:textId="7777777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14:paraId="3F9BCBFD" w14:textId="77777777" w:rsidR="00972F80" w:rsidRDefault="00972F80">
            <w:pPr>
              <w:spacing w:line="360" w:lineRule="auto"/>
              <w:jc w:val="center"/>
              <w:rPr>
                <w:rFonts w:ascii="仿宋" w:eastAsia="仿宋" w:hAnsi="仿宋" w:cs="Arial"/>
              </w:rPr>
            </w:pPr>
          </w:p>
        </w:tc>
        <w:tc>
          <w:tcPr>
            <w:tcW w:w="1695" w:type="dxa"/>
            <w:tcBorders>
              <w:top w:val="single" w:sz="4" w:space="0" w:color="auto"/>
              <w:left w:val="nil"/>
              <w:bottom w:val="single" w:sz="4" w:space="0" w:color="auto"/>
              <w:right w:val="single" w:sz="4" w:space="0" w:color="auto"/>
            </w:tcBorders>
            <w:vAlign w:val="center"/>
          </w:tcPr>
          <w:p w14:paraId="56ED8239" w14:textId="77777777" w:rsidR="00972F80" w:rsidRDefault="00877894">
            <w:pPr>
              <w:spacing w:line="360" w:lineRule="auto"/>
              <w:jc w:val="center"/>
              <w:rPr>
                <w:rFonts w:ascii="仿宋" w:eastAsia="仿宋" w:hAnsi="仿宋"/>
              </w:rPr>
            </w:pPr>
            <w:r>
              <w:rPr>
                <w:rFonts w:ascii="仿宋" w:eastAsia="仿宋" w:hAnsi="仿宋" w:hint="eastAsia"/>
              </w:rPr>
              <w:t>……</w:t>
            </w:r>
          </w:p>
        </w:tc>
        <w:tc>
          <w:tcPr>
            <w:tcW w:w="1423" w:type="dxa"/>
            <w:tcBorders>
              <w:top w:val="single" w:sz="4" w:space="0" w:color="auto"/>
              <w:left w:val="nil"/>
              <w:bottom w:val="single" w:sz="4" w:space="0" w:color="auto"/>
              <w:right w:val="single" w:sz="4" w:space="0" w:color="auto"/>
            </w:tcBorders>
            <w:vAlign w:val="center"/>
          </w:tcPr>
          <w:p w14:paraId="70A9B253" w14:textId="77777777" w:rsidR="00972F80" w:rsidRDefault="00972F80">
            <w:pPr>
              <w:spacing w:line="360" w:lineRule="auto"/>
              <w:jc w:val="center"/>
              <w:rPr>
                <w:rFonts w:ascii="仿宋" w:eastAsia="仿宋" w:hAnsi="仿宋" w:cs="Arial"/>
              </w:rPr>
            </w:pPr>
          </w:p>
        </w:tc>
        <w:tc>
          <w:tcPr>
            <w:tcW w:w="1276" w:type="dxa"/>
            <w:tcBorders>
              <w:top w:val="single" w:sz="4" w:space="0" w:color="auto"/>
              <w:left w:val="nil"/>
              <w:bottom w:val="single" w:sz="4" w:space="0" w:color="auto"/>
              <w:right w:val="single" w:sz="4" w:space="0" w:color="auto"/>
            </w:tcBorders>
            <w:vAlign w:val="center"/>
          </w:tcPr>
          <w:p w14:paraId="392B1064" w14:textId="77777777" w:rsidR="00972F80" w:rsidRDefault="00972F80">
            <w:pPr>
              <w:spacing w:line="360" w:lineRule="auto"/>
              <w:jc w:val="center"/>
              <w:rPr>
                <w:rFonts w:ascii="仿宋" w:eastAsia="仿宋" w:hAnsi="仿宋" w:cs="Arial"/>
              </w:rPr>
            </w:pPr>
          </w:p>
        </w:tc>
        <w:tc>
          <w:tcPr>
            <w:tcW w:w="1301" w:type="dxa"/>
            <w:tcBorders>
              <w:top w:val="single" w:sz="4" w:space="0" w:color="auto"/>
              <w:left w:val="nil"/>
              <w:bottom w:val="single" w:sz="4" w:space="0" w:color="auto"/>
              <w:right w:val="single" w:sz="4" w:space="0" w:color="auto"/>
            </w:tcBorders>
            <w:vAlign w:val="center"/>
          </w:tcPr>
          <w:p w14:paraId="44209815" w14:textId="77777777" w:rsidR="00972F80" w:rsidRDefault="00972F80">
            <w:pPr>
              <w:spacing w:line="360" w:lineRule="auto"/>
              <w:jc w:val="center"/>
              <w:rPr>
                <w:rFonts w:ascii="仿宋" w:eastAsia="仿宋" w:hAnsi="仿宋" w:cs="Arial"/>
              </w:rPr>
            </w:pPr>
          </w:p>
        </w:tc>
        <w:tc>
          <w:tcPr>
            <w:tcW w:w="1134" w:type="dxa"/>
            <w:tcBorders>
              <w:top w:val="single" w:sz="4" w:space="0" w:color="auto"/>
              <w:left w:val="nil"/>
              <w:bottom w:val="single" w:sz="4" w:space="0" w:color="auto"/>
              <w:right w:val="single" w:sz="4" w:space="0" w:color="auto"/>
            </w:tcBorders>
            <w:vAlign w:val="center"/>
          </w:tcPr>
          <w:p w14:paraId="3177299B" w14:textId="77777777" w:rsidR="00972F80" w:rsidRDefault="00972F80">
            <w:pPr>
              <w:spacing w:line="360" w:lineRule="auto"/>
              <w:jc w:val="center"/>
              <w:rPr>
                <w:rFonts w:ascii="仿宋" w:eastAsia="仿宋" w:hAnsi="仿宋" w:cs="Arial"/>
              </w:rPr>
            </w:pPr>
          </w:p>
        </w:tc>
        <w:tc>
          <w:tcPr>
            <w:tcW w:w="1680" w:type="dxa"/>
            <w:tcBorders>
              <w:top w:val="single" w:sz="4" w:space="0" w:color="auto"/>
              <w:left w:val="nil"/>
              <w:bottom w:val="single" w:sz="4" w:space="0" w:color="auto"/>
              <w:right w:val="single" w:sz="4" w:space="0" w:color="auto"/>
            </w:tcBorders>
          </w:tcPr>
          <w:p w14:paraId="43840031" w14:textId="77777777" w:rsidR="00972F80" w:rsidRDefault="00972F80">
            <w:pPr>
              <w:spacing w:line="360" w:lineRule="auto"/>
              <w:jc w:val="center"/>
              <w:rPr>
                <w:rFonts w:ascii="仿宋" w:eastAsia="仿宋" w:hAnsi="仿宋" w:cs="Arial"/>
              </w:rPr>
            </w:pPr>
          </w:p>
        </w:tc>
      </w:tr>
    </w:tbl>
    <w:p w14:paraId="66991B6E" w14:textId="77777777" w:rsidR="00972F80" w:rsidRDefault="00877894">
      <w:pPr>
        <w:spacing w:line="360" w:lineRule="auto"/>
        <w:ind w:leftChars="171" w:left="359"/>
        <w:rPr>
          <w:rFonts w:ascii="仿宋" w:eastAsia="仿宋" w:hAnsi="仿宋"/>
        </w:rPr>
      </w:pPr>
      <w:r>
        <w:rPr>
          <w:rFonts w:ascii="仿宋" w:eastAsia="仿宋" w:hAnsi="仿宋" w:hint="eastAsia"/>
        </w:rPr>
        <w:t xml:space="preserve"> </w:t>
      </w:r>
    </w:p>
    <w:p w14:paraId="1ABE3C68" w14:textId="77777777" w:rsidR="00972F80" w:rsidRDefault="00972F80">
      <w:pPr>
        <w:spacing w:line="360" w:lineRule="auto"/>
        <w:ind w:leftChars="171" w:left="359"/>
        <w:rPr>
          <w:rFonts w:ascii="仿宋" w:eastAsia="仿宋" w:hAnsi="仿宋"/>
        </w:rPr>
      </w:pPr>
    </w:p>
    <w:p w14:paraId="0F201569" w14:textId="77777777" w:rsidR="00972F80" w:rsidRDefault="00877894">
      <w:pPr>
        <w:spacing w:line="360" w:lineRule="auto"/>
        <w:ind w:leftChars="171" w:left="359"/>
        <w:rPr>
          <w:rFonts w:ascii="仿宋" w:eastAsia="仿宋" w:hAnsi="仿宋" w:cs="Arial"/>
        </w:rPr>
      </w:pPr>
      <w:r>
        <w:rPr>
          <w:rFonts w:ascii="仿宋" w:eastAsia="仿宋" w:hAnsi="仿宋" w:hint="eastAsia"/>
        </w:rPr>
        <w:t xml:space="preserve">  </w:t>
      </w:r>
    </w:p>
    <w:p w14:paraId="5CE21663" w14:textId="77777777" w:rsidR="00972F80" w:rsidRDefault="00877894">
      <w:pPr>
        <w:spacing w:line="360" w:lineRule="auto"/>
        <w:rPr>
          <w:rFonts w:ascii="仿宋" w:eastAsia="仿宋" w:hAnsi="仿宋"/>
          <w:sz w:val="24"/>
        </w:rPr>
      </w:pPr>
      <w:r>
        <w:rPr>
          <w:rFonts w:ascii="仿宋" w:eastAsia="仿宋" w:hAnsi="仿宋" w:hint="eastAsia"/>
          <w:sz w:val="24"/>
        </w:rPr>
        <w:t>供应商名称：XXX（盖单位公章）</w:t>
      </w:r>
    </w:p>
    <w:p w14:paraId="6881CB79" w14:textId="77777777" w:rsidR="00972F80" w:rsidRDefault="00877894">
      <w:pPr>
        <w:spacing w:line="360" w:lineRule="auto"/>
        <w:rPr>
          <w:rFonts w:ascii="仿宋" w:eastAsia="仿宋" w:hAnsi="仿宋"/>
          <w:sz w:val="24"/>
        </w:rPr>
      </w:pPr>
      <w:r>
        <w:rPr>
          <w:rFonts w:ascii="仿宋" w:eastAsia="仿宋" w:hAnsi="仿宋" w:hint="eastAsia"/>
          <w:sz w:val="24"/>
        </w:rPr>
        <w:t>法定代表人/单位负责人或授权代表（签字或加盖个人印章）：XXX</w:t>
      </w:r>
    </w:p>
    <w:p w14:paraId="5667D64B" w14:textId="77777777" w:rsidR="00972F80" w:rsidRDefault="00877894">
      <w:pPr>
        <w:spacing w:line="360" w:lineRule="auto"/>
        <w:rPr>
          <w:rFonts w:ascii="仿宋" w:eastAsia="仿宋" w:hAnsi="仿宋"/>
          <w:sz w:val="24"/>
        </w:rPr>
      </w:pPr>
      <w:r>
        <w:rPr>
          <w:rFonts w:ascii="仿宋" w:eastAsia="仿宋" w:hAnsi="仿宋" w:hint="eastAsia"/>
          <w:sz w:val="24"/>
        </w:rPr>
        <w:t>日      期：XXX</w:t>
      </w:r>
    </w:p>
    <w:p w14:paraId="6894E651" w14:textId="77777777" w:rsidR="00972F80" w:rsidRDefault="00877894">
      <w:pPr>
        <w:spacing w:line="360" w:lineRule="auto"/>
        <w:rPr>
          <w:rFonts w:ascii="仿宋" w:eastAsia="仿宋" w:hAnsi="仿宋"/>
        </w:rPr>
      </w:pPr>
      <w:r>
        <w:rPr>
          <w:rFonts w:ascii="仿宋" w:eastAsia="仿宋" w:hAnsi="仿宋" w:hint="eastAsia"/>
        </w:rPr>
        <w:br w:type="page"/>
      </w:r>
    </w:p>
    <w:p w14:paraId="3354A0EC" w14:textId="77777777" w:rsidR="00972F80" w:rsidRDefault="00972F80">
      <w:pPr>
        <w:spacing w:line="360" w:lineRule="auto"/>
        <w:jc w:val="center"/>
        <w:rPr>
          <w:rFonts w:ascii="仿宋" w:eastAsia="仿宋" w:hAnsi="仿宋"/>
        </w:rPr>
      </w:pPr>
    </w:p>
    <w:p w14:paraId="50AE3C00" w14:textId="77777777" w:rsidR="00972F80" w:rsidRDefault="00877894">
      <w:pPr>
        <w:spacing w:line="360" w:lineRule="auto"/>
        <w:jc w:val="center"/>
        <w:rPr>
          <w:rFonts w:ascii="仿宋" w:eastAsia="仿宋" w:hAnsi="仿宋"/>
          <w:b/>
          <w:bCs/>
          <w:sz w:val="24"/>
        </w:rPr>
      </w:pPr>
      <w:r>
        <w:rPr>
          <w:rFonts w:ascii="仿宋" w:eastAsia="仿宋" w:hAnsi="仿宋" w:hint="eastAsia"/>
          <w:b/>
          <w:bCs/>
          <w:sz w:val="24"/>
        </w:rPr>
        <w:t>(二)主要人员简历表</w:t>
      </w:r>
    </w:p>
    <w:p w14:paraId="4740A3AA" w14:textId="77777777" w:rsidR="00972F80" w:rsidRDefault="00877894">
      <w:pPr>
        <w:spacing w:line="360" w:lineRule="auto"/>
        <w:rPr>
          <w:rFonts w:ascii="仿宋" w:eastAsia="仿宋" w:hAnsi="仿宋"/>
        </w:rPr>
      </w:pPr>
      <w:r>
        <w:rPr>
          <w:rFonts w:ascii="仿宋" w:eastAsia="仿宋" w:hAnsi="仿宋" w:hint="eastAsia"/>
        </w:rPr>
        <w:t xml:space="preserve"> </w:t>
      </w:r>
    </w:p>
    <w:tbl>
      <w:tblPr>
        <w:tblW w:w="9406" w:type="dxa"/>
        <w:tblInd w:w="108" w:type="dxa"/>
        <w:tblLayout w:type="fixed"/>
        <w:tblCellMar>
          <w:left w:w="0" w:type="dxa"/>
          <w:right w:w="0" w:type="dxa"/>
        </w:tblCellMar>
        <w:tblLook w:val="04A0" w:firstRow="1" w:lastRow="0" w:firstColumn="1" w:lastColumn="0" w:noHBand="0" w:noVBand="1"/>
      </w:tblPr>
      <w:tblGrid>
        <w:gridCol w:w="1595"/>
        <w:gridCol w:w="25"/>
        <w:gridCol w:w="1215"/>
        <w:gridCol w:w="1134"/>
        <w:gridCol w:w="1276"/>
        <w:gridCol w:w="1843"/>
        <w:gridCol w:w="2318"/>
      </w:tblGrid>
      <w:tr w:rsidR="00972F80" w14:paraId="698EACA1" w14:textId="77777777">
        <w:trPr>
          <w:trHeight w:val="463"/>
        </w:trPr>
        <w:tc>
          <w:tcPr>
            <w:tcW w:w="1595" w:type="dxa"/>
            <w:tcBorders>
              <w:top w:val="single" w:sz="4" w:space="0" w:color="auto"/>
              <w:left w:val="single" w:sz="4" w:space="0" w:color="auto"/>
              <w:bottom w:val="single" w:sz="4" w:space="0" w:color="auto"/>
              <w:right w:val="single" w:sz="4" w:space="0" w:color="auto"/>
            </w:tcBorders>
            <w:vAlign w:val="center"/>
          </w:tcPr>
          <w:p w14:paraId="15D39E88" w14:textId="77777777" w:rsidR="00972F80" w:rsidRDefault="00877894">
            <w:pPr>
              <w:spacing w:line="360" w:lineRule="auto"/>
              <w:jc w:val="center"/>
              <w:rPr>
                <w:rFonts w:ascii="仿宋" w:eastAsia="仿宋" w:hAnsi="仿宋" w:cs="Arial"/>
              </w:rPr>
            </w:pPr>
            <w:r>
              <w:rPr>
                <w:rFonts w:ascii="仿宋" w:eastAsia="仿宋" w:hAnsi="仿宋" w:hint="eastAsia"/>
              </w:rPr>
              <w:t>姓名</w:t>
            </w:r>
          </w:p>
        </w:tc>
        <w:tc>
          <w:tcPr>
            <w:tcW w:w="1240" w:type="dxa"/>
            <w:gridSpan w:val="2"/>
            <w:tcBorders>
              <w:top w:val="single" w:sz="4" w:space="0" w:color="auto"/>
              <w:left w:val="nil"/>
              <w:bottom w:val="single" w:sz="4" w:space="0" w:color="auto"/>
              <w:right w:val="single" w:sz="4" w:space="0" w:color="auto"/>
            </w:tcBorders>
          </w:tcPr>
          <w:p w14:paraId="72757EDA" w14:textId="77777777" w:rsidR="00972F80" w:rsidRDefault="00972F80">
            <w:pPr>
              <w:spacing w:line="360" w:lineRule="auto"/>
              <w:jc w:val="center"/>
              <w:rPr>
                <w:rFonts w:ascii="仿宋" w:eastAsia="仿宋" w:hAnsi="仿宋" w:cs="Arial"/>
              </w:rPr>
            </w:pPr>
          </w:p>
        </w:tc>
        <w:tc>
          <w:tcPr>
            <w:tcW w:w="1134" w:type="dxa"/>
            <w:tcBorders>
              <w:top w:val="single" w:sz="4" w:space="0" w:color="auto"/>
              <w:left w:val="nil"/>
              <w:bottom w:val="single" w:sz="4" w:space="0" w:color="auto"/>
              <w:right w:val="single" w:sz="4" w:space="0" w:color="auto"/>
            </w:tcBorders>
            <w:vAlign w:val="center"/>
          </w:tcPr>
          <w:p w14:paraId="20905AEC" w14:textId="77777777" w:rsidR="00972F80" w:rsidRDefault="00877894">
            <w:pPr>
              <w:spacing w:line="360" w:lineRule="auto"/>
              <w:jc w:val="center"/>
              <w:rPr>
                <w:rFonts w:ascii="仿宋" w:eastAsia="仿宋" w:hAnsi="仿宋" w:cs="Arial"/>
              </w:rPr>
            </w:pPr>
            <w:r>
              <w:rPr>
                <w:rFonts w:ascii="仿宋" w:eastAsia="仿宋" w:hAnsi="仿宋" w:hint="eastAsia"/>
              </w:rPr>
              <w:t>年龄</w:t>
            </w:r>
          </w:p>
        </w:tc>
        <w:tc>
          <w:tcPr>
            <w:tcW w:w="5437" w:type="dxa"/>
            <w:gridSpan w:val="3"/>
            <w:tcBorders>
              <w:top w:val="single" w:sz="4" w:space="0" w:color="auto"/>
              <w:left w:val="nil"/>
              <w:bottom w:val="single" w:sz="4" w:space="0" w:color="auto"/>
              <w:right w:val="single" w:sz="4" w:space="0" w:color="auto"/>
            </w:tcBorders>
          </w:tcPr>
          <w:p w14:paraId="5CFCCE99" w14:textId="77777777" w:rsidR="00972F80" w:rsidRDefault="00972F80">
            <w:pPr>
              <w:spacing w:line="360" w:lineRule="auto"/>
              <w:jc w:val="center"/>
              <w:rPr>
                <w:rFonts w:ascii="仿宋" w:eastAsia="仿宋" w:hAnsi="仿宋" w:cs="Arial"/>
              </w:rPr>
            </w:pPr>
          </w:p>
        </w:tc>
      </w:tr>
      <w:tr w:rsidR="00972F80" w14:paraId="4B168717" w14:textId="77777777">
        <w:trPr>
          <w:trHeight w:val="451"/>
        </w:trPr>
        <w:tc>
          <w:tcPr>
            <w:tcW w:w="1595" w:type="dxa"/>
            <w:tcBorders>
              <w:top w:val="single" w:sz="4" w:space="0" w:color="auto"/>
              <w:left w:val="single" w:sz="4" w:space="0" w:color="auto"/>
              <w:bottom w:val="single" w:sz="4" w:space="0" w:color="auto"/>
              <w:right w:val="single" w:sz="4" w:space="0" w:color="auto"/>
            </w:tcBorders>
            <w:vAlign w:val="center"/>
          </w:tcPr>
          <w:p w14:paraId="21818FA8" w14:textId="77777777" w:rsidR="00972F80" w:rsidRDefault="00877894">
            <w:pPr>
              <w:spacing w:line="360" w:lineRule="auto"/>
              <w:jc w:val="center"/>
              <w:rPr>
                <w:rFonts w:ascii="仿宋" w:eastAsia="仿宋" w:hAnsi="仿宋" w:cs="Arial"/>
              </w:rPr>
            </w:pPr>
            <w:r>
              <w:rPr>
                <w:rFonts w:ascii="仿宋" w:eastAsia="仿宋" w:hAnsi="仿宋" w:hint="eastAsia"/>
              </w:rPr>
              <w:t>职称</w:t>
            </w:r>
          </w:p>
        </w:tc>
        <w:tc>
          <w:tcPr>
            <w:tcW w:w="1240" w:type="dxa"/>
            <w:gridSpan w:val="2"/>
            <w:tcBorders>
              <w:top w:val="single" w:sz="4" w:space="0" w:color="auto"/>
              <w:left w:val="nil"/>
              <w:bottom w:val="single" w:sz="4" w:space="0" w:color="auto"/>
              <w:right w:val="single" w:sz="4" w:space="0" w:color="auto"/>
            </w:tcBorders>
          </w:tcPr>
          <w:p w14:paraId="0270DA7B" w14:textId="77777777" w:rsidR="00972F80" w:rsidRDefault="00972F80">
            <w:pPr>
              <w:spacing w:line="360" w:lineRule="auto"/>
              <w:jc w:val="center"/>
              <w:rPr>
                <w:rFonts w:ascii="仿宋" w:eastAsia="仿宋" w:hAnsi="仿宋" w:cs="Arial"/>
              </w:rPr>
            </w:pPr>
          </w:p>
        </w:tc>
        <w:tc>
          <w:tcPr>
            <w:tcW w:w="1134" w:type="dxa"/>
            <w:tcBorders>
              <w:top w:val="single" w:sz="4" w:space="0" w:color="auto"/>
              <w:left w:val="nil"/>
              <w:bottom w:val="single" w:sz="4" w:space="0" w:color="auto"/>
              <w:right w:val="single" w:sz="4" w:space="0" w:color="auto"/>
            </w:tcBorders>
            <w:vAlign w:val="center"/>
          </w:tcPr>
          <w:p w14:paraId="3E7A47DF" w14:textId="77777777" w:rsidR="00972F80" w:rsidRDefault="00877894">
            <w:pPr>
              <w:spacing w:line="360" w:lineRule="auto"/>
              <w:jc w:val="center"/>
              <w:rPr>
                <w:rFonts w:ascii="仿宋" w:eastAsia="仿宋" w:hAnsi="仿宋" w:cs="Arial"/>
              </w:rPr>
            </w:pPr>
            <w:r>
              <w:rPr>
                <w:rFonts w:ascii="仿宋" w:eastAsia="仿宋" w:hAnsi="仿宋" w:hint="eastAsia"/>
              </w:rPr>
              <w:t>职务</w:t>
            </w:r>
          </w:p>
        </w:tc>
        <w:tc>
          <w:tcPr>
            <w:tcW w:w="1276" w:type="dxa"/>
            <w:tcBorders>
              <w:top w:val="single" w:sz="4" w:space="0" w:color="auto"/>
              <w:left w:val="nil"/>
              <w:bottom w:val="single" w:sz="4" w:space="0" w:color="auto"/>
              <w:right w:val="single" w:sz="4" w:space="0" w:color="auto"/>
            </w:tcBorders>
          </w:tcPr>
          <w:p w14:paraId="74240FC6" w14:textId="77777777" w:rsidR="00972F80" w:rsidRDefault="00972F80">
            <w:pPr>
              <w:spacing w:line="360" w:lineRule="auto"/>
              <w:jc w:val="center"/>
              <w:rPr>
                <w:rFonts w:ascii="仿宋" w:eastAsia="仿宋" w:hAnsi="仿宋" w:cs="Arial"/>
              </w:rPr>
            </w:pPr>
          </w:p>
        </w:tc>
        <w:tc>
          <w:tcPr>
            <w:tcW w:w="1843" w:type="dxa"/>
            <w:tcBorders>
              <w:top w:val="single" w:sz="4" w:space="0" w:color="auto"/>
              <w:left w:val="nil"/>
              <w:bottom w:val="single" w:sz="4" w:space="0" w:color="auto"/>
              <w:right w:val="single" w:sz="4" w:space="0" w:color="auto"/>
            </w:tcBorders>
            <w:vAlign w:val="center"/>
          </w:tcPr>
          <w:p w14:paraId="267E2700" w14:textId="77777777" w:rsidR="00972F80" w:rsidRDefault="00877894">
            <w:pPr>
              <w:spacing w:line="360" w:lineRule="auto"/>
              <w:jc w:val="center"/>
              <w:rPr>
                <w:rFonts w:ascii="仿宋" w:eastAsia="仿宋" w:hAnsi="仿宋" w:cs="Arial"/>
              </w:rPr>
            </w:pPr>
            <w:r>
              <w:rPr>
                <w:rFonts w:ascii="仿宋" w:eastAsia="仿宋" w:hAnsi="仿宋" w:hint="eastAsia"/>
              </w:rPr>
              <w:t>拟在本合同任职</w:t>
            </w:r>
          </w:p>
        </w:tc>
        <w:tc>
          <w:tcPr>
            <w:tcW w:w="2318" w:type="dxa"/>
            <w:tcBorders>
              <w:top w:val="single" w:sz="4" w:space="0" w:color="auto"/>
              <w:left w:val="nil"/>
              <w:bottom w:val="single" w:sz="4" w:space="0" w:color="auto"/>
              <w:right w:val="single" w:sz="4" w:space="0" w:color="auto"/>
            </w:tcBorders>
          </w:tcPr>
          <w:p w14:paraId="50AAFF72" w14:textId="77777777" w:rsidR="00972F80" w:rsidRDefault="00972F80">
            <w:pPr>
              <w:spacing w:line="360" w:lineRule="auto"/>
              <w:jc w:val="center"/>
              <w:rPr>
                <w:rFonts w:ascii="仿宋" w:eastAsia="仿宋" w:hAnsi="仿宋" w:cs="Arial"/>
              </w:rPr>
            </w:pPr>
          </w:p>
        </w:tc>
      </w:tr>
      <w:tr w:rsidR="00972F80" w14:paraId="290ABD34" w14:textId="77777777">
        <w:trPr>
          <w:trHeight w:val="613"/>
        </w:trPr>
        <w:tc>
          <w:tcPr>
            <w:tcW w:w="9406" w:type="dxa"/>
            <w:gridSpan w:val="7"/>
            <w:tcBorders>
              <w:top w:val="single" w:sz="4" w:space="0" w:color="auto"/>
              <w:left w:val="single" w:sz="4" w:space="0" w:color="auto"/>
              <w:bottom w:val="single" w:sz="4" w:space="0" w:color="auto"/>
              <w:right w:val="single" w:sz="4" w:space="0" w:color="auto"/>
            </w:tcBorders>
            <w:vAlign w:val="center"/>
          </w:tcPr>
          <w:p w14:paraId="3A494C8E" w14:textId="77777777" w:rsidR="00972F80" w:rsidRDefault="00877894">
            <w:pPr>
              <w:spacing w:line="360" w:lineRule="auto"/>
              <w:ind w:firstLineChars="2000" w:firstLine="4200"/>
              <w:rPr>
                <w:rFonts w:ascii="仿宋" w:eastAsia="仿宋" w:hAnsi="仿宋" w:cs="Arial"/>
              </w:rPr>
            </w:pPr>
            <w:r>
              <w:rPr>
                <w:rFonts w:ascii="仿宋" w:eastAsia="仿宋" w:hAnsi="仿宋" w:hint="eastAsia"/>
              </w:rPr>
              <w:t>主要工作经历</w:t>
            </w:r>
          </w:p>
        </w:tc>
      </w:tr>
      <w:tr w:rsidR="00972F80" w14:paraId="534C9632" w14:textId="77777777">
        <w:trPr>
          <w:trHeight w:val="613"/>
        </w:trPr>
        <w:tc>
          <w:tcPr>
            <w:tcW w:w="1620" w:type="dxa"/>
            <w:gridSpan w:val="2"/>
            <w:tcBorders>
              <w:top w:val="single" w:sz="4" w:space="0" w:color="auto"/>
              <w:left w:val="single" w:sz="4" w:space="0" w:color="auto"/>
              <w:bottom w:val="single" w:sz="4" w:space="0" w:color="auto"/>
              <w:right w:val="single" w:sz="4" w:space="0" w:color="auto"/>
            </w:tcBorders>
            <w:vAlign w:val="center"/>
          </w:tcPr>
          <w:p w14:paraId="1C0930A9" w14:textId="77777777" w:rsidR="00972F80" w:rsidRDefault="00877894">
            <w:pPr>
              <w:spacing w:line="360" w:lineRule="auto"/>
              <w:jc w:val="center"/>
              <w:rPr>
                <w:rFonts w:ascii="仿宋" w:eastAsia="仿宋" w:hAnsi="仿宋" w:cs="Arial"/>
              </w:rPr>
            </w:pPr>
            <w:r>
              <w:rPr>
                <w:rFonts w:ascii="仿宋" w:eastAsia="仿宋" w:hAnsi="仿宋" w:hint="eastAsia"/>
              </w:rPr>
              <w:t>时间</w:t>
            </w:r>
          </w:p>
        </w:tc>
        <w:tc>
          <w:tcPr>
            <w:tcW w:w="3625" w:type="dxa"/>
            <w:gridSpan w:val="3"/>
            <w:tcBorders>
              <w:top w:val="single" w:sz="4" w:space="0" w:color="auto"/>
              <w:left w:val="nil"/>
              <w:bottom w:val="single" w:sz="4" w:space="0" w:color="auto"/>
              <w:right w:val="single" w:sz="4" w:space="0" w:color="auto"/>
            </w:tcBorders>
            <w:vAlign w:val="center"/>
          </w:tcPr>
          <w:p w14:paraId="279C82C9" w14:textId="77777777" w:rsidR="00972F80" w:rsidRDefault="00877894">
            <w:pPr>
              <w:spacing w:line="360" w:lineRule="auto"/>
              <w:jc w:val="center"/>
              <w:rPr>
                <w:rFonts w:ascii="仿宋" w:eastAsia="仿宋" w:hAnsi="仿宋" w:cs="Arial"/>
              </w:rPr>
            </w:pPr>
            <w:r>
              <w:rPr>
                <w:rFonts w:ascii="仿宋" w:eastAsia="仿宋" w:hAnsi="仿宋" w:hint="eastAsia"/>
              </w:rPr>
              <w:t>项目名称</w:t>
            </w:r>
          </w:p>
        </w:tc>
        <w:tc>
          <w:tcPr>
            <w:tcW w:w="1843" w:type="dxa"/>
            <w:tcBorders>
              <w:top w:val="single" w:sz="4" w:space="0" w:color="auto"/>
              <w:left w:val="nil"/>
              <w:bottom w:val="single" w:sz="4" w:space="0" w:color="auto"/>
              <w:right w:val="single" w:sz="4" w:space="0" w:color="auto"/>
            </w:tcBorders>
            <w:vAlign w:val="center"/>
          </w:tcPr>
          <w:p w14:paraId="3A52261F" w14:textId="77777777" w:rsidR="00972F80" w:rsidRDefault="00877894">
            <w:pPr>
              <w:spacing w:line="360" w:lineRule="auto"/>
              <w:jc w:val="center"/>
              <w:rPr>
                <w:rFonts w:ascii="仿宋" w:eastAsia="仿宋" w:hAnsi="仿宋" w:cs="Arial"/>
              </w:rPr>
            </w:pPr>
            <w:r>
              <w:rPr>
                <w:rFonts w:ascii="仿宋" w:eastAsia="仿宋" w:hAnsi="仿宋" w:hint="eastAsia"/>
              </w:rPr>
              <w:t>担任职务</w:t>
            </w:r>
          </w:p>
        </w:tc>
        <w:tc>
          <w:tcPr>
            <w:tcW w:w="2318" w:type="dxa"/>
            <w:tcBorders>
              <w:top w:val="single" w:sz="4" w:space="0" w:color="auto"/>
              <w:left w:val="nil"/>
              <w:bottom w:val="single" w:sz="4" w:space="0" w:color="auto"/>
              <w:right w:val="single" w:sz="4" w:space="0" w:color="auto"/>
            </w:tcBorders>
            <w:vAlign w:val="center"/>
          </w:tcPr>
          <w:p w14:paraId="7C8D4993" w14:textId="77777777" w:rsidR="00972F80" w:rsidRDefault="00877894">
            <w:pPr>
              <w:spacing w:line="360" w:lineRule="auto"/>
              <w:jc w:val="center"/>
              <w:rPr>
                <w:rFonts w:ascii="仿宋" w:eastAsia="仿宋" w:hAnsi="仿宋" w:cs="Arial"/>
              </w:rPr>
            </w:pPr>
            <w:r>
              <w:rPr>
                <w:rFonts w:ascii="仿宋" w:eastAsia="仿宋" w:hAnsi="仿宋" w:hint="eastAsia"/>
              </w:rPr>
              <w:t>发包人</w:t>
            </w:r>
          </w:p>
        </w:tc>
      </w:tr>
      <w:tr w:rsidR="00972F80" w14:paraId="58983FE5" w14:textId="77777777">
        <w:trPr>
          <w:trHeight w:val="613"/>
        </w:trPr>
        <w:tc>
          <w:tcPr>
            <w:tcW w:w="1620" w:type="dxa"/>
            <w:gridSpan w:val="2"/>
            <w:tcBorders>
              <w:top w:val="single" w:sz="4" w:space="0" w:color="auto"/>
              <w:left w:val="single" w:sz="4" w:space="0" w:color="auto"/>
              <w:bottom w:val="single" w:sz="4" w:space="0" w:color="auto"/>
              <w:right w:val="single" w:sz="4" w:space="0" w:color="auto"/>
            </w:tcBorders>
            <w:vAlign w:val="center"/>
          </w:tcPr>
          <w:p w14:paraId="3C2AD781" w14:textId="77777777" w:rsidR="00972F80" w:rsidRDefault="00972F80">
            <w:pPr>
              <w:spacing w:line="360" w:lineRule="auto"/>
              <w:jc w:val="center"/>
              <w:rPr>
                <w:rFonts w:ascii="仿宋" w:eastAsia="仿宋" w:hAnsi="仿宋" w:cs="Arial"/>
              </w:rPr>
            </w:pPr>
          </w:p>
        </w:tc>
        <w:tc>
          <w:tcPr>
            <w:tcW w:w="3625" w:type="dxa"/>
            <w:gridSpan w:val="3"/>
            <w:tcBorders>
              <w:top w:val="single" w:sz="4" w:space="0" w:color="auto"/>
              <w:left w:val="nil"/>
              <w:bottom w:val="single" w:sz="4" w:space="0" w:color="auto"/>
              <w:right w:val="single" w:sz="4" w:space="0" w:color="auto"/>
            </w:tcBorders>
            <w:vAlign w:val="center"/>
          </w:tcPr>
          <w:p w14:paraId="529A3373" w14:textId="77777777" w:rsidR="00972F80" w:rsidRDefault="00972F80">
            <w:pPr>
              <w:spacing w:line="360" w:lineRule="auto"/>
              <w:jc w:val="center"/>
              <w:rPr>
                <w:rFonts w:ascii="仿宋" w:eastAsia="仿宋" w:hAnsi="仿宋" w:cs="Arial"/>
              </w:rPr>
            </w:pPr>
          </w:p>
        </w:tc>
        <w:tc>
          <w:tcPr>
            <w:tcW w:w="1843" w:type="dxa"/>
            <w:tcBorders>
              <w:top w:val="single" w:sz="4" w:space="0" w:color="auto"/>
              <w:left w:val="nil"/>
              <w:bottom w:val="single" w:sz="4" w:space="0" w:color="auto"/>
              <w:right w:val="single" w:sz="4" w:space="0" w:color="auto"/>
            </w:tcBorders>
            <w:vAlign w:val="center"/>
          </w:tcPr>
          <w:p w14:paraId="00B4967A" w14:textId="77777777" w:rsidR="00972F80" w:rsidRDefault="00972F80">
            <w:pPr>
              <w:spacing w:line="360" w:lineRule="auto"/>
              <w:jc w:val="center"/>
              <w:rPr>
                <w:rFonts w:ascii="仿宋" w:eastAsia="仿宋" w:hAnsi="仿宋" w:cs="Arial"/>
              </w:rPr>
            </w:pPr>
          </w:p>
        </w:tc>
        <w:tc>
          <w:tcPr>
            <w:tcW w:w="2318" w:type="dxa"/>
            <w:tcBorders>
              <w:top w:val="single" w:sz="4" w:space="0" w:color="auto"/>
              <w:left w:val="nil"/>
              <w:bottom w:val="single" w:sz="4" w:space="0" w:color="auto"/>
              <w:right w:val="single" w:sz="4" w:space="0" w:color="auto"/>
            </w:tcBorders>
            <w:vAlign w:val="center"/>
          </w:tcPr>
          <w:p w14:paraId="2AFD75AD" w14:textId="77777777" w:rsidR="00972F80" w:rsidRDefault="00972F80">
            <w:pPr>
              <w:spacing w:line="360" w:lineRule="auto"/>
              <w:jc w:val="center"/>
              <w:rPr>
                <w:rFonts w:ascii="仿宋" w:eastAsia="仿宋" w:hAnsi="仿宋" w:cs="Arial"/>
              </w:rPr>
            </w:pPr>
          </w:p>
        </w:tc>
      </w:tr>
      <w:tr w:rsidR="00972F80" w14:paraId="6EDE3F94" w14:textId="77777777">
        <w:trPr>
          <w:trHeight w:val="613"/>
        </w:trPr>
        <w:tc>
          <w:tcPr>
            <w:tcW w:w="1620" w:type="dxa"/>
            <w:gridSpan w:val="2"/>
            <w:tcBorders>
              <w:top w:val="single" w:sz="4" w:space="0" w:color="auto"/>
              <w:left w:val="single" w:sz="4" w:space="0" w:color="auto"/>
              <w:bottom w:val="single" w:sz="4" w:space="0" w:color="auto"/>
              <w:right w:val="single" w:sz="4" w:space="0" w:color="auto"/>
            </w:tcBorders>
            <w:vAlign w:val="center"/>
          </w:tcPr>
          <w:p w14:paraId="63D8158F" w14:textId="77777777" w:rsidR="00972F80" w:rsidRDefault="00972F80">
            <w:pPr>
              <w:spacing w:line="360" w:lineRule="auto"/>
              <w:jc w:val="center"/>
              <w:rPr>
                <w:rFonts w:ascii="仿宋" w:eastAsia="仿宋" w:hAnsi="仿宋" w:cs="Arial"/>
              </w:rPr>
            </w:pPr>
          </w:p>
        </w:tc>
        <w:tc>
          <w:tcPr>
            <w:tcW w:w="3625" w:type="dxa"/>
            <w:gridSpan w:val="3"/>
            <w:tcBorders>
              <w:top w:val="single" w:sz="4" w:space="0" w:color="auto"/>
              <w:left w:val="nil"/>
              <w:bottom w:val="single" w:sz="4" w:space="0" w:color="auto"/>
              <w:right w:val="single" w:sz="4" w:space="0" w:color="auto"/>
            </w:tcBorders>
            <w:vAlign w:val="center"/>
          </w:tcPr>
          <w:p w14:paraId="73BFFD8A" w14:textId="77777777" w:rsidR="00972F80" w:rsidRDefault="00972F80">
            <w:pPr>
              <w:spacing w:line="360" w:lineRule="auto"/>
              <w:jc w:val="center"/>
              <w:rPr>
                <w:rFonts w:ascii="仿宋" w:eastAsia="仿宋" w:hAnsi="仿宋" w:cs="Arial"/>
              </w:rPr>
            </w:pPr>
          </w:p>
        </w:tc>
        <w:tc>
          <w:tcPr>
            <w:tcW w:w="1843" w:type="dxa"/>
            <w:tcBorders>
              <w:top w:val="single" w:sz="4" w:space="0" w:color="auto"/>
              <w:left w:val="nil"/>
              <w:bottom w:val="single" w:sz="4" w:space="0" w:color="auto"/>
              <w:right w:val="single" w:sz="4" w:space="0" w:color="auto"/>
            </w:tcBorders>
            <w:vAlign w:val="center"/>
          </w:tcPr>
          <w:p w14:paraId="276E9B3C" w14:textId="77777777" w:rsidR="00972F80" w:rsidRDefault="00972F80">
            <w:pPr>
              <w:spacing w:line="360" w:lineRule="auto"/>
              <w:jc w:val="center"/>
              <w:rPr>
                <w:rFonts w:ascii="仿宋" w:eastAsia="仿宋" w:hAnsi="仿宋" w:cs="Arial"/>
              </w:rPr>
            </w:pPr>
          </w:p>
        </w:tc>
        <w:tc>
          <w:tcPr>
            <w:tcW w:w="2318" w:type="dxa"/>
            <w:tcBorders>
              <w:top w:val="single" w:sz="4" w:space="0" w:color="auto"/>
              <w:left w:val="nil"/>
              <w:bottom w:val="single" w:sz="4" w:space="0" w:color="auto"/>
              <w:right w:val="single" w:sz="4" w:space="0" w:color="auto"/>
            </w:tcBorders>
            <w:vAlign w:val="center"/>
          </w:tcPr>
          <w:p w14:paraId="59460943" w14:textId="77777777" w:rsidR="00972F80" w:rsidRDefault="00972F80">
            <w:pPr>
              <w:spacing w:line="360" w:lineRule="auto"/>
              <w:jc w:val="center"/>
              <w:rPr>
                <w:rFonts w:ascii="仿宋" w:eastAsia="仿宋" w:hAnsi="仿宋" w:cs="Arial"/>
              </w:rPr>
            </w:pPr>
          </w:p>
        </w:tc>
      </w:tr>
      <w:tr w:rsidR="00972F80" w14:paraId="654651D1" w14:textId="77777777">
        <w:trPr>
          <w:trHeight w:val="613"/>
        </w:trPr>
        <w:tc>
          <w:tcPr>
            <w:tcW w:w="1620" w:type="dxa"/>
            <w:gridSpan w:val="2"/>
            <w:tcBorders>
              <w:top w:val="single" w:sz="4" w:space="0" w:color="auto"/>
              <w:left w:val="single" w:sz="4" w:space="0" w:color="auto"/>
              <w:bottom w:val="single" w:sz="4" w:space="0" w:color="auto"/>
              <w:right w:val="single" w:sz="4" w:space="0" w:color="auto"/>
            </w:tcBorders>
            <w:vAlign w:val="center"/>
          </w:tcPr>
          <w:p w14:paraId="5F3A14B6" w14:textId="77777777" w:rsidR="00972F80" w:rsidRDefault="00972F80">
            <w:pPr>
              <w:spacing w:line="360" w:lineRule="auto"/>
              <w:jc w:val="center"/>
              <w:rPr>
                <w:rFonts w:ascii="仿宋" w:eastAsia="仿宋" w:hAnsi="仿宋" w:cs="Arial"/>
              </w:rPr>
            </w:pPr>
          </w:p>
        </w:tc>
        <w:tc>
          <w:tcPr>
            <w:tcW w:w="3625" w:type="dxa"/>
            <w:gridSpan w:val="3"/>
            <w:tcBorders>
              <w:top w:val="single" w:sz="4" w:space="0" w:color="auto"/>
              <w:left w:val="nil"/>
              <w:bottom w:val="single" w:sz="4" w:space="0" w:color="auto"/>
              <w:right w:val="single" w:sz="4" w:space="0" w:color="auto"/>
            </w:tcBorders>
            <w:vAlign w:val="center"/>
          </w:tcPr>
          <w:p w14:paraId="52398560" w14:textId="77777777" w:rsidR="00972F80" w:rsidRDefault="00972F80">
            <w:pPr>
              <w:spacing w:line="360" w:lineRule="auto"/>
              <w:jc w:val="center"/>
              <w:rPr>
                <w:rFonts w:ascii="仿宋" w:eastAsia="仿宋" w:hAnsi="仿宋" w:cs="Arial"/>
              </w:rPr>
            </w:pPr>
          </w:p>
        </w:tc>
        <w:tc>
          <w:tcPr>
            <w:tcW w:w="1843" w:type="dxa"/>
            <w:tcBorders>
              <w:top w:val="single" w:sz="4" w:space="0" w:color="auto"/>
              <w:left w:val="nil"/>
              <w:bottom w:val="single" w:sz="4" w:space="0" w:color="auto"/>
              <w:right w:val="single" w:sz="4" w:space="0" w:color="auto"/>
            </w:tcBorders>
            <w:vAlign w:val="center"/>
          </w:tcPr>
          <w:p w14:paraId="03BE8600" w14:textId="77777777" w:rsidR="00972F80" w:rsidRDefault="00972F80">
            <w:pPr>
              <w:spacing w:line="360" w:lineRule="auto"/>
              <w:jc w:val="center"/>
              <w:rPr>
                <w:rFonts w:ascii="仿宋" w:eastAsia="仿宋" w:hAnsi="仿宋" w:cs="Arial"/>
              </w:rPr>
            </w:pPr>
          </w:p>
        </w:tc>
        <w:tc>
          <w:tcPr>
            <w:tcW w:w="2318" w:type="dxa"/>
            <w:tcBorders>
              <w:top w:val="single" w:sz="4" w:space="0" w:color="auto"/>
              <w:left w:val="nil"/>
              <w:bottom w:val="single" w:sz="4" w:space="0" w:color="auto"/>
              <w:right w:val="single" w:sz="4" w:space="0" w:color="auto"/>
            </w:tcBorders>
            <w:vAlign w:val="center"/>
          </w:tcPr>
          <w:p w14:paraId="3F276479" w14:textId="77777777" w:rsidR="00972F80" w:rsidRDefault="00972F80">
            <w:pPr>
              <w:spacing w:line="360" w:lineRule="auto"/>
              <w:jc w:val="center"/>
              <w:rPr>
                <w:rFonts w:ascii="仿宋" w:eastAsia="仿宋" w:hAnsi="仿宋" w:cs="Arial"/>
              </w:rPr>
            </w:pPr>
          </w:p>
        </w:tc>
      </w:tr>
    </w:tbl>
    <w:p w14:paraId="55BDB34A" w14:textId="77777777" w:rsidR="00972F80" w:rsidRDefault="00877894">
      <w:pPr>
        <w:spacing w:line="360" w:lineRule="auto"/>
        <w:rPr>
          <w:rFonts w:ascii="仿宋" w:eastAsia="仿宋" w:hAnsi="仿宋" w:cs="Arial"/>
        </w:rPr>
      </w:pPr>
      <w:r>
        <w:rPr>
          <w:rFonts w:ascii="仿宋" w:eastAsia="仿宋" w:hAnsi="仿宋" w:hint="eastAsia"/>
        </w:rPr>
        <w:t xml:space="preserve"> </w:t>
      </w:r>
    </w:p>
    <w:p w14:paraId="6993FB17" w14:textId="77777777" w:rsidR="00972F80" w:rsidRDefault="00877894">
      <w:pPr>
        <w:spacing w:line="360" w:lineRule="auto"/>
        <w:ind w:left="105" w:hangingChars="50" w:hanging="105"/>
        <w:rPr>
          <w:rFonts w:ascii="仿宋" w:eastAsia="仿宋" w:hAnsi="仿宋"/>
        </w:rPr>
      </w:pPr>
      <w:r>
        <w:rPr>
          <w:rFonts w:ascii="仿宋" w:eastAsia="仿宋" w:hAnsi="仿宋" w:hint="eastAsia"/>
        </w:rPr>
        <w:t>注：</w:t>
      </w:r>
    </w:p>
    <w:p w14:paraId="6D14A00F" w14:textId="77777777" w:rsidR="00972F80" w:rsidRDefault="00877894">
      <w:pPr>
        <w:spacing w:line="360" w:lineRule="auto"/>
        <w:ind w:left="105" w:hangingChars="50" w:hanging="105"/>
        <w:rPr>
          <w:rFonts w:ascii="仿宋" w:eastAsia="仿宋" w:hAnsi="仿宋"/>
        </w:rPr>
      </w:pPr>
      <w:r>
        <w:rPr>
          <w:rFonts w:ascii="仿宋" w:eastAsia="仿宋" w:hAnsi="仿宋" w:hint="eastAsia"/>
        </w:rPr>
        <w:t>1、人员应附身份证。</w:t>
      </w:r>
    </w:p>
    <w:p w14:paraId="4B4D3F35" w14:textId="77777777" w:rsidR="00972F80" w:rsidRDefault="00877894">
      <w:pPr>
        <w:spacing w:line="360" w:lineRule="auto"/>
        <w:ind w:left="105" w:hangingChars="50" w:hanging="105"/>
        <w:rPr>
          <w:rFonts w:ascii="仿宋" w:eastAsia="仿宋" w:hAnsi="仿宋"/>
        </w:rPr>
      </w:pPr>
      <w:r>
        <w:rPr>
          <w:rFonts w:ascii="仿宋" w:eastAsia="仿宋" w:hAnsi="仿宋" w:hint="eastAsia"/>
        </w:rPr>
        <w:t>2、人员应附执业或职业资格或上岗证或职称证。</w:t>
      </w:r>
    </w:p>
    <w:p w14:paraId="6D7EB37C" w14:textId="77777777" w:rsidR="00972F80" w:rsidRDefault="00877894">
      <w:pPr>
        <w:spacing w:line="360" w:lineRule="auto"/>
        <w:rPr>
          <w:rFonts w:ascii="仿宋" w:eastAsia="仿宋" w:hAnsi="仿宋"/>
          <w:sz w:val="32"/>
          <w:szCs w:val="32"/>
        </w:rPr>
      </w:pPr>
      <w:r>
        <w:rPr>
          <w:rFonts w:ascii="仿宋" w:eastAsia="仿宋" w:hAnsi="仿宋" w:hint="eastAsia"/>
        </w:rPr>
        <w:br w:type="page"/>
      </w:r>
    </w:p>
    <w:bookmarkEnd w:id="119"/>
    <w:p w14:paraId="30B89715" w14:textId="77777777" w:rsidR="00972F80" w:rsidRDefault="00877894">
      <w:pPr>
        <w:spacing w:line="360" w:lineRule="auto"/>
        <w:rPr>
          <w:rFonts w:ascii="仿宋" w:eastAsia="仿宋" w:hAnsi="仿宋"/>
          <w:b/>
          <w:sz w:val="28"/>
          <w:szCs w:val="28"/>
        </w:rPr>
      </w:pPr>
      <w:r>
        <w:rPr>
          <w:rFonts w:ascii="仿宋" w:eastAsia="仿宋" w:hAnsi="仿宋" w:hint="eastAsia"/>
          <w:b/>
          <w:sz w:val="28"/>
          <w:szCs w:val="28"/>
        </w:rPr>
        <w:lastRenderedPageBreak/>
        <w:t>格式2-12</w:t>
      </w:r>
    </w:p>
    <w:p w14:paraId="3488BDFF" w14:textId="77777777" w:rsidR="00972F80" w:rsidRDefault="00877894">
      <w:pPr>
        <w:spacing w:line="360" w:lineRule="auto"/>
        <w:jc w:val="center"/>
        <w:rPr>
          <w:rFonts w:ascii="仿宋" w:eastAsia="仿宋" w:hAnsi="仿宋"/>
          <w:b/>
          <w:bCs/>
          <w:sz w:val="32"/>
          <w:szCs w:val="32"/>
        </w:rPr>
      </w:pPr>
      <w:r>
        <w:rPr>
          <w:rFonts w:ascii="仿宋" w:eastAsia="仿宋" w:hAnsi="仿宋" w:hint="eastAsia"/>
          <w:b/>
          <w:bCs/>
          <w:sz w:val="32"/>
          <w:szCs w:val="32"/>
        </w:rPr>
        <w:t>十一、供应商诚信情况承诺函</w:t>
      </w:r>
    </w:p>
    <w:p w14:paraId="7CEDB068" w14:textId="77777777" w:rsidR="00972F80" w:rsidRDefault="00972F80">
      <w:pPr>
        <w:spacing w:line="360" w:lineRule="auto"/>
        <w:rPr>
          <w:rFonts w:ascii="仿宋" w:eastAsia="仿宋" w:hAnsi="仿宋"/>
          <w:bCs/>
          <w:sz w:val="24"/>
        </w:rPr>
      </w:pPr>
    </w:p>
    <w:p w14:paraId="45957EA4" w14:textId="0BD15514" w:rsidR="00972F80" w:rsidRDefault="00877894">
      <w:pPr>
        <w:spacing w:line="360" w:lineRule="auto"/>
        <w:rPr>
          <w:rFonts w:ascii="仿宋" w:eastAsia="仿宋" w:hAnsi="仿宋"/>
          <w:bCs/>
          <w:sz w:val="24"/>
        </w:rPr>
      </w:pPr>
      <w:r>
        <w:rPr>
          <w:rFonts w:ascii="仿宋" w:eastAsia="仿宋" w:hAnsi="仿宋" w:hint="eastAsia"/>
          <w:bCs/>
          <w:sz w:val="24"/>
        </w:rPr>
        <w:t>致四川</w:t>
      </w:r>
      <w:r w:rsidR="00732C78">
        <w:rPr>
          <w:rFonts w:ascii="仿宋" w:eastAsia="仿宋" w:hAnsi="仿宋" w:hint="eastAsia"/>
          <w:bCs/>
          <w:sz w:val="24"/>
        </w:rPr>
        <w:t>师大电子出版社</w:t>
      </w:r>
      <w:r>
        <w:rPr>
          <w:rFonts w:ascii="仿宋" w:eastAsia="仿宋" w:hAnsi="仿宋" w:hint="eastAsia"/>
          <w:bCs/>
          <w:sz w:val="24"/>
        </w:rPr>
        <w:t xml:space="preserve">有限公司： </w:t>
      </w:r>
    </w:p>
    <w:p w14:paraId="132832F8" w14:textId="78B9A858" w:rsidR="00972F80" w:rsidRDefault="00877894">
      <w:pPr>
        <w:spacing w:line="360" w:lineRule="auto"/>
        <w:rPr>
          <w:rFonts w:ascii="仿宋" w:eastAsia="仿宋" w:hAnsi="仿宋"/>
          <w:sz w:val="24"/>
        </w:rPr>
      </w:pPr>
      <w:r>
        <w:rPr>
          <w:rFonts w:ascii="仿宋" w:eastAsia="仿宋" w:hAnsi="仿宋" w:hint="eastAsia"/>
          <w:bCs/>
          <w:sz w:val="24"/>
        </w:rPr>
        <w:t xml:space="preserve">    本单位</w:t>
      </w:r>
      <w:r>
        <w:rPr>
          <w:rFonts w:ascii="仿宋" w:eastAsia="仿宋" w:hAnsi="仿宋" w:hint="eastAsia"/>
          <w:sz w:val="24"/>
          <w:u w:val="single"/>
        </w:rPr>
        <w:t>XXXX</w:t>
      </w:r>
      <w:r>
        <w:rPr>
          <w:rFonts w:ascii="仿宋" w:eastAsia="仿宋" w:hAnsi="仿宋" w:hint="eastAsia"/>
          <w:bCs/>
          <w:sz w:val="24"/>
          <w:u w:val="single"/>
        </w:rPr>
        <w:t>（供应商名称）</w:t>
      </w:r>
      <w:r>
        <w:rPr>
          <w:rFonts w:ascii="仿宋" w:eastAsia="仿宋" w:hAnsi="仿宋" w:hint="eastAsia"/>
          <w:bCs/>
          <w:sz w:val="24"/>
        </w:rPr>
        <w:t xml:space="preserve">参加 </w:t>
      </w:r>
      <w:r>
        <w:rPr>
          <w:rFonts w:ascii="仿宋" w:eastAsia="仿宋" w:hAnsi="仿宋" w:hint="eastAsia"/>
          <w:sz w:val="24"/>
          <w:u w:val="single"/>
        </w:rPr>
        <w:t>XXXX</w:t>
      </w:r>
      <w:r>
        <w:rPr>
          <w:rFonts w:ascii="仿宋" w:eastAsia="仿宋" w:hAnsi="仿宋" w:hint="eastAsia"/>
          <w:bCs/>
          <w:sz w:val="24"/>
          <w:u w:val="single"/>
        </w:rPr>
        <w:t>（项目名称及采购编号）</w:t>
      </w:r>
      <w:r>
        <w:rPr>
          <w:rFonts w:ascii="仿宋" w:eastAsia="仿宋" w:hAnsi="仿宋" w:hint="eastAsia"/>
          <w:bCs/>
          <w:sz w:val="24"/>
        </w:rPr>
        <w:t>的采购活动，</w:t>
      </w:r>
      <w:r>
        <w:rPr>
          <w:rFonts w:ascii="仿宋" w:eastAsia="仿宋" w:hAnsi="仿宋" w:hint="eastAsia"/>
          <w:sz w:val="24"/>
        </w:rPr>
        <w:t>现根据《</w:t>
      </w:r>
      <w:r>
        <w:rPr>
          <w:rFonts w:ascii="仿宋" w:eastAsia="仿宋" w:hAnsi="仿宋"/>
          <w:sz w:val="24"/>
        </w:rPr>
        <w:t>四川省政府采购当事人诚信管理办法</w:t>
      </w:r>
      <w:r>
        <w:rPr>
          <w:rFonts w:ascii="仿宋" w:eastAsia="仿宋" w:hAnsi="仿宋" w:hint="eastAsia"/>
          <w:sz w:val="24"/>
        </w:rPr>
        <w:t>》川财采〔2015〕33号的相关规定，针</w:t>
      </w:r>
      <w:r>
        <w:rPr>
          <w:rFonts w:ascii="仿宋" w:eastAsia="仿宋" w:hAnsi="仿宋" w:hint="eastAsia"/>
          <w:bCs/>
          <w:sz w:val="24"/>
        </w:rPr>
        <w:t>对本单位的诚信情况作出以下承诺：</w:t>
      </w:r>
    </w:p>
    <w:p w14:paraId="08382253" w14:textId="77777777" w:rsidR="00972F80" w:rsidRDefault="00972F80">
      <w:pPr>
        <w:spacing w:line="360" w:lineRule="auto"/>
        <w:ind w:firstLineChars="200" w:firstLine="480"/>
        <w:rPr>
          <w:rFonts w:ascii="仿宋" w:eastAsia="仿宋" w:hAnsi="仿宋"/>
          <w:bCs/>
          <w:sz w:val="24"/>
        </w:rPr>
      </w:pPr>
    </w:p>
    <w:p w14:paraId="6C896F8A" w14:textId="77777777" w:rsidR="00972F80" w:rsidRDefault="00877894">
      <w:pPr>
        <w:spacing w:line="360" w:lineRule="auto"/>
        <w:ind w:firstLineChars="200" w:firstLine="480"/>
        <w:rPr>
          <w:rFonts w:ascii="仿宋" w:eastAsia="仿宋" w:hAnsi="仿宋"/>
          <w:bCs/>
          <w:sz w:val="24"/>
        </w:rPr>
      </w:pPr>
      <w:r>
        <w:rPr>
          <w:rFonts w:ascii="仿宋" w:eastAsia="仿宋" w:hAnsi="仿宋" w:hint="eastAsia"/>
          <w:bCs/>
          <w:sz w:val="24"/>
        </w:rPr>
        <w:t>我单位具有</w:t>
      </w:r>
      <w:r>
        <w:rPr>
          <w:rFonts w:ascii="仿宋" w:eastAsia="仿宋" w:hAnsi="仿宋" w:hint="eastAsia"/>
          <w:sz w:val="24"/>
        </w:rPr>
        <w:t>《四川省政府采购当事人诚信管理办法》（川财采[2015]33号）所规定的失信行为</w:t>
      </w:r>
      <w:r>
        <w:rPr>
          <w:rFonts w:ascii="仿宋" w:eastAsia="仿宋" w:hAnsi="仿宋" w:hint="eastAsia"/>
          <w:sz w:val="24"/>
          <w:u w:val="single"/>
        </w:rPr>
        <w:t>XXXX</w:t>
      </w:r>
      <w:r>
        <w:rPr>
          <w:rFonts w:ascii="仿宋" w:eastAsia="仿宋" w:hAnsi="仿宋" w:hint="eastAsia"/>
          <w:sz w:val="24"/>
        </w:rPr>
        <w:t>次（填写失信行为的次数时，建议使用大写数字，如零、壹、贰、叁、肆等。）；</w:t>
      </w:r>
      <w:r>
        <w:rPr>
          <w:rFonts w:ascii="仿宋" w:eastAsia="仿宋" w:hAnsi="仿宋" w:hint="eastAsia"/>
          <w:bCs/>
          <w:sz w:val="24"/>
        </w:rPr>
        <w:t>（仅限递交响应文件截止当日仍在有效期的次数）</w:t>
      </w:r>
    </w:p>
    <w:p w14:paraId="6F88F379" w14:textId="77777777" w:rsidR="00972F80" w:rsidRDefault="00972F80">
      <w:pPr>
        <w:spacing w:line="360" w:lineRule="auto"/>
        <w:ind w:firstLineChars="200" w:firstLine="480"/>
        <w:rPr>
          <w:rFonts w:ascii="仿宋" w:eastAsia="仿宋" w:hAnsi="仿宋"/>
          <w:sz w:val="24"/>
        </w:rPr>
      </w:pPr>
    </w:p>
    <w:p w14:paraId="73F149FD"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我</w:t>
      </w:r>
      <w:r>
        <w:rPr>
          <w:rFonts w:ascii="仿宋" w:eastAsia="仿宋" w:hAnsi="仿宋" w:hint="eastAsia"/>
          <w:bCs/>
          <w:sz w:val="24"/>
        </w:rPr>
        <w:t>单位</w:t>
      </w:r>
      <w:r>
        <w:rPr>
          <w:rFonts w:ascii="仿宋" w:eastAsia="仿宋" w:hAnsi="仿宋" w:hint="eastAsia"/>
          <w:sz w:val="24"/>
        </w:rPr>
        <w:t>对以上填写信息的真实性负责。如有不实，本</w:t>
      </w:r>
      <w:r>
        <w:rPr>
          <w:rFonts w:ascii="仿宋" w:eastAsia="仿宋" w:hAnsi="仿宋" w:hint="eastAsia"/>
          <w:bCs/>
          <w:sz w:val="24"/>
        </w:rPr>
        <w:t>单位</w:t>
      </w:r>
      <w:r>
        <w:rPr>
          <w:rFonts w:ascii="仿宋" w:eastAsia="仿宋" w:hAnsi="仿宋" w:hint="eastAsia"/>
          <w:sz w:val="24"/>
        </w:rPr>
        <w:t>愿承担由此产生的一切法律责任和后果。</w:t>
      </w:r>
    </w:p>
    <w:p w14:paraId="0AB05172" w14:textId="77777777" w:rsidR="00972F80" w:rsidRDefault="00972F80">
      <w:pPr>
        <w:spacing w:line="360" w:lineRule="auto"/>
        <w:rPr>
          <w:rFonts w:ascii="仿宋" w:eastAsia="仿宋" w:hAnsi="仿宋"/>
          <w:bCs/>
          <w:sz w:val="24"/>
        </w:rPr>
      </w:pPr>
    </w:p>
    <w:p w14:paraId="2931307F"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供应商名称：XXXX（单位盖章）。</w:t>
      </w:r>
    </w:p>
    <w:p w14:paraId="5F1E46CF"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sz w:val="24"/>
        </w:rPr>
        <w:t>法定代表人/单位负责人或授权代表（签字或加盖个人印章）：XXXX。</w:t>
      </w:r>
    </w:p>
    <w:p w14:paraId="278F68C3" w14:textId="77777777" w:rsidR="00972F80" w:rsidRDefault="00877894">
      <w:pPr>
        <w:widowControl/>
        <w:spacing w:line="360" w:lineRule="auto"/>
        <w:ind w:firstLineChars="196" w:firstLine="470"/>
        <w:jc w:val="left"/>
        <w:outlineLvl w:val="1"/>
        <w:rPr>
          <w:rFonts w:ascii="仿宋" w:eastAsia="仿宋" w:hAnsi="仿宋"/>
          <w:sz w:val="24"/>
        </w:rPr>
      </w:pPr>
      <w:r>
        <w:rPr>
          <w:rFonts w:ascii="仿宋" w:eastAsia="仿宋" w:hAnsi="仿宋" w:hint="eastAsia"/>
          <w:bCs/>
          <w:sz w:val="24"/>
        </w:rPr>
        <w:t>递交响应文件截止</w:t>
      </w:r>
      <w:r>
        <w:rPr>
          <w:rFonts w:ascii="仿宋" w:eastAsia="仿宋" w:hAnsi="仿宋" w:hint="eastAsia"/>
          <w:sz w:val="24"/>
        </w:rPr>
        <w:t>日期: XXXX。</w:t>
      </w:r>
    </w:p>
    <w:p w14:paraId="43B2DA74" w14:textId="77777777" w:rsidR="00972F80" w:rsidRDefault="00972F80">
      <w:pPr>
        <w:spacing w:line="360" w:lineRule="auto"/>
        <w:rPr>
          <w:rFonts w:ascii="仿宋" w:eastAsia="仿宋" w:hAnsi="仿宋"/>
          <w:bCs/>
          <w:sz w:val="24"/>
        </w:rPr>
      </w:pPr>
    </w:p>
    <w:p w14:paraId="3F737745" w14:textId="77777777" w:rsidR="00972F80" w:rsidRDefault="00877894">
      <w:pPr>
        <w:spacing w:line="360" w:lineRule="auto"/>
        <w:rPr>
          <w:rFonts w:ascii="仿宋" w:eastAsia="仿宋" w:hAnsi="仿宋"/>
          <w:bCs/>
          <w:sz w:val="24"/>
        </w:rPr>
      </w:pPr>
      <w:r>
        <w:rPr>
          <w:rFonts w:ascii="仿宋" w:eastAsia="仿宋" w:hAnsi="仿宋" w:hint="eastAsia"/>
          <w:bCs/>
          <w:sz w:val="24"/>
        </w:rPr>
        <w:t>注：</w:t>
      </w:r>
    </w:p>
    <w:p w14:paraId="4BB377D2" w14:textId="77777777" w:rsidR="00972F80" w:rsidRDefault="00877894">
      <w:pPr>
        <w:spacing w:line="360" w:lineRule="auto"/>
        <w:rPr>
          <w:rFonts w:ascii="仿宋" w:eastAsia="仿宋" w:hAnsi="仿宋"/>
          <w:bCs/>
          <w:sz w:val="24"/>
        </w:rPr>
      </w:pPr>
      <w:r>
        <w:rPr>
          <w:rFonts w:ascii="仿宋" w:eastAsia="仿宋" w:hAnsi="仿宋" w:hint="eastAsia"/>
          <w:bCs/>
          <w:sz w:val="24"/>
        </w:rPr>
        <w:t>1、本表格式及内容仅供参考，供应商也可提供自己的格式；</w:t>
      </w:r>
    </w:p>
    <w:p w14:paraId="3F088064" w14:textId="77777777" w:rsidR="00972F80" w:rsidRDefault="00877894">
      <w:pPr>
        <w:spacing w:line="360" w:lineRule="auto"/>
        <w:rPr>
          <w:rFonts w:ascii="仿宋" w:eastAsia="仿宋" w:hAnsi="仿宋"/>
          <w:bCs/>
          <w:sz w:val="24"/>
        </w:rPr>
      </w:pPr>
      <w:r>
        <w:rPr>
          <w:rFonts w:ascii="仿宋" w:eastAsia="仿宋" w:hAnsi="仿宋" w:hint="eastAsia"/>
          <w:bCs/>
          <w:sz w:val="24"/>
        </w:rPr>
        <w:t>2、供应商存在以上所述失信行为的，将按照</w:t>
      </w:r>
      <w:r>
        <w:rPr>
          <w:rFonts w:ascii="仿宋" w:eastAsia="仿宋" w:hAnsi="仿宋" w:hint="eastAsia"/>
          <w:sz w:val="24"/>
        </w:rPr>
        <w:t>第二章磋商须知附表的要求进行处理；</w:t>
      </w:r>
    </w:p>
    <w:p w14:paraId="443252A5" w14:textId="77777777" w:rsidR="00972F80" w:rsidRDefault="00877894">
      <w:pPr>
        <w:spacing w:line="360" w:lineRule="auto"/>
        <w:rPr>
          <w:rFonts w:ascii="仿宋" w:eastAsia="仿宋" w:hAnsi="仿宋"/>
          <w:kern w:val="0"/>
          <w:sz w:val="24"/>
        </w:rPr>
      </w:pPr>
      <w:r>
        <w:rPr>
          <w:rFonts w:ascii="仿宋" w:eastAsia="仿宋" w:hAnsi="仿宋" w:hint="eastAsia"/>
          <w:bCs/>
          <w:sz w:val="24"/>
        </w:rPr>
        <w:t>3、</w:t>
      </w:r>
      <w:r>
        <w:rPr>
          <w:rFonts w:ascii="仿宋" w:eastAsia="仿宋" w:hAnsi="仿宋"/>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仿宋" w:eastAsia="仿宋" w:hAnsi="仿宋"/>
          <w:kern w:val="0"/>
          <w:sz w:val="24"/>
        </w:rPr>
        <w:t>确了有效期的，不再重复计算。</w:t>
      </w:r>
    </w:p>
    <w:p w14:paraId="5999675F" w14:textId="77777777" w:rsidR="00972F80" w:rsidRDefault="00877894">
      <w:pPr>
        <w:spacing w:line="360" w:lineRule="auto"/>
        <w:rPr>
          <w:rFonts w:ascii="仿宋" w:eastAsia="仿宋" w:hAnsi="仿宋"/>
          <w:bCs/>
          <w:sz w:val="24"/>
        </w:rPr>
      </w:pPr>
      <w:r>
        <w:rPr>
          <w:rFonts w:ascii="仿宋" w:eastAsia="仿宋" w:hAnsi="仿宋" w:hint="eastAsia"/>
          <w:kern w:val="0"/>
          <w:sz w:val="24"/>
        </w:rPr>
        <w:t>4、</w:t>
      </w:r>
      <w:r>
        <w:rPr>
          <w:rFonts w:ascii="仿宋" w:eastAsia="仿宋" w:hAnsi="仿宋" w:hint="eastAsia"/>
          <w:bCs/>
          <w:sz w:val="24"/>
        </w:rPr>
        <w:t>供应商的失信行为受到行政处罚或司法惩处的，评审时不再对其以价格加成进行惩戒。</w:t>
      </w:r>
    </w:p>
    <w:p w14:paraId="6D1F82C6" w14:textId="77777777" w:rsidR="00972F80" w:rsidRDefault="00877894">
      <w:pPr>
        <w:pStyle w:val="af0"/>
        <w:rPr>
          <w:rFonts w:ascii="仿宋" w:eastAsia="仿宋" w:hAnsi="仿宋"/>
        </w:rPr>
      </w:pPr>
      <w:r>
        <w:rPr>
          <w:rFonts w:ascii="仿宋" w:eastAsia="仿宋" w:hAnsi="仿宋" w:hint="eastAsia"/>
          <w:sz w:val="24"/>
        </w:rPr>
        <w:br w:type="page"/>
      </w:r>
      <w:bookmarkStart w:id="121" w:name="_Toc509579147"/>
      <w:bookmarkStart w:id="122" w:name="_Toc28212836"/>
      <w:r>
        <w:rPr>
          <w:rFonts w:ascii="仿宋" w:eastAsia="仿宋" w:hAnsi="仿宋" w:hint="eastAsia"/>
        </w:rPr>
        <w:lastRenderedPageBreak/>
        <w:t>第八章  评审方法</w:t>
      </w:r>
      <w:bookmarkEnd w:id="121"/>
      <w:bookmarkEnd w:id="122"/>
    </w:p>
    <w:p w14:paraId="6CE8C8E8" w14:textId="77777777" w:rsidR="00972F80" w:rsidRDefault="00972F80">
      <w:pPr>
        <w:pStyle w:val="2"/>
        <w:keepNext w:val="0"/>
        <w:keepLines w:val="0"/>
        <w:spacing w:before="0" w:after="0" w:line="360" w:lineRule="auto"/>
        <w:ind w:firstLineChars="196" w:firstLine="472"/>
        <w:rPr>
          <w:rFonts w:ascii="仿宋" w:eastAsia="仿宋" w:hAnsi="仿宋"/>
          <w:sz w:val="24"/>
          <w:szCs w:val="24"/>
        </w:rPr>
      </w:pPr>
      <w:bookmarkStart w:id="123" w:name="_Toc209847065"/>
      <w:bookmarkStart w:id="124" w:name="_Toc101338358"/>
      <w:bookmarkStart w:id="125" w:name="_Toc101250640"/>
      <w:bookmarkStart w:id="126" w:name="_Toc101174146"/>
      <w:bookmarkStart w:id="127" w:name="_Toc430773924"/>
    </w:p>
    <w:p w14:paraId="39706A89" w14:textId="77777777" w:rsidR="00972F80" w:rsidRDefault="00877894">
      <w:pPr>
        <w:pStyle w:val="2"/>
        <w:keepNext w:val="0"/>
        <w:keepLines w:val="0"/>
        <w:spacing w:before="0" w:after="0" w:line="360" w:lineRule="auto"/>
        <w:ind w:firstLineChars="196" w:firstLine="472"/>
        <w:rPr>
          <w:rFonts w:ascii="仿宋" w:eastAsia="仿宋" w:hAnsi="仿宋"/>
          <w:sz w:val="24"/>
          <w:szCs w:val="24"/>
        </w:rPr>
      </w:pPr>
      <w:r>
        <w:rPr>
          <w:rFonts w:ascii="仿宋" w:eastAsia="仿宋" w:hAnsi="仿宋" w:hint="eastAsia"/>
          <w:sz w:val="24"/>
          <w:szCs w:val="24"/>
        </w:rPr>
        <w:t>1.总则</w:t>
      </w:r>
    </w:p>
    <w:p w14:paraId="28B3E628"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14:paraId="189164F3" w14:textId="0E15232F"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1.2 磋商工作由采购</w:t>
      </w:r>
      <w:r w:rsidR="00732C78">
        <w:rPr>
          <w:rFonts w:ascii="仿宋" w:eastAsia="仿宋" w:hAnsi="仿宋" w:hint="eastAsia"/>
          <w:b w:val="0"/>
          <w:sz w:val="24"/>
          <w:szCs w:val="24"/>
        </w:rPr>
        <w:t>人</w:t>
      </w:r>
      <w:r>
        <w:rPr>
          <w:rFonts w:ascii="仿宋" w:eastAsia="仿宋" w:hAnsi="仿宋" w:hint="eastAsia"/>
          <w:b w:val="0"/>
          <w:sz w:val="24"/>
          <w:szCs w:val="24"/>
        </w:rPr>
        <w:t>负责组织，具体磋商由采购</w:t>
      </w:r>
      <w:r w:rsidR="00732C78">
        <w:rPr>
          <w:rFonts w:ascii="仿宋" w:eastAsia="仿宋" w:hAnsi="仿宋" w:hint="eastAsia"/>
          <w:b w:val="0"/>
          <w:sz w:val="24"/>
          <w:szCs w:val="24"/>
        </w:rPr>
        <w:t>人</w:t>
      </w:r>
      <w:r>
        <w:rPr>
          <w:rFonts w:ascii="仿宋" w:eastAsia="仿宋" w:hAnsi="仿宋" w:hint="eastAsia"/>
          <w:b w:val="0"/>
          <w:sz w:val="24"/>
          <w:szCs w:val="24"/>
        </w:rPr>
        <w:t>依法组建的磋商小组负责。</w:t>
      </w:r>
    </w:p>
    <w:p w14:paraId="1CDA7EA5"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1.3 磋商工作应遵循公平、公正、科学及择优的原则，并以相同的磋商程序和标准对待所有的供应商。</w:t>
      </w:r>
    </w:p>
    <w:p w14:paraId="0539348C"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1.4 磋商小组按照磋商文件规定的磋商程序、评分方法和标准进行评审，并独立履行下列职责：</w:t>
      </w:r>
    </w:p>
    <w:p w14:paraId="7EA17F99" w14:textId="658FEA9F"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（一）熟悉和理解磋商文件，确定磋商文件内容是否违反国家有关强制性规定或者磋商文件存在歧义、重大缺陷，根据需要书面要求采购人对磋商文件作出解释；</w:t>
      </w:r>
    </w:p>
    <w:p w14:paraId="14A91F40"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（二）审查供应商响应文件是否满足磋商文件要求，并作出公正评价；</w:t>
      </w:r>
    </w:p>
    <w:p w14:paraId="372087BB"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（三）根据需要要求供应商对响应文件中含义不明确、同类问题表述不一致或者有明显文字和计算错误的内容等作出必要的澄清、说明或者更正；</w:t>
      </w:r>
    </w:p>
    <w:p w14:paraId="7603F496" w14:textId="3871C3CC"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（四）</w:t>
      </w:r>
      <w:r w:rsidR="00DF7164">
        <w:rPr>
          <w:rFonts w:ascii="仿宋" w:eastAsia="仿宋" w:hAnsi="仿宋" w:hint="eastAsia"/>
          <w:b w:val="0"/>
          <w:sz w:val="24"/>
          <w:szCs w:val="24"/>
        </w:rPr>
        <w:t>确定</w:t>
      </w:r>
      <w:r>
        <w:rPr>
          <w:rFonts w:ascii="仿宋" w:eastAsia="仿宋" w:hAnsi="仿宋" w:hint="eastAsia"/>
          <w:b w:val="0"/>
          <w:sz w:val="24"/>
          <w:szCs w:val="24"/>
        </w:rPr>
        <w:t>成交供应商；</w:t>
      </w:r>
    </w:p>
    <w:p w14:paraId="10CB0EAA"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（五）起草评审报告并进行签署；</w:t>
      </w:r>
    </w:p>
    <w:p w14:paraId="58FE4016" w14:textId="7F71389B"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（六）向采购人或者其他监督部门报告非法干预评审工作的行为；</w:t>
      </w:r>
    </w:p>
    <w:p w14:paraId="2CED6BE7"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（七）法律、法规和规章规定的其他职责。</w:t>
      </w:r>
    </w:p>
    <w:p w14:paraId="2B514394"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1.5磋商过程独立、保密。供应商非法干预磋商过程的，其响应文件作无效处理。</w:t>
      </w:r>
    </w:p>
    <w:p w14:paraId="679A4341" w14:textId="77777777" w:rsidR="00972F80" w:rsidRDefault="00972F80">
      <w:pPr>
        <w:spacing w:line="360" w:lineRule="auto"/>
        <w:ind w:firstLine="413"/>
        <w:rPr>
          <w:rFonts w:ascii="仿宋" w:eastAsia="仿宋" w:hAnsi="仿宋"/>
        </w:rPr>
      </w:pPr>
    </w:p>
    <w:p w14:paraId="24130130" w14:textId="77777777" w:rsidR="00972F80" w:rsidRDefault="00877894">
      <w:pPr>
        <w:pStyle w:val="2"/>
        <w:keepNext w:val="0"/>
        <w:keepLines w:val="0"/>
        <w:spacing w:before="0" w:after="0" w:line="360" w:lineRule="auto"/>
        <w:ind w:firstLineChars="196" w:firstLine="472"/>
        <w:rPr>
          <w:rFonts w:ascii="仿宋" w:eastAsia="仿宋" w:hAnsi="仿宋"/>
          <w:sz w:val="24"/>
          <w:szCs w:val="24"/>
        </w:rPr>
      </w:pPr>
      <w:r>
        <w:rPr>
          <w:rFonts w:ascii="仿宋" w:eastAsia="仿宋" w:hAnsi="仿宋" w:hint="eastAsia"/>
          <w:sz w:val="24"/>
          <w:szCs w:val="24"/>
        </w:rPr>
        <w:t>2.磋商程序</w:t>
      </w:r>
    </w:p>
    <w:p w14:paraId="0821497C"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2.1审查磋商文件和停止评审。</w:t>
      </w:r>
    </w:p>
    <w:p w14:paraId="000CD29F"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06F8D690"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2.1.2 本磋商文件有下列情形之一的，磋商小组应当停止评审：</w:t>
      </w:r>
    </w:p>
    <w:p w14:paraId="134BF9A8"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（1）磋商文件的规定存在歧义、重大缺陷的；</w:t>
      </w:r>
    </w:p>
    <w:p w14:paraId="64B54AA9"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（2）磋商文件明显以不合理条件对供应商实行差别待遇或者歧视待遇的；</w:t>
      </w:r>
    </w:p>
    <w:p w14:paraId="19FE189F"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lastRenderedPageBreak/>
        <w:t>（3）采购项目属于国家规定的优先、强制采购范围，但是磋商文件未依法体现优先、强制采购相关规定的；</w:t>
      </w:r>
    </w:p>
    <w:p w14:paraId="4D4465D2" w14:textId="42FDBA30"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（4）磋商文件将供应商的资格条件列为评分因素的；</w:t>
      </w:r>
    </w:p>
    <w:p w14:paraId="54030AB2" w14:textId="6EAFC172" w:rsidR="00972F80" w:rsidRDefault="00DF716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（5）</w:t>
      </w:r>
      <w:r w:rsidR="00877894">
        <w:rPr>
          <w:rFonts w:ascii="仿宋" w:eastAsia="仿宋" w:hAnsi="仿宋" w:hint="eastAsia"/>
          <w:b w:val="0"/>
          <w:sz w:val="24"/>
          <w:szCs w:val="24"/>
        </w:rPr>
        <w:t>磋商文件载明的成交原则不合法的；</w:t>
      </w:r>
    </w:p>
    <w:p w14:paraId="13BE2D9A" w14:textId="10C0765C" w:rsidR="00972F80" w:rsidRDefault="00DF716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（6）</w:t>
      </w:r>
      <w:r w:rsidR="00877894">
        <w:rPr>
          <w:rFonts w:ascii="仿宋" w:eastAsia="仿宋" w:hAnsi="仿宋" w:hint="eastAsia"/>
          <w:b w:val="0"/>
          <w:sz w:val="24"/>
          <w:szCs w:val="24"/>
        </w:rPr>
        <w:t>磋商文件有违反国家其他有关强制性规定的情形。</w:t>
      </w:r>
    </w:p>
    <w:p w14:paraId="01E825BF" w14:textId="671B3850"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2.1.3 出现本条2.1.2规定应当停止评审情形的，磋商小组应当向采购</w:t>
      </w:r>
      <w:r w:rsidR="00DF7164">
        <w:rPr>
          <w:rFonts w:ascii="仿宋" w:eastAsia="仿宋" w:hAnsi="仿宋" w:hint="eastAsia"/>
          <w:b w:val="0"/>
          <w:sz w:val="24"/>
          <w:szCs w:val="24"/>
        </w:rPr>
        <w:t>人</w:t>
      </w:r>
      <w:r>
        <w:rPr>
          <w:rFonts w:ascii="仿宋" w:eastAsia="仿宋" w:hAnsi="仿宋" w:hint="eastAsia"/>
          <w:b w:val="0"/>
          <w:sz w:val="24"/>
          <w:szCs w:val="24"/>
        </w:rPr>
        <w:t>书面说明情况。除本条规定的情形外，磋商小组不得以任何方式和理由停止评审。</w:t>
      </w:r>
    </w:p>
    <w:p w14:paraId="41FCB7B9"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2.2资格性审查。</w:t>
      </w:r>
    </w:p>
    <w:p w14:paraId="17211BEA"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2.2.1本项目需要磋商小组进行资格性检查。</w:t>
      </w:r>
    </w:p>
    <w:p w14:paraId="6C38931B"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14:paraId="51706E5D"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2.2.2资格性审查结束后，磋商小组应当出具资格性审查报告，没有通过资格审查的供应商，磋商小组应当在资格审查报告中说明原因。</w:t>
      </w:r>
    </w:p>
    <w:p w14:paraId="6146D3DA"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2.2.3采购人或者采购代理机构宣布未通过资格性审查的供应商名单时，应当告知供应商未通过审查的原因。</w:t>
      </w:r>
    </w:p>
    <w:p w14:paraId="753A4BE0"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2.3 通过资格性审查的供应商不足3家的（本章2.3.1的情况除外），终止本次采购活动，并发布终止采购活动公告。</w:t>
      </w:r>
    </w:p>
    <w:p w14:paraId="587DCFFA" w14:textId="77777777" w:rsidR="00972F80" w:rsidRDefault="00877894">
      <w:pPr>
        <w:spacing w:line="360" w:lineRule="auto"/>
        <w:ind w:firstLineChars="200" w:firstLine="480"/>
        <w:rPr>
          <w:rFonts w:ascii="仿宋" w:eastAsia="仿宋" w:hAnsi="仿宋"/>
          <w:bCs/>
          <w:sz w:val="24"/>
          <w:lang w:val="zh-CN"/>
        </w:rPr>
      </w:pPr>
      <w:r>
        <w:rPr>
          <w:rFonts w:ascii="仿宋" w:eastAsia="仿宋" w:hAnsi="仿宋" w:hint="eastAsia"/>
          <w:bCs/>
          <w:sz w:val="24"/>
        </w:rPr>
        <w:t>2.3.1</w:t>
      </w:r>
      <w:r>
        <w:rPr>
          <w:rFonts w:ascii="仿宋" w:eastAsia="仿宋" w:hAnsi="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6DA0908B"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2.4磋商。</w:t>
      </w:r>
    </w:p>
    <w:p w14:paraId="43D625D3"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0975D6EA"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2.4.2每轮磋商开始前，磋商小组应根据磋商文件的规定，并结合各供应商的响应文件拟定磋商内容。</w:t>
      </w:r>
    </w:p>
    <w:p w14:paraId="08C27886"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2.4.3在磋商过程中，磋商小组可以根据磋商文件和磋商情况实质性变动磋商文件</w:t>
      </w:r>
      <w:r>
        <w:rPr>
          <w:rFonts w:ascii="仿宋" w:eastAsia="仿宋" w:hAnsi="仿宋" w:hint="eastAsia"/>
          <w:b w:val="0"/>
          <w:sz w:val="24"/>
          <w:szCs w:val="24"/>
        </w:rPr>
        <w:lastRenderedPageBreak/>
        <w:t>的技术、服务要求以及合同草案条款，但不得变动磋商文件中的其他内容。实质性变动的内容，须经采购人代表书面确认。</w:t>
      </w:r>
    </w:p>
    <w:p w14:paraId="279651EC"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2.4.4对磋商文件作出的实质性变动是磋商文件的有效组成部分，磋商小组应当及时以书面形式同时通知所有参加磋商的供应商。</w:t>
      </w:r>
    </w:p>
    <w:p w14:paraId="4CD188C6"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D78FD0E"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2.4.6</w:t>
      </w:r>
      <w:r>
        <w:rPr>
          <w:rFonts w:ascii="仿宋" w:eastAsia="仿宋" w:hAnsi="仿宋"/>
          <w:sz w:val="24"/>
          <w:szCs w:val="24"/>
          <w:lang w:val="zh-CN"/>
        </w:rPr>
        <w:t>有效性、完整性和响应程度审查</w:t>
      </w:r>
    </w:p>
    <w:p w14:paraId="4590D5DB"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2.4.6.1</w:t>
      </w:r>
      <w:r>
        <w:rPr>
          <w:rFonts w:ascii="仿宋" w:eastAsia="仿宋" w:hAnsi="仿宋"/>
          <w:sz w:val="24"/>
          <w:szCs w:val="24"/>
        </w:rPr>
        <w:t>磋商过程中，</w:t>
      </w:r>
      <w:r>
        <w:rPr>
          <w:rFonts w:ascii="仿宋" w:eastAsia="仿宋" w:hAnsi="仿宋"/>
          <w:sz w:val="24"/>
          <w:szCs w:val="24"/>
          <w:lang w:val="zh-CN"/>
        </w:rPr>
        <w:t>磋商小组对</w:t>
      </w:r>
      <w:r>
        <w:rPr>
          <w:rFonts w:ascii="仿宋" w:eastAsia="仿宋" w:hAnsi="仿宋" w:hint="eastAsia"/>
          <w:sz w:val="24"/>
          <w:szCs w:val="24"/>
          <w:lang w:val="zh-CN"/>
        </w:rPr>
        <w:t>供应商递交的首次</w:t>
      </w:r>
      <w:r>
        <w:rPr>
          <w:rFonts w:ascii="仿宋" w:eastAsia="仿宋" w:hAnsi="仿宋"/>
          <w:sz w:val="24"/>
          <w:szCs w:val="24"/>
          <w:lang w:val="zh-CN"/>
        </w:rPr>
        <w:t>响应文件进行审查，审查中发现供应商</w:t>
      </w:r>
      <w:r>
        <w:rPr>
          <w:rFonts w:ascii="仿宋" w:eastAsia="仿宋" w:hAnsi="仿宋" w:hint="eastAsia"/>
          <w:sz w:val="24"/>
          <w:szCs w:val="24"/>
          <w:lang w:val="zh-CN"/>
        </w:rPr>
        <w:t>首次</w:t>
      </w:r>
      <w:r>
        <w:rPr>
          <w:rFonts w:ascii="仿宋" w:eastAsia="仿宋" w:hAnsi="仿宋"/>
          <w:sz w:val="24"/>
          <w:szCs w:val="24"/>
          <w:lang w:val="zh-CN"/>
        </w:rPr>
        <w:t>响应文件</w:t>
      </w:r>
      <w:r>
        <w:rPr>
          <w:rFonts w:ascii="仿宋" w:eastAsia="仿宋" w:hAnsi="仿宋" w:hint="eastAsia"/>
          <w:sz w:val="24"/>
          <w:szCs w:val="24"/>
          <w:lang w:val="zh-CN"/>
        </w:rPr>
        <w:t>有</w:t>
      </w:r>
      <w:r>
        <w:rPr>
          <w:rFonts w:ascii="仿宋" w:eastAsia="仿宋" w:hAnsi="仿宋"/>
          <w:sz w:val="24"/>
          <w:szCs w:val="24"/>
          <w:lang w:val="zh-CN"/>
        </w:rPr>
        <w:t>下列情况之一的，应按照无效响应文件处理：</w:t>
      </w:r>
    </w:p>
    <w:p w14:paraId="60690F3E"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（1）响应文件正副本数量不足的；</w:t>
      </w:r>
    </w:p>
    <w:p w14:paraId="397AB1D0"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hint="eastAsia"/>
          <w:sz w:val="24"/>
          <w:szCs w:val="24"/>
        </w:rPr>
        <w:t>2</w:t>
      </w:r>
      <w:r>
        <w:rPr>
          <w:rFonts w:ascii="仿宋" w:eastAsia="仿宋" w:hAnsi="仿宋"/>
          <w:sz w:val="24"/>
          <w:szCs w:val="24"/>
          <w:lang w:val="zh-CN"/>
        </w:rPr>
        <w:t>）响应文件的语言、报价货币</w:t>
      </w:r>
      <w:r>
        <w:rPr>
          <w:rFonts w:ascii="仿宋" w:eastAsia="仿宋" w:hAnsi="仿宋" w:hint="eastAsia"/>
          <w:sz w:val="24"/>
          <w:szCs w:val="24"/>
          <w:lang w:val="zh-CN"/>
        </w:rPr>
        <w:t>、</w:t>
      </w:r>
      <w:r>
        <w:rPr>
          <w:rFonts w:ascii="仿宋" w:eastAsia="仿宋" w:hAnsi="仿宋"/>
          <w:sz w:val="24"/>
          <w:szCs w:val="24"/>
          <w:lang w:val="zh-CN"/>
        </w:rPr>
        <w:t>知识产权不符合采购文件的规定，影响磋商小组评判的；</w:t>
      </w:r>
    </w:p>
    <w:p w14:paraId="33044ECE"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w:t>
      </w:r>
      <w:r>
        <w:rPr>
          <w:rFonts w:ascii="仿宋" w:eastAsia="仿宋" w:hAnsi="仿宋" w:hint="eastAsia"/>
          <w:sz w:val="24"/>
          <w:szCs w:val="24"/>
        </w:rPr>
        <w:t>3</w:t>
      </w:r>
      <w:r>
        <w:rPr>
          <w:rFonts w:ascii="仿宋" w:eastAsia="仿宋" w:hAnsi="仿宋"/>
          <w:sz w:val="24"/>
          <w:szCs w:val="24"/>
          <w:lang w:val="zh-CN"/>
        </w:rPr>
        <w:t>）</w:t>
      </w:r>
      <w:r>
        <w:rPr>
          <w:rFonts w:ascii="仿宋" w:eastAsia="仿宋" w:hAnsi="仿宋" w:hint="eastAsia"/>
          <w:sz w:val="24"/>
          <w:szCs w:val="24"/>
          <w:lang w:val="zh-CN"/>
        </w:rPr>
        <w:t>响应文件中未附已标价工程量清单。</w:t>
      </w:r>
    </w:p>
    <w:p w14:paraId="4750114C"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2.4.6.2对已标价工程量清单的评审</w:t>
      </w:r>
    </w:p>
    <w:p w14:paraId="65B46FFE"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（1）供应商已标价工程量清单出现《第五章 采购项目技术、服务、政府采购合同内容条款及其他商务要求》中第2.9款规定情形之一的，应按照无效响应文件处理；</w:t>
      </w:r>
    </w:p>
    <w:p w14:paraId="563945E1"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（2）磋商小组对供应商已标价工程量清单进行算术性复核，如果出现下列不一致的，按以下原则进行修正：</w:t>
      </w:r>
    </w:p>
    <w:p w14:paraId="6E3AA413"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总价金额与依据单价计算出的结果不一致的，以单价金额为准修正总价，但单价金额小数点有明显错误的除外（包括但不限于工程量清单、单位工程汇总表、单项工程汇总表、投标报价汇总表）。</w:t>
      </w:r>
    </w:p>
    <w:p w14:paraId="5AB556DA"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修正后的报价经供应商确认后产生约束力，供应商不确认的，其响应文件作为无效处理。供应商确认采取书面且加盖单位公章或者供应商授权代表签字的方式。</w:t>
      </w:r>
    </w:p>
    <w:p w14:paraId="79D1BD09"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不得未经澄清、说明或者更正，直接将供应商响应文件作为无效处理。</w:t>
      </w:r>
    </w:p>
    <w:p w14:paraId="7E4E0C49"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lastRenderedPageBreak/>
        <w:t>（3）磋商小组对供应商已标价工程量清单的项目单价进行评审，对明显不合理的单价（如明显偏高或偏低）项目,应在评审报告中记录，提醒采购人在签订合同时注意，并在合同履行过程中加强风险防范。</w:t>
      </w:r>
    </w:p>
    <w:p w14:paraId="133A3CD7"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hint="eastAsia"/>
          <w:sz w:val="24"/>
          <w:szCs w:val="24"/>
          <w:lang w:val="zh-CN"/>
        </w:rPr>
        <w:t xml:space="preserve">2.4.6.3经最终磋商后，响应文件仍有下列情况之一的，应按照无效响应文件处理： </w:t>
      </w:r>
    </w:p>
    <w:p w14:paraId="3C3CC25F"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lang w:val="zh-CN"/>
        </w:rPr>
        <w:t>响应文件仍不能完全响应采购文件的实质性要求的</w:t>
      </w:r>
      <w:r>
        <w:rPr>
          <w:rFonts w:ascii="仿宋" w:eastAsia="仿宋" w:hAnsi="仿宋" w:hint="eastAsia"/>
          <w:sz w:val="24"/>
          <w:szCs w:val="24"/>
          <w:lang w:val="zh-CN"/>
        </w:rPr>
        <w:t>；</w:t>
      </w:r>
    </w:p>
    <w:p w14:paraId="01F98E2F"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（2）响应文件仍中有规定的其他无效响应情形的。</w:t>
      </w:r>
    </w:p>
    <w:p w14:paraId="5DD0421E"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但磋商小组对响应文件签署、盖章等进行审查过程中，有下列情形的，磋商小组应当评定为不影响整个响应文件有效性和采购活动公平竞争，并通过响应文件的有效性审查：</w:t>
      </w:r>
    </w:p>
    <w:p w14:paraId="198556B7"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hint="eastAsia"/>
          <w:sz w:val="24"/>
          <w:szCs w:val="24"/>
        </w:rPr>
        <w:t>1</w:t>
      </w:r>
      <w:r>
        <w:rPr>
          <w:rFonts w:ascii="仿宋" w:eastAsia="仿宋" w:hAnsi="仿宋"/>
          <w:sz w:val="24"/>
          <w:szCs w:val="24"/>
          <w:lang w:val="zh-CN"/>
        </w:rPr>
        <w:t>）响应文件存在个别地方（总数不能超过2个）没有法定代表人/单位负责人签字，但有法定代表人/单位负责人的私人印章或者有效授权代理人签字的；</w:t>
      </w:r>
    </w:p>
    <w:p w14:paraId="2B5C5E7B"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hint="eastAsia"/>
          <w:sz w:val="24"/>
          <w:szCs w:val="24"/>
        </w:rPr>
        <w:t>2</w:t>
      </w:r>
      <w:r>
        <w:rPr>
          <w:rFonts w:ascii="仿宋" w:eastAsia="仿宋" w:hAnsi="仿宋"/>
          <w:sz w:val="24"/>
          <w:szCs w:val="24"/>
          <w:lang w:val="zh-CN"/>
        </w:rPr>
        <w:t>）响应文件除采购文件明确要求加盖单位(法人)公章的以外，其他地方以相关专用章加盖的；</w:t>
      </w:r>
    </w:p>
    <w:p w14:paraId="11A170C6" w14:textId="77777777" w:rsidR="00972F80" w:rsidRDefault="00877894">
      <w:pPr>
        <w:pStyle w:val="a9"/>
        <w:snapToGrid w:val="0"/>
        <w:spacing w:line="360" w:lineRule="auto"/>
        <w:ind w:firstLineChars="200" w:firstLine="480"/>
        <w:rPr>
          <w:rFonts w:ascii="仿宋" w:eastAsia="仿宋" w:hAnsi="仿宋"/>
          <w:sz w:val="24"/>
          <w:szCs w:val="24"/>
          <w:lang w:val="zh-CN"/>
        </w:rPr>
      </w:pPr>
      <w:r>
        <w:rPr>
          <w:rFonts w:ascii="仿宋" w:eastAsia="仿宋" w:hAnsi="仿宋"/>
          <w:sz w:val="24"/>
          <w:szCs w:val="24"/>
          <w:lang w:val="zh-CN"/>
        </w:rPr>
        <w:t xml:space="preserve"> （</w:t>
      </w:r>
      <w:r>
        <w:rPr>
          <w:rFonts w:ascii="仿宋" w:eastAsia="仿宋" w:hAnsi="仿宋" w:hint="eastAsia"/>
          <w:sz w:val="24"/>
          <w:szCs w:val="24"/>
        </w:rPr>
        <w:t>3</w:t>
      </w:r>
      <w:r>
        <w:rPr>
          <w:rFonts w:ascii="仿宋" w:eastAsia="仿宋" w:hAnsi="仿宋"/>
          <w:sz w:val="24"/>
          <w:szCs w:val="24"/>
          <w:lang w:val="zh-CN"/>
        </w:rPr>
        <w:t>）以骑缝章的形式代替响应文件内容逐页盖章的（但是骑缝章模糊不清，印章名称无法辨认的除外）。</w:t>
      </w:r>
    </w:p>
    <w:p w14:paraId="79701878" w14:textId="77777777" w:rsidR="00972F80" w:rsidRDefault="00877894">
      <w:pPr>
        <w:pStyle w:val="a9"/>
        <w:snapToGrid w:val="0"/>
        <w:spacing w:line="360" w:lineRule="auto"/>
        <w:ind w:firstLineChars="200" w:firstLine="480"/>
        <w:rPr>
          <w:rFonts w:ascii="仿宋" w:eastAsia="仿宋" w:hAnsi="仿宋"/>
          <w:sz w:val="24"/>
          <w:szCs w:val="24"/>
        </w:rPr>
      </w:pPr>
      <w:r>
        <w:rPr>
          <w:rFonts w:ascii="仿宋" w:eastAsia="仿宋" w:hAnsi="仿宋"/>
          <w:sz w:val="24"/>
          <w:szCs w:val="24"/>
        </w:rPr>
        <w:t>磋商小组</w:t>
      </w:r>
      <w:r>
        <w:rPr>
          <w:rFonts w:ascii="仿宋" w:eastAsia="仿宋" w:hAnsi="仿宋"/>
          <w:sz w:val="24"/>
          <w:szCs w:val="24"/>
          <w:lang w:val="zh-CN"/>
        </w:rPr>
        <w:t>对所有响应文件的有效性、完整性和响应程度进行审查</w:t>
      </w:r>
      <w:r>
        <w:rPr>
          <w:rFonts w:ascii="仿宋" w:eastAsia="仿宋" w:hAnsi="仿宋"/>
          <w:sz w:val="24"/>
          <w:szCs w:val="24"/>
        </w:rPr>
        <w:t>后，向采购</w:t>
      </w:r>
      <w:r>
        <w:rPr>
          <w:rFonts w:ascii="仿宋" w:eastAsia="仿宋" w:hAnsi="仿宋"/>
          <w:sz w:val="24"/>
          <w:szCs w:val="24"/>
          <w:lang w:val="zh-CN"/>
        </w:rPr>
        <w:t>代理机构</w:t>
      </w:r>
      <w:r>
        <w:rPr>
          <w:rFonts w:ascii="仿宋" w:eastAsia="仿宋" w:hAnsi="仿宋"/>
          <w:sz w:val="24"/>
          <w:szCs w:val="24"/>
        </w:rPr>
        <w:t>出具</w:t>
      </w:r>
      <w:r>
        <w:rPr>
          <w:rFonts w:ascii="仿宋" w:eastAsia="仿宋" w:hAnsi="仿宋"/>
          <w:sz w:val="24"/>
          <w:szCs w:val="24"/>
          <w:lang w:val="zh-CN"/>
        </w:rPr>
        <w:t>有效性、完整性和响应程度</w:t>
      </w:r>
      <w:r>
        <w:rPr>
          <w:rFonts w:ascii="仿宋" w:eastAsia="仿宋" w:hAnsi="仿宋"/>
          <w:sz w:val="24"/>
          <w:szCs w:val="24"/>
        </w:rPr>
        <w:t>审查报告，确定继续磋商的供应商名单。没有通过</w:t>
      </w:r>
      <w:r>
        <w:rPr>
          <w:rFonts w:ascii="仿宋" w:eastAsia="仿宋" w:hAnsi="仿宋"/>
          <w:sz w:val="24"/>
          <w:szCs w:val="24"/>
          <w:lang w:val="zh-CN"/>
        </w:rPr>
        <w:t>有效性、完整性和响应程度</w:t>
      </w:r>
      <w:r>
        <w:rPr>
          <w:rFonts w:ascii="仿宋" w:eastAsia="仿宋" w:hAnsi="仿宋"/>
          <w:sz w:val="24"/>
          <w:szCs w:val="24"/>
        </w:rPr>
        <w:t>审查的供应商，磋商小组应在</w:t>
      </w:r>
      <w:r>
        <w:rPr>
          <w:rFonts w:ascii="仿宋" w:eastAsia="仿宋" w:hAnsi="仿宋"/>
          <w:sz w:val="24"/>
          <w:szCs w:val="24"/>
          <w:lang w:val="zh-CN"/>
        </w:rPr>
        <w:t>有效性、完整性和响应程度</w:t>
      </w:r>
      <w:r>
        <w:rPr>
          <w:rFonts w:ascii="仿宋" w:eastAsia="仿宋" w:hAnsi="仿宋"/>
          <w:sz w:val="24"/>
          <w:szCs w:val="24"/>
        </w:rPr>
        <w:t>审查报告中说明原因。</w:t>
      </w:r>
    </w:p>
    <w:p w14:paraId="5C67AACE"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2.4.7磋商过程中，磋商的任何一方不得透露与磋商有关的其他供应商的技术资料、价格和其他信息。</w:t>
      </w:r>
    </w:p>
    <w:p w14:paraId="10107A61"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2.4.8磋商过程中，磋商小组发现或者知晓供应商存在违法、违纪行为的，磋商小组应当将该供应商响应文件作无效处理，不允许其提交最后报价。</w:t>
      </w:r>
    </w:p>
    <w:p w14:paraId="63339109"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2.4.9磋商完成后，磋商小组应出具磋商情况记录表，磋商情况记录表需包含磋商内容、磋商意见、实质性变动内容等。</w:t>
      </w:r>
    </w:p>
    <w:p w14:paraId="4C4FF025" w14:textId="77777777" w:rsidR="00972F80" w:rsidRDefault="00877894">
      <w:pPr>
        <w:spacing w:line="360" w:lineRule="auto"/>
        <w:ind w:firstLineChars="200" w:firstLine="480"/>
        <w:rPr>
          <w:ins w:id="128" w:author="ts" w:date="2018-05-17T10:56:00Z"/>
          <w:rFonts w:ascii="仿宋" w:eastAsia="仿宋" w:hAnsi="仿宋"/>
          <w:sz w:val="24"/>
        </w:rPr>
      </w:pPr>
      <w:r>
        <w:rPr>
          <w:rFonts w:ascii="仿宋" w:eastAsia="仿宋" w:hAnsi="仿宋" w:hint="eastAsia"/>
          <w:sz w:val="24"/>
        </w:rPr>
        <w:t>2.5报价</w:t>
      </w:r>
    </w:p>
    <w:p w14:paraId="31BC882B"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2.5.1除首次响应文件中的报价以外，供应商</w:t>
      </w:r>
      <w:r>
        <w:rPr>
          <w:rFonts w:ascii="仿宋" w:eastAsia="仿宋" w:hAnsi="仿宋"/>
          <w:sz w:val="24"/>
        </w:rPr>
        <w:t>报价</w:t>
      </w:r>
      <w:r>
        <w:rPr>
          <w:rFonts w:ascii="仿宋" w:eastAsia="仿宋" w:hAnsi="仿宋" w:hint="eastAsia"/>
          <w:sz w:val="24"/>
        </w:rPr>
        <w:t>采用现场报价，参与报价的供应商按磋商小组要求进行报价。报价超过竞争性磋商文件规定的政府采购预算（或最高限价）或者相关报价不符合采购文件其他的报价规定的，应按照无效响应文件处理。</w:t>
      </w:r>
    </w:p>
    <w:p w14:paraId="28C0B37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2.5.2</w:t>
      </w:r>
      <w:r>
        <w:rPr>
          <w:rFonts w:ascii="仿宋" w:eastAsia="仿宋" w:hAnsi="仿宋"/>
          <w:sz w:val="24"/>
        </w:rPr>
        <w:t>供应商报价大写金额和小写金额不一致的，以大写金额为准，但大写金额文</w:t>
      </w:r>
      <w:r>
        <w:rPr>
          <w:rFonts w:ascii="仿宋" w:eastAsia="仿宋" w:hAnsi="仿宋"/>
          <w:sz w:val="24"/>
        </w:rPr>
        <w:lastRenderedPageBreak/>
        <w:t>字存在错误的，应当先对大写金额的文字错误进行澄清、说明或者更正，再行修正</w:t>
      </w:r>
      <w:r>
        <w:rPr>
          <w:rFonts w:ascii="仿宋" w:eastAsia="仿宋" w:hAnsi="仿宋" w:hint="eastAsia"/>
          <w:sz w:val="24"/>
        </w:rPr>
        <w:t>。修正后的报价经供应商确认后产生约束力，供应商不确认的，其响应文件作为无效处理。</w:t>
      </w:r>
    </w:p>
    <w:p w14:paraId="03B1878B"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4CA9928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2.5.4磋商文件能够详细列明采购标的的技术、服务要求的，磋商结束后，磋商小组应当要求所有实质性响应的供应商在规定时间内提交最后报价，提交最后报价的供应商不得少于3家</w:t>
      </w:r>
      <w:r>
        <w:rPr>
          <w:rFonts w:ascii="仿宋" w:eastAsia="仿宋" w:hAnsi="仿宋" w:hint="eastAsia"/>
          <w:b/>
          <w:sz w:val="24"/>
        </w:rPr>
        <w:t>（本章2.3.1和2.5.5的情况除外）</w:t>
      </w:r>
      <w:r>
        <w:rPr>
          <w:rFonts w:ascii="仿宋" w:eastAsia="仿宋" w:hAnsi="仿宋" w:hint="eastAsia"/>
          <w:sz w:val="24"/>
        </w:rPr>
        <w:t>。或磋商文件不能详细列明采购标的的技术、服务要求，需经磋商由供应商提供最终设计方案或解决方案的，磋商结束后，磋商小组应当按照少数服从多数的原则投票推荐3家以上</w:t>
      </w:r>
      <w:r>
        <w:rPr>
          <w:rFonts w:ascii="仿宋" w:eastAsia="仿宋" w:hAnsi="仿宋" w:hint="eastAsia"/>
          <w:b/>
          <w:sz w:val="24"/>
        </w:rPr>
        <w:t>（本章2.3.1和2.5.5的情况除外）</w:t>
      </w:r>
      <w:r>
        <w:rPr>
          <w:rFonts w:ascii="仿宋" w:eastAsia="仿宋" w:hAnsi="仿宋" w:hint="eastAsia"/>
          <w:sz w:val="24"/>
        </w:rPr>
        <w:t>供应商的设计方案或者解决方案，并要求其在规定时间内提交最后报价。</w:t>
      </w:r>
    </w:p>
    <w:p w14:paraId="2066ECE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2.5.5符合</w:t>
      </w:r>
      <w:bookmarkStart w:id="129" w:name="_Toc30986"/>
      <w:r>
        <w:rPr>
          <w:rFonts w:ascii="仿宋" w:eastAsia="仿宋" w:hAnsi="仿宋" w:hint="eastAsia"/>
          <w:sz w:val="24"/>
        </w:rPr>
        <w:t>《</w:t>
      </w:r>
      <w:r>
        <w:rPr>
          <w:rFonts w:ascii="仿宋" w:eastAsia="仿宋" w:hAnsi="仿宋"/>
          <w:sz w:val="24"/>
        </w:rPr>
        <w:t>政府采购竞争性磋商采购方式管理暂行办法</w:t>
      </w:r>
      <w:r>
        <w:rPr>
          <w:rFonts w:ascii="仿宋" w:eastAsia="仿宋" w:hAnsi="仿宋" w:hint="eastAsia"/>
          <w:sz w:val="24"/>
        </w:rPr>
        <w:t>财库》〔2014〕214号</w:t>
      </w:r>
      <w:bookmarkEnd w:id="129"/>
      <w:r>
        <w:rPr>
          <w:rFonts w:ascii="仿宋" w:eastAsia="仿宋" w:hAnsi="仿宋" w:hint="eastAsia"/>
          <w:sz w:val="24"/>
        </w:rPr>
        <w:t>第三条第四项情形的，提交最后报价的供应商可以为2家。</w:t>
      </w:r>
    </w:p>
    <w:p w14:paraId="279B4C09"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2.5.6若供应商的最后报价提供完整的已标价工程量清单，磋商小组仍应按2.4.6.2的要求对已标价工程量清单进行评审。</w:t>
      </w:r>
    </w:p>
    <w:p w14:paraId="0BC0C140"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2.5.7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磋商小组认为供应商最后报价明显低于成本价，在磋商小组发出质询函后供应商未能提供合理的成本分析和价格构成的或对质函询的解释未被磋商小组采信的，</w:t>
      </w:r>
      <w:r>
        <w:rPr>
          <w:rFonts w:ascii="仿宋" w:eastAsia="仿宋" w:hAnsi="仿宋" w:cstheme="minorBidi" w:hint="eastAsia"/>
          <w:sz w:val="24"/>
          <w:lang w:val="zh-CN"/>
        </w:rPr>
        <w:t>应按照无效响应文件处理。</w:t>
      </w:r>
    </w:p>
    <w:p w14:paraId="7CC26EC4"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2.6比较与评价。由磋商小组采用综合评分法对提交最后报价的供应商的响应文件和最后报价进行综合评分，具体要求详见本章综合评分部分。</w:t>
      </w:r>
    </w:p>
    <w:p w14:paraId="4A20501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2.7推荐成交候选供应商。磋商小组应当根据综合评分情况，按照评审得分由高到低顺序推荐3家以上（本章2.3.1和2.5.5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w:t>
      </w:r>
      <w:r>
        <w:rPr>
          <w:rFonts w:ascii="仿宋" w:eastAsia="仿宋" w:hAnsi="仿宋" w:hint="eastAsia"/>
          <w:sz w:val="24"/>
        </w:rPr>
        <w:lastRenderedPageBreak/>
        <w:t>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54AD31A2"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1356054C"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2.9采购组织单位现场复核评审结果。</w:t>
      </w:r>
    </w:p>
    <w:p w14:paraId="6615E83C" w14:textId="7CE5E994"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2.9.1评审结果汇总完成后，磋商小组拟出具磋商评审报告前，采购</w:t>
      </w:r>
      <w:r w:rsidR="00DF7164">
        <w:rPr>
          <w:rFonts w:ascii="仿宋" w:eastAsia="仿宋" w:hAnsi="仿宋" w:hint="eastAsia"/>
          <w:sz w:val="24"/>
        </w:rPr>
        <w:t>人</w:t>
      </w:r>
      <w:r>
        <w:rPr>
          <w:rFonts w:ascii="仿宋" w:eastAsia="仿宋" w:hAnsi="仿宋" w:hint="eastAsia"/>
          <w:sz w:val="24"/>
        </w:rPr>
        <w:t>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17B256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（1）资格性审查认定错误的；</w:t>
      </w:r>
    </w:p>
    <w:p w14:paraId="1C56D7EE"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（2）分值汇总计算错误的；</w:t>
      </w:r>
    </w:p>
    <w:p w14:paraId="4AA69483"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（3）分项评分超出评分标准范围的；</w:t>
      </w:r>
    </w:p>
    <w:p w14:paraId="739C3144"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（4）客观评分不一致的。</w:t>
      </w:r>
    </w:p>
    <w:p w14:paraId="4A1AE913" w14:textId="1DE32B61" w:rsidR="00972F80" w:rsidRDefault="00877894">
      <w:pPr>
        <w:spacing w:line="360" w:lineRule="auto"/>
        <w:ind w:firstLineChars="200" w:firstLine="480"/>
        <w:rPr>
          <w:rFonts w:ascii="仿宋" w:eastAsia="仿宋" w:hAnsi="仿宋"/>
          <w:sz w:val="24"/>
        </w:rPr>
      </w:pPr>
      <w:r>
        <w:rPr>
          <w:rFonts w:ascii="仿宋" w:eastAsia="仿宋" w:hAnsi="仿宋" w:hint="eastAsia"/>
          <w:sz w:val="24"/>
        </w:rPr>
        <w:t>存在本条上述情形的，由磋商小组自主决定是否采纳采购</w:t>
      </w:r>
      <w:r w:rsidR="00DF7164">
        <w:rPr>
          <w:rFonts w:ascii="仿宋" w:eastAsia="仿宋" w:hAnsi="仿宋" w:hint="eastAsia"/>
          <w:sz w:val="24"/>
        </w:rPr>
        <w:t>人</w:t>
      </w:r>
      <w:r>
        <w:rPr>
          <w:rFonts w:ascii="仿宋" w:eastAsia="仿宋" w:hAnsi="仿宋" w:hint="eastAsia"/>
          <w:sz w:val="24"/>
        </w:rPr>
        <w:t>的书面建议，并承担独立评审责任。磋商小组采纳采购</w:t>
      </w:r>
      <w:r w:rsidR="00DF7164">
        <w:rPr>
          <w:rFonts w:ascii="仿宋" w:eastAsia="仿宋" w:hAnsi="仿宋" w:hint="eastAsia"/>
          <w:sz w:val="24"/>
        </w:rPr>
        <w:t>人</w:t>
      </w:r>
      <w:r>
        <w:rPr>
          <w:rFonts w:ascii="仿宋" w:eastAsia="仿宋" w:hAnsi="仿宋" w:hint="eastAsia"/>
          <w:sz w:val="24"/>
        </w:rPr>
        <w:t>书面建议的，应当按照规定现场修改评审结果或者重新评审，并在磋商报告中详细记载有关事宜；不采纳采购</w:t>
      </w:r>
      <w:r w:rsidR="00DF7164">
        <w:rPr>
          <w:rFonts w:ascii="仿宋" w:eastAsia="仿宋" w:hAnsi="仿宋" w:hint="eastAsia"/>
          <w:sz w:val="24"/>
        </w:rPr>
        <w:t>人</w:t>
      </w:r>
      <w:r>
        <w:rPr>
          <w:rFonts w:ascii="仿宋" w:eastAsia="仿宋" w:hAnsi="仿宋" w:hint="eastAsia"/>
          <w:sz w:val="24"/>
        </w:rPr>
        <w:t>书面建议的，应当书面说明理由。采购</w:t>
      </w:r>
      <w:r w:rsidR="00DF7164">
        <w:rPr>
          <w:rFonts w:ascii="仿宋" w:eastAsia="仿宋" w:hAnsi="仿宋" w:hint="eastAsia"/>
          <w:sz w:val="24"/>
        </w:rPr>
        <w:t>人</w:t>
      </w:r>
      <w:r>
        <w:rPr>
          <w:rFonts w:ascii="仿宋" w:eastAsia="仿宋" w:hAnsi="仿宋" w:hint="eastAsia"/>
          <w:sz w:val="24"/>
        </w:rPr>
        <w:t>书面建议未被磋商小组采纳的，应当接照规定程序要求继续组织实施采购活动，不得擅自中止采购活动。</w:t>
      </w:r>
    </w:p>
    <w:p w14:paraId="056C62FC" w14:textId="434A1F0E" w:rsidR="00972F80" w:rsidRDefault="00877894">
      <w:pPr>
        <w:spacing w:line="360" w:lineRule="auto"/>
        <w:ind w:firstLineChars="200" w:firstLine="480"/>
        <w:rPr>
          <w:rFonts w:ascii="仿宋" w:eastAsia="仿宋" w:hAnsi="仿宋"/>
          <w:sz w:val="24"/>
        </w:rPr>
      </w:pPr>
      <w:r>
        <w:rPr>
          <w:rFonts w:ascii="仿宋" w:eastAsia="仿宋" w:hAnsi="仿宋" w:hint="eastAsia"/>
          <w:sz w:val="24"/>
        </w:rPr>
        <w:t>采购</w:t>
      </w:r>
      <w:r w:rsidR="00DF7164">
        <w:rPr>
          <w:rFonts w:ascii="仿宋" w:eastAsia="仿宋" w:hAnsi="仿宋" w:hint="eastAsia"/>
          <w:sz w:val="24"/>
        </w:rPr>
        <w:t>人</w:t>
      </w:r>
      <w:r>
        <w:rPr>
          <w:rFonts w:ascii="仿宋" w:eastAsia="仿宋" w:hAnsi="仿宋" w:hint="eastAsia"/>
          <w:sz w:val="24"/>
        </w:rPr>
        <w:t>复核过程中，磋商小组成员不得离开评审现场。</w:t>
      </w:r>
    </w:p>
    <w:p w14:paraId="2A1E124C"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2.9.2有下列情形之一的，不得现场修改评审结果：</w:t>
      </w:r>
    </w:p>
    <w:p w14:paraId="5EB0C2A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（1）磋商小组已经出具磋商报告并且离开评审现场的；</w:t>
      </w:r>
    </w:p>
    <w:p w14:paraId="3E2860BA" w14:textId="583AA446"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（2）采购</w:t>
      </w:r>
      <w:r w:rsidR="00DF7164">
        <w:rPr>
          <w:rFonts w:ascii="仿宋" w:eastAsia="仿宋" w:hAnsi="仿宋" w:hint="eastAsia"/>
          <w:sz w:val="24"/>
        </w:rPr>
        <w:t>人</w:t>
      </w:r>
      <w:r>
        <w:rPr>
          <w:rFonts w:ascii="仿宋" w:eastAsia="仿宋" w:hAnsi="仿宋" w:hint="eastAsia"/>
          <w:sz w:val="24"/>
        </w:rPr>
        <w:t>现场复核时，复核工作人员数量不足的；</w:t>
      </w:r>
    </w:p>
    <w:p w14:paraId="2E13942A" w14:textId="5A353E39"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（3）采购</w:t>
      </w:r>
      <w:r w:rsidR="00DF7164">
        <w:rPr>
          <w:rFonts w:ascii="仿宋" w:eastAsia="仿宋" w:hAnsi="仿宋" w:hint="eastAsia"/>
          <w:sz w:val="24"/>
        </w:rPr>
        <w:t>人</w:t>
      </w:r>
      <w:r>
        <w:rPr>
          <w:rFonts w:ascii="仿宋" w:eastAsia="仿宋" w:hAnsi="仿宋" w:hint="eastAsia"/>
          <w:sz w:val="24"/>
        </w:rPr>
        <w:t>现场复核时，没有采购监督人员现场监督的；</w:t>
      </w:r>
    </w:p>
    <w:p w14:paraId="4027EBDF" w14:textId="063B4D0A" w:rsidR="00972F80" w:rsidRDefault="00877894">
      <w:pPr>
        <w:spacing w:line="360" w:lineRule="auto"/>
        <w:ind w:firstLineChars="200" w:firstLine="480"/>
        <w:rPr>
          <w:rFonts w:ascii="仿宋" w:eastAsia="仿宋" w:hAnsi="仿宋"/>
          <w:sz w:val="24"/>
        </w:rPr>
      </w:pPr>
      <w:r>
        <w:rPr>
          <w:rFonts w:ascii="仿宋" w:eastAsia="仿宋" w:hAnsi="仿宋" w:hint="eastAsia"/>
          <w:sz w:val="24"/>
        </w:rPr>
        <w:t>（4）采购</w:t>
      </w:r>
      <w:r w:rsidR="00DF7164">
        <w:rPr>
          <w:rFonts w:ascii="仿宋" w:eastAsia="仿宋" w:hAnsi="仿宋" w:hint="eastAsia"/>
          <w:sz w:val="24"/>
        </w:rPr>
        <w:t>人</w:t>
      </w:r>
      <w:r>
        <w:rPr>
          <w:rFonts w:ascii="仿宋" w:eastAsia="仿宋" w:hAnsi="仿宋" w:hint="eastAsia"/>
          <w:sz w:val="24"/>
        </w:rPr>
        <w:t>现场复核内容超出规定范围的；</w:t>
      </w:r>
    </w:p>
    <w:p w14:paraId="569090F8" w14:textId="2B2854DA" w:rsidR="00972F80" w:rsidRDefault="00877894">
      <w:pPr>
        <w:spacing w:line="360" w:lineRule="auto"/>
        <w:ind w:firstLineChars="200" w:firstLine="480"/>
        <w:rPr>
          <w:rFonts w:ascii="仿宋" w:eastAsia="仿宋" w:hAnsi="仿宋"/>
          <w:sz w:val="24"/>
        </w:rPr>
      </w:pPr>
      <w:r>
        <w:rPr>
          <w:rFonts w:ascii="仿宋" w:eastAsia="仿宋" w:hAnsi="仿宋" w:hint="eastAsia"/>
          <w:sz w:val="24"/>
        </w:rPr>
        <w:t>（5）采购</w:t>
      </w:r>
      <w:r w:rsidR="00DF7164">
        <w:rPr>
          <w:rFonts w:ascii="仿宋" w:eastAsia="仿宋" w:hAnsi="仿宋" w:hint="eastAsia"/>
          <w:sz w:val="24"/>
        </w:rPr>
        <w:t>人</w:t>
      </w:r>
      <w:r>
        <w:rPr>
          <w:rFonts w:ascii="仿宋" w:eastAsia="仿宋" w:hAnsi="仿宋" w:hint="eastAsia"/>
          <w:sz w:val="24"/>
        </w:rPr>
        <w:t>未提供书面建议的。</w:t>
      </w:r>
    </w:p>
    <w:p w14:paraId="03165476" w14:textId="10319963"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2.10编写磋商报告。磋商小组推荐成交候选供应商后，应向采购</w:t>
      </w:r>
      <w:r w:rsidR="00DF7164">
        <w:rPr>
          <w:rFonts w:ascii="仿宋" w:eastAsia="仿宋" w:hAnsi="仿宋" w:hint="eastAsia"/>
          <w:sz w:val="24"/>
        </w:rPr>
        <w:t>人</w:t>
      </w:r>
      <w:r>
        <w:rPr>
          <w:rFonts w:ascii="仿宋" w:eastAsia="仿宋" w:hAnsi="仿宋" w:hint="eastAsia"/>
          <w:sz w:val="24"/>
        </w:rPr>
        <w:t>出具磋商报告。磋商报告应当包括以下主要内容：</w:t>
      </w:r>
    </w:p>
    <w:p w14:paraId="0AB2E89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lastRenderedPageBreak/>
        <w:t>（1）邀请供应商参加采购活动的具体方式和相关情况；</w:t>
      </w:r>
    </w:p>
    <w:p w14:paraId="0C91CBC4"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（2）响应文件开启日期和地点；</w:t>
      </w:r>
    </w:p>
    <w:p w14:paraId="5042DFAE"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（3）获取磋商文件的供应商名单和磋商小组成员名单；</w:t>
      </w:r>
    </w:p>
    <w:p w14:paraId="308BFDB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14:paraId="059130D2"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（5）提出的成交候选供应商的排序名单及理由。</w:t>
      </w:r>
    </w:p>
    <w:p w14:paraId="2E0AABE0"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6A708411"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79877C41"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2.12供应商澄清、说明</w:t>
      </w:r>
    </w:p>
    <w:p w14:paraId="5DB6C20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3E361F"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2.12.2磋商小组要求供应商澄清、说明或者更正响应文件应当以书面形式作出。供应商的澄清、说明或者更正应当由法定代表人/主要负责人/本人或其授权代表签字（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8AF2A3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2.13终止磋商采购活动。</w:t>
      </w:r>
    </w:p>
    <w:p w14:paraId="32F3497C" w14:textId="59D617EC" w:rsidR="00972F80" w:rsidRDefault="00877894">
      <w:pPr>
        <w:spacing w:line="360" w:lineRule="auto"/>
        <w:ind w:firstLineChars="200" w:firstLine="480"/>
        <w:rPr>
          <w:rFonts w:ascii="仿宋" w:eastAsia="仿宋" w:hAnsi="仿宋"/>
          <w:sz w:val="24"/>
        </w:rPr>
      </w:pPr>
      <w:r>
        <w:rPr>
          <w:rFonts w:ascii="仿宋" w:eastAsia="仿宋" w:hAnsi="仿宋" w:hint="eastAsia"/>
          <w:sz w:val="24"/>
        </w:rPr>
        <w:t>出现下列情形之一的，采购人应当终止竞争性磋商采购活动，发布项目终止公告并说明原因，重新开展采购活动：</w:t>
      </w:r>
    </w:p>
    <w:p w14:paraId="3A56FB2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14:paraId="35EDF09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（2）出现影响采购公正的违法、违规行为的；</w:t>
      </w:r>
    </w:p>
    <w:p w14:paraId="0433C081"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lastRenderedPageBreak/>
        <w:t>（3）除</w:t>
      </w:r>
      <w:r>
        <w:rPr>
          <w:rFonts w:ascii="仿宋" w:eastAsia="仿宋" w:hAnsi="仿宋" w:hint="eastAsia"/>
          <w:b/>
          <w:sz w:val="24"/>
        </w:rPr>
        <w:t>本章2.3.1和2.5.5的情况外，</w:t>
      </w:r>
      <w:r>
        <w:rPr>
          <w:rFonts w:ascii="仿宋" w:eastAsia="仿宋" w:hAnsi="仿宋" w:hint="eastAsia"/>
          <w:sz w:val="24"/>
        </w:rPr>
        <w:t>在采购过程中符合要求的供应商或者报价未超过采购预算的供应商不足3家的。</w:t>
      </w:r>
    </w:p>
    <w:p w14:paraId="506CBAB4" w14:textId="77777777" w:rsidR="00972F80" w:rsidRDefault="00877894">
      <w:pPr>
        <w:spacing w:line="360" w:lineRule="auto"/>
        <w:ind w:firstLineChars="200" w:firstLine="482"/>
        <w:rPr>
          <w:rFonts w:ascii="仿宋" w:eastAsia="仿宋" w:hAnsi="仿宋"/>
          <w:b/>
          <w:sz w:val="24"/>
        </w:rPr>
      </w:pPr>
      <w:r>
        <w:rPr>
          <w:rFonts w:ascii="仿宋" w:eastAsia="仿宋" w:hAnsi="仿宋" w:hint="eastAsia"/>
          <w:b/>
          <w:sz w:val="24"/>
        </w:rPr>
        <w:t>3.综合评分</w:t>
      </w:r>
    </w:p>
    <w:p w14:paraId="76435AD0"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3.1本次综合评分的因素详3.3.3综合评分明细表。</w:t>
      </w:r>
    </w:p>
    <w:p w14:paraId="10FFCC16"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40451879" w14:textId="77777777" w:rsidR="00972F80" w:rsidRDefault="00877894">
      <w:pPr>
        <w:pStyle w:val="a8"/>
        <w:tabs>
          <w:tab w:val="left" w:pos="600"/>
        </w:tabs>
        <w:spacing w:line="360" w:lineRule="auto"/>
        <w:ind w:firstLineChars="200" w:firstLine="480"/>
        <w:rPr>
          <w:rFonts w:ascii="仿宋" w:eastAsia="仿宋" w:hAnsi="仿宋"/>
          <w:sz w:val="24"/>
          <w:szCs w:val="24"/>
        </w:rPr>
      </w:pPr>
      <w:r>
        <w:rPr>
          <w:rFonts w:ascii="仿宋" w:eastAsia="仿宋" w:hAnsi="仿宋" w:hint="eastAsia"/>
          <w:sz w:val="24"/>
          <w:szCs w:val="24"/>
        </w:rPr>
        <w:t>3.3综合评分明细表</w:t>
      </w:r>
    </w:p>
    <w:p w14:paraId="35C8A171" w14:textId="77777777" w:rsidR="00972F80" w:rsidRDefault="00877894">
      <w:pPr>
        <w:pStyle w:val="a8"/>
        <w:tabs>
          <w:tab w:val="left" w:pos="600"/>
        </w:tabs>
        <w:spacing w:line="360" w:lineRule="auto"/>
        <w:ind w:firstLineChars="200" w:firstLine="480"/>
        <w:rPr>
          <w:rFonts w:ascii="仿宋" w:eastAsia="仿宋" w:hAnsi="仿宋"/>
          <w:sz w:val="24"/>
          <w:szCs w:val="24"/>
        </w:rPr>
      </w:pPr>
      <w:r>
        <w:rPr>
          <w:rFonts w:ascii="仿宋" w:eastAsia="仿宋" w:hAnsi="仿宋" w:hint="eastAsia"/>
          <w:sz w:val="24"/>
          <w:szCs w:val="24"/>
        </w:rPr>
        <w:t>3.3.1综合评分明细表的制定以科学合理、降低评委会自由裁量权为原则。</w:t>
      </w:r>
    </w:p>
    <w:p w14:paraId="6CE62A77" w14:textId="77777777" w:rsidR="00972F80" w:rsidRDefault="00877894">
      <w:pPr>
        <w:pStyle w:val="a8"/>
        <w:tabs>
          <w:tab w:val="left" w:pos="600"/>
        </w:tabs>
        <w:spacing w:line="360" w:lineRule="auto"/>
        <w:ind w:firstLineChars="200" w:firstLine="480"/>
        <w:rPr>
          <w:rFonts w:ascii="仿宋" w:eastAsia="仿宋" w:hAnsi="仿宋"/>
          <w:sz w:val="24"/>
          <w:szCs w:val="24"/>
        </w:rPr>
      </w:pPr>
      <w:r>
        <w:rPr>
          <w:rFonts w:ascii="仿宋" w:eastAsia="仿宋" w:hAnsi="仿宋" w:hint="eastAsia"/>
          <w:sz w:val="24"/>
          <w:szCs w:val="24"/>
        </w:rPr>
        <w:t>3.3.2 综合评分明细表中</w:t>
      </w:r>
      <w:r>
        <w:rPr>
          <w:rFonts w:ascii="仿宋" w:eastAsia="仿宋" w:hAnsi="仿宋"/>
          <w:sz w:val="24"/>
          <w:szCs w:val="24"/>
        </w:rPr>
        <w:t>的报价应</w:t>
      </w:r>
      <w:r>
        <w:rPr>
          <w:rFonts w:ascii="仿宋" w:eastAsia="仿宋" w:hAnsi="仿宋" w:hint="eastAsia"/>
          <w:sz w:val="24"/>
          <w:szCs w:val="24"/>
        </w:rPr>
        <w:t>先</w:t>
      </w:r>
      <w:r>
        <w:rPr>
          <w:rFonts w:ascii="仿宋" w:eastAsia="仿宋" w:hAnsi="仿宋"/>
          <w:sz w:val="24"/>
          <w:szCs w:val="24"/>
        </w:rPr>
        <w:t>按</w:t>
      </w:r>
      <w:r>
        <w:rPr>
          <w:rFonts w:ascii="仿宋" w:eastAsia="仿宋" w:hAnsi="仿宋" w:hint="eastAsia"/>
          <w:sz w:val="24"/>
          <w:szCs w:val="24"/>
        </w:rPr>
        <w:t>供应</w:t>
      </w:r>
      <w:r>
        <w:rPr>
          <w:rFonts w:ascii="仿宋" w:eastAsia="仿宋" w:hAnsi="仿宋"/>
          <w:sz w:val="24"/>
          <w:szCs w:val="24"/>
        </w:rPr>
        <w:t>商须知附表中的相关要求进行价格调整，再</w:t>
      </w:r>
      <w:r>
        <w:rPr>
          <w:rFonts w:ascii="仿宋" w:eastAsia="仿宋" w:hAnsi="仿宋" w:hint="eastAsia"/>
          <w:sz w:val="24"/>
          <w:szCs w:val="24"/>
        </w:rPr>
        <w:t>进行报价评分。</w:t>
      </w:r>
    </w:p>
    <w:p w14:paraId="54F7FCD5" w14:textId="77777777" w:rsidR="00972F80" w:rsidRDefault="00877894">
      <w:pPr>
        <w:pStyle w:val="2"/>
        <w:keepNext w:val="0"/>
        <w:keepLines w:val="0"/>
        <w:spacing w:before="0" w:after="0" w:line="360" w:lineRule="auto"/>
        <w:ind w:firstLineChars="196" w:firstLine="470"/>
        <w:rPr>
          <w:rFonts w:ascii="仿宋" w:eastAsia="仿宋" w:hAnsi="仿宋"/>
          <w:b w:val="0"/>
          <w:sz w:val="24"/>
          <w:szCs w:val="24"/>
        </w:rPr>
      </w:pPr>
      <w:r>
        <w:rPr>
          <w:rFonts w:ascii="仿宋" w:eastAsia="仿宋" w:hAnsi="仿宋" w:hint="eastAsia"/>
          <w:b w:val="0"/>
          <w:sz w:val="24"/>
          <w:szCs w:val="24"/>
        </w:rPr>
        <w:t>3.3.3综合评分明细表</w:t>
      </w:r>
    </w:p>
    <w:tbl>
      <w:tblPr>
        <w:tblW w:w="9287" w:type="dxa"/>
        <w:tblInd w:w="-34" w:type="dxa"/>
        <w:tblLayout w:type="fixed"/>
        <w:tblLook w:val="04A0" w:firstRow="1" w:lastRow="0" w:firstColumn="1" w:lastColumn="0" w:noHBand="0" w:noVBand="1"/>
      </w:tblPr>
      <w:tblGrid>
        <w:gridCol w:w="1056"/>
        <w:gridCol w:w="7503"/>
        <w:gridCol w:w="728"/>
      </w:tblGrid>
      <w:tr w:rsidR="00972F80" w14:paraId="2CA27167" w14:textId="77777777">
        <w:trPr>
          <w:trHeight w:val="280"/>
        </w:trPr>
        <w:tc>
          <w:tcPr>
            <w:tcW w:w="1056" w:type="dxa"/>
            <w:tcBorders>
              <w:top w:val="single" w:sz="4" w:space="0" w:color="auto"/>
              <w:left w:val="single" w:sz="4" w:space="0" w:color="auto"/>
              <w:bottom w:val="single" w:sz="4" w:space="0" w:color="auto"/>
              <w:right w:val="single" w:sz="4" w:space="0" w:color="auto"/>
            </w:tcBorders>
            <w:vAlign w:val="center"/>
          </w:tcPr>
          <w:p w14:paraId="48AB5CE8" w14:textId="77777777" w:rsidR="00972F80" w:rsidRDefault="00877894">
            <w:pPr>
              <w:jc w:val="center"/>
              <w:rPr>
                <w:rFonts w:ascii="仿宋" w:eastAsia="仿宋" w:hAnsi="仿宋" w:cs="仿宋"/>
                <w:b/>
                <w:szCs w:val="21"/>
              </w:rPr>
            </w:pPr>
            <w:bookmarkStart w:id="130" w:name="_Toc217446059"/>
            <w:r>
              <w:rPr>
                <w:rFonts w:ascii="仿宋" w:eastAsia="仿宋" w:hAnsi="仿宋" w:cs="仿宋" w:hint="eastAsia"/>
                <w:b/>
                <w:szCs w:val="21"/>
              </w:rPr>
              <w:t>评分因素及分值</w:t>
            </w:r>
          </w:p>
        </w:tc>
        <w:tc>
          <w:tcPr>
            <w:tcW w:w="7503" w:type="dxa"/>
            <w:tcBorders>
              <w:top w:val="single" w:sz="4" w:space="0" w:color="auto"/>
              <w:left w:val="nil"/>
              <w:bottom w:val="single" w:sz="4" w:space="0" w:color="auto"/>
              <w:right w:val="single" w:sz="4" w:space="0" w:color="auto"/>
            </w:tcBorders>
            <w:vAlign w:val="center"/>
          </w:tcPr>
          <w:p w14:paraId="71180ED7" w14:textId="77777777" w:rsidR="00972F80" w:rsidRDefault="00877894">
            <w:pPr>
              <w:jc w:val="center"/>
              <w:rPr>
                <w:rFonts w:ascii="仿宋" w:eastAsia="仿宋" w:hAnsi="仿宋" w:cs="仿宋"/>
                <w:b/>
                <w:szCs w:val="21"/>
              </w:rPr>
            </w:pPr>
            <w:r>
              <w:rPr>
                <w:rFonts w:ascii="仿宋" w:eastAsia="仿宋" w:hAnsi="仿宋" w:cs="仿宋" w:hint="eastAsia"/>
                <w:b/>
                <w:szCs w:val="21"/>
              </w:rPr>
              <w:t>评分标准</w:t>
            </w:r>
          </w:p>
        </w:tc>
        <w:tc>
          <w:tcPr>
            <w:tcW w:w="728" w:type="dxa"/>
            <w:tcBorders>
              <w:top w:val="single" w:sz="4" w:space="0" w:color="auto"/>
              <w:left w:val="nil"/>
              <w:bottom w:val="single" w:sz="4" w:space="0" w:color="auto"/>
              <w:right w:val="single" w:sz="4" w:space="0" w:color="auto"/>
            </w:tcBorders>
            <w:vAlign w:val="center"/>
          </w:tcPr>
          <w:p w14:paraId="42FE30C9" w14:textId="77777777" w:rsidR="00972F80" w:rsidRDefault="00877894">
            <w:pPr>
              <w:jc w:val="center"/>
              <w:rPr>
                <w:rFonts w:ascii="仿宋" w:eastAsia="仿宋" w:hAnsi="仿宋" w:cs="仿宋"/>
                <w:b/>
                <w:szCs w:val="21"/>
              </w:rPr>
            </w:pPr>
            <w:r>
              <w:rPr>
                <w:rFonts w:ascii="仿宋" w:eastAsia="仿宋" w:hAnsi="仿宋" w:cs="仿宋" w:hint="eastAsia"/>
                <w:b/>
                <w:szCs w:val="21"/>
              </w:rPr>
              <w:t>说明</w:t>
            </w:r>
          </w:p>
        </w:tc>
      </w:tr>
      <w:tr w:rsidR="00972F80" w14:paraId="4213ADC6" w14:textId="77777777">
        <w:trPr>
          <w:trHeight w:val="764"/>
        </w:trPr>
        <w:tc>
          <w:tcPr>
            <w:tcW w:w="1056" w:type="dxa"/>
            <w:tcBorders>
              <w:top w:val="nil"/>
              <w:left w:val="single" w:sz="4" w:space="0" w:color="auto"/>
              <w:bottom w:val="single" w:sz="4" w:space="0" w:color="auto"/>
              <w:right w:val="single" w:sz="4" w:space="0" w:color="auto"/>
            </w:tcBorders>
            <w:vAlign w:val="center"/>
          </w:tcPr>
          <w:p w14:paraId="6EE542D9" w14:textId="77777777" w:rsidR="00972F80" w:rsidRDefault="00877894">
            <w:pPr>
              <w:jc w:val="center"/>
              <w:rPr>
                <w:rFonts w:ascii="仿宋" w:eastAsia="仿宋" w:hAnsi="仿宋" w:cs="仿宋"/>
                <w:szCs w:val="21"/>
              </w:rPr>
            </w:pPr>
            <w:r>
              <w:rPr>
                <w:rFonts w:ascii="仿宋" w:eastAsia="仿宋" w:hAnsi="仿宋" w:cs="仿宋" w:hint="eastAsia"/>
                <w:szCs w:val="21"/>
              </w:rPr>
              <w:t>报价</w:t>
            </w:r>
          </w:p>
          <w:p w14:paraId="6C427524" w14:textId="2357DA2B" w:rsidR="00972F80" w:rsidRDefault="00877894" w:rsidP="00DF7164">
            <w:pPr>
              <w:rPr>
                <w:rFonts w:ascii="仿宋" w:eastAsia="仿宋" w:hAnsi="仿宋" w:cs="仿宋"/>
                <w:szCs w:val="21"/>
              </w:rPr>
            </w:pPr>
            <w:r>
              <w:rPr>
                <w:rFonts w:ascii="仿宋" w:eastAsia="仿宋" w:hAnsi="仿宋" w:cs="仿宋" w:hint="eastAsia"/>
                <w:szCs w:val="21"/>
              </w:rPr>
              <w:t>（</w:t>
            </w:r>
            <w:r w:rsidR="00DF7164">
              <w:rPr>
                <w:rFonts w:ascii="仿宋" w:eastAsia="仿宋" w:hAnsi="仿宋" w:cs="仿宋"/>
                <w:szCs w:val="21"/>
              </w:rPr>
              <w:t>50</w:t>
            </w:r>
            <w:r>
              <w:rPr>
                <w:rFonts w:ascii="仿宋" w:eastAsia="仿宋" w:hAnsi="仿宋" w:cs="仿宋" w:hint="eastAsia"/>
                <w:szCs w:val="21"/>
              </w:rPr>
              <w:t>分）</w:t>
            </w:r>
          </w:p>
        </w:tc>
        <w:tc>
          <w:tcPr>
            <w:tcW w:w="7503" w:type="dxa"/>
            <w:tcBorders>
              <w:top w:val="single" w:sz="4" w:space="0" w:color="auto"/>
              <w:left w:val="nil"/>
              <w:bottom w:val="single" w:sz="4" w:space="0" w:color="auto"/>
              <w:right w:val="single" w:sz="4" w:space="0" w:color="auto"/>
            </w:tcBorders>
            <w:vAlign w:val="center"/>
          </w:tcPr>
          <w:p w14:paraId="4C94DF16" w14:textId="5FDE339B" w:rsidR="00972F80" w:rsidRDefault="00877894" w:rsidP="00DF7164">
            <w:pPr>
              <w:rPr>
                <w:rFonts w:ascii="仿宋" w:eastAsia="仿宋" w:hAnsi="仿宋" w:cs="仿宋"/>
                <w:szCs w:val="21"/>
              </w:rPr>
            </w:pPr>
            <w:r>
              <w:rPr>
                <w:rFonts w:ascii="仿宋" w:eastAsia="仿宋" w:hAnsi="仿宋" w:cs="仿宋" w:hint="eastAsia"/>
                <w:szCs w:val="21"/>
              </w:rPr>
              <w:t>满足磋商文件要求且最后报价最低的供应商的价格为磋商基准价，其价格分为满分，其他磋商报价得分=（磋商基准价/最后磋商报价）×</w:t>
            </w:r>
            <w:r w:rsidR="00DF7164">
              <w:rPr>
                <w:rFonts w:ascii="仿宋" w:eastAsia="仿宋" w:hAnsi="仿宋" w:cs="仿宋"/>
                <w:szCs w:val="21"/>
              </w:rPr>
              <w:t>50</w:t>
            </w:r>
          </w:p>
        </w:tc>
        <w:tc>
          <w:tcPr>
            <w:tcW w:w="728" w:type="dxa"/>
            <w:tcBorders>
              <w:top w:val="single" w:sz="4" w:space="0" w:color="auto"/>
              <w:left w:val="nil"/>
              <w:bottom w:val="single" w:sz="4" w:space="0" w:color="auto"/>
              <w:right w:val="single" w:sz="4" w:space="0" w:color="auto"/>
            </w:tcBorders>
            <w:vAlign w:val="center"/>
          </w:tcPr>
          <w:p w14:paraId="063F3652" w14:textId="77777777" w:rsidR="00972F80" w:rsidRDefault="00877894">
            <w:pPr>
              <w:rPr>
                <w:rFonts w:ascii="仿宋" w:eastAsia="仿宋" w:hAnsi="仿宋" w:cs="仿宋"/>
                <w:szCs w:val="21"/>
              </w:rPr>
            </w:pPr>
            <w:r>
              <w:rPr>
                <w:rFonts w:ascii="仿宋" w:eastAsia="仿宋" w:hAnsi="仿宋" w:cs="仿宋" w:hint="eastAsia"/>
                <w:szCs w:val="21"/>
              </w:rPr>
              <w:t>共同评分因素</w:t>
            </w:r>
          </w:p>
        </w:tc>
      </w:tr>
      <w:tr w:rsidR="00972F80" w14:paraId="61C1AF2E" w14:textId="77777777">
        <w:trPr>
          <w:trHeight w:val="407"/>
        </w:trPr>
        <w:tc>
          <w:tcPr>
            <w:tcW w:w="1056" w:type="dxa"/>
            <w:tcBorders>
              <w:top w:val="single" w:sz="4" w:space="0" w:color="auto"/>
              <w:left w:val="single" w:sz="4" w:space="0" w:color="auto"/>
              <w:bottom w:val="single" w:sz="4" w:space="0" w:color="auto"/>
              <w:right w:val="single" w:sz="4" w:space="0" w:color="auto"/>
            </w:tcBorders>
            <w:vAlign w:val="center"/>
          </w:tcPr>
          <w:p w14:paraId="16A84598" w14:textId="02609320" w:rsidR="00972F80" w:rsidRDefault="00877894" w:rsidP="00DF7164">
            <w:pPr>
              <w:spacing w:line="260" w:lineRule="exact"/>
              <w:ind w:leftChars="-13" w:left="-27" w:rightChars="-42" w:right="-88" w:firstLineChars="5" w:firstLine="10"/>
              <w:jc w:val="center"/>
              <w:rPr>
                <w:rFonts w:ascii="仿宋" w:eastAsia="仿宋" w:hAnsi="仿宋" w:cs="仿宋"/>
                <w:szCs w:val="21"/>
              </w:rPr>
            </w:pPr>
            <w:r>
              <w:rPr>
                <w:rFonts w:ascii="仿宋" w:eastAsia="仿宋" w:hAnsi="仿宋" w:cs="仿宋" w:hint="eastAsia"/>
                <w:szCs w:val="21"/>
              </w:rPr>
              <w:t>项目人员（</w:t>
            </w:r>
            <w:r w:rsidR="00DF7164">
              <w:rPr>
                <w:rFonts w:ascii="仿宋" w:eastAsia="仿宋" w:hAnsi="仿宋" w:cs="仿宋"/>
                <w:szCs w:val="21"/>
              </w:rPr>
              <w:t>30</w:t>
            </w:r>
            <w:r>
              <w:rPr>
                <w:rFonts w:ascii="仿宋" w:eastAsia="仿宋" w:hAnsi="仿宋" w:cs="仿宋" w:hint="eastAsia"/>
                <w:szCs w:val="21"/>
              </w:rPr>
              <w:t>分）</w:t>
            </w:r>
          </w:p>
        </w:tc>
        <w:tc>
          <w:tcPr>
            <w:tcW w:w="7503" w:type="dxa"/>
            <w:tcBorders>
              <w:top w:val="single" w:sz="4" w:space="0" w:color="auto"/>
              <w:left w:val="nil"/>
              <w:bottom w:val="single" w:sz="4" w:space="0" w:color="auto"/>
              <w:right w:val="single" w:sz="4" w:space="0" w:color="auto"/>
            </w:tcBorders>
          </w:tcPr>
          <w:p w14:paraId="50829031" w14:textId="26263ECF" w:rsidR="00972F80" w:rsidRDefault="00877894">
            <w:pPr>
              <w:numPr>
                <w:ilvl w:val="0"/>
                <w:numId w:val="5"/>
              </w:numPr>
              <w:tabs>
                <w:tab w:val="left" w:pos="312"/>
              </w:tabs>
              <w:rPr>
                <w:rFonts w:ascii="仿宋" w:eastAsia="仿宋" w:hAnsi="仿宋" w:cs="仿宋"/>
                <w:szCs w:val="21"/>
              </w:rPr>
            </w:pPr>
            <w:r>
              <w:rPr>
                <w:rFonts w:ascii="仿宋" w:eastAsia="仿宋" w:hAnsi="仿宋" w:cs="仿宋" w:hint="eastAsia"/>
                <w:szCs w:val="21"/>
              </w:rPr>
              <w:t>供应商拟投入本项目的项目经理：具有安全生产考核合格B级证书的得</w:t>
            </w:r>
            <w:r w:rsidR="00BB14B4">
              <w:rPr>
                <w:rFonts w:ascii="仿宋" w:eastAsia="仿宋" w:hAnsi="仿宋" w:cs="仿宋"/>
                <w:szCs w:val="21"/>
              </w:rPr>
              <w:t>10</w:t>
            </w:r>
            <w:r>
              <w:rPr>
                <w:rFonts w:ascii="仿宋" w:eastAsia="仿宋" w:hAnsi="仿宋" w:cs="仿宋" w:hint="eastAsia"/>
                <w:szCs w:val="21"/>
              </w:rPr>
              <w:t>分，具有中级及以上技术职称得</w:t>
            </w:r>
            <w:r w:rsidR="00BB14B4">
              <w:rPr>
                <w:rFonts w:ascii="仿宋" w:eastAsia="仿宋" w:hAnsi="仿宋" w:cs="仿宋"/>
                <w:szCs w:val="21"/>
              </w:rPr>
              <w:t>5</w:t>
            </w:r>
            <w:r>
              <w:rPr>
                <w:rFonts w:ascii="仿宋" w:eastAsia="仿宋" w:hAnsi="仿宋" w:cs="仿宋" w:hint="eastAsia"/>
                <w:szCs w:val="21"/>
              </w:rPr>
              <w:t>分</w:t>
            </w:r>
            <w:r w:rsidR="00BB14B4">
              <w:rPr>
                <w:rFonts w:ascii="仿宋" w:eastAsia="仿宋" w:hAnsi="仿宋" w:cs="仿宋" w:hint="eastAsia"/>
                <w:szCs w:val="21"/>
              </w:rPr>
              <w:t>，</w:t>
            </w:r>
            <w:r>
              <w:rPr>
                <w:rFonts w:ascii="仿宋" w:eastAsia="仿宋" w:hAnsi="仿宋" w:cs="仿宋" w:hint="eastAsia"/>
                <w:szCs w:val="21"/>
              </w:rPr>
              <w:t>本项满分1</w:t>
            </w:r>
            <w:r w:rsidR="00BB14B4">
              <w:rPr>
                <w:rFonts w:ascii="仿宋" w:eastAsia="仿宋" w:hAnsi="仿宋" w:cs="仿宋"/>
                <w:szCs w:val="21"/>
              </w:rPr>
              <w:t>5</w:t>
            </w:r>
            <w:r>
              <w:rPr>
                <w:rFonts w:ascii="仿宋" w:eastAsia="仿宋" w:hAnsi="仿宋" w:cs="仿宋" w:hint="eastAsia"/>
                <w:szCs w:val="21"/>
              </w:rPr>
              <w:t>分。</w:t>
            </w:r>
          </w:p>
          <w:p w14:paraId="79C57711" w14:textId="77777777" w:rsidR="00972F80" w:rsidRDefault="00877894">
            <w:pPr>
              <w:tabs>
                <w:tab w:val="left" w:pos="312"/>
              </w:tabs>
              <w:rPr>
                <w:rFonts w:ascii="仿宋" w:eastAsia="仿宋" w:hAnsi="仿宋" w:cs="仿宋"/>
                <w:szCs w:val="21"/>
              </w:rPr>
            </w:pPr>
            <w:r>
              <w:rPr>
                <w:rFonts w:ascii="仿宋" w:eastAsia="仿宋" w:hAnsi="仿宋" w:cs="仿宋" w:hint="eastAsia"/>
                <w:szCs w:val="21"/>
              </w:rPr>
              <w:t>2、供应商拟投入本项目的技术负责人：具有中级职称得3分，具有高级及以上职称得6分。本项满分6分。</w:t>
            </w:r>
          </w:p>
          <w:p w14:paraId="2775D23F" w14:textId="77777777" w:rsidR="00972F80" w:rsidRDefault="00877894">
            <w:pPr>
              <w:tabs>
                <w:tab w:val="left" w:pos="312"/>
              </w:tabs>
              <w:rPr>
                <w:rFonts w:ascii="仿宋" w:eastAsia="仿宋" w:hAnsi="仿宋" w:cs="仿宋"/>
                <w:szCs w:val="21"/>
              </w:rPr>
            </w:pPr>
            <w:r>
              <w:rPr>
                <w:rFonts w:ascii="仿宋" w:eastAsia="仿宋" w:hAnsi="仿宋" w:cs="仿宋" w:hint="eastAsia"/>
                <w:szCs w:val="21"/>
              </w:rPr>
              <w:t>（注：提供相关有效证书复印件并加盖供应商公章。）</w:t>
            </w:r>
          </w:p>
        </w:tc>
        <w:tc>
          <w:tcPr>
            <w:tcW w:w="728" w:type="dxa"/>
            <w:tcBorders>
              <w:top w:val="single" w:sz="4" w:space="0" w:color="auto"/>
              <w:left w:val="nil"/>
              <w:right w:val="single" w:sz="4" w:space="0" w:color="auto"/>
            </w:tcBorders>
            <w:vAlign w:val="center"/>
          </w:tcPr>
          <w:p w14:paraId="6E0F7328" w14:textId="77777777" w:rsidR="00972F80" w:rsidRDefault="00877894">
            <w:pPr>
              <w:rPr>
                <w:rFonts w:ascii="仿宋" w:eastAsia="仿宋" w:hAnsi="仿宋" w:cs="仿宋"/>
                <w:szCs w:val="21"/>
              </w:rPr>
            </w:pPr>
            <w:r>
              <w:rPr>
                <w:rFonts w:ascii="仿宋" w:eastAsia="仿宋" w:hAnsi="仿宋" w:cs="仿宋" w:hint="eastAsia"/>
                <w:szCs w:val="21"/>
              </w:rPr>
              <w:t>共同评分因素</w:t>
            </w:r>
          </w:p>
        </w:tc>
      </w:tr>
      <w:tr w:rsidR="00972F80" w14:paraId="0C7AAEEE" w14:textId="77777777">
        <w:trPr>
          <w:trHeight w:val="278"/>
        </w:trPr>
        <w:tc>
          <w:tcPr>
            <w:tcW w:w="1056" w:type="dxa"/>
            <w:tcBorders>
              <w:top w:val="nil"/>
              <w:left w:val="single" w:sz="4" w:space="0" w:color="auto"/>
              <w:bottom w:val="single" w:sz="4" w:space="0" w:color="auto"/>
              <w:right w:val="single" w:sz="4" w:space="0" w:color="auto"/>
            </w:tcBorders>
            <w:vAlign w:val="center"/>
          </w:tcPr>
          <w:p w14:paraId="5E6A560B" w14:textId="77777777" w:rsidR="00972F80" w:rsidRDefault="00877894">
            <w:pPr>
              <w:jc w:val="center"/>
              <w:rPr>
                <w:rFonts w:ascii="仿宋" w:eastAsia="仿宋" w:hAnsi="仿宋" w:cs="仿宋"/>
                <w:szCs w:val="21"/>
              </w:rPr>
            </w:pPr>
            <w:r>
              <w:rPr>
                <w:rFonts w:ascii="仿宋" w:eastAsia="仿宋" w:hAnsi="仿宋" w:cs="仿宋" w:hint="eastAsia"/>
                <w:szCs w:val="21"/>
              </w:rPr>
              <w:t>业绩</w:t>
            </w:r>
          </w:p>
          <w:p w14:paraId="3073D823" w14:textId="6E0D2465" w:rsidR="00972F80" w:rsidRDefault="00877894" w:rsidP="00DF7164">
            <w:pPr>
              <w:jc w:val="center"/>
              <w:rPr>
                <w:rFonts w:ascii="仿宋" w:eastAsia="仿宋" w:hAnsi="仿宋" w:cs="仿宋"/>
                <w:szCs w:val="21"/>
              </w:rPr>
            </w:pPr>
            <w:r>
              <w:rPr>
                <w:rFonts w:ascii="仿宋" w:eastAsia="仿宋" w:hAnsi="仿宋" w:cs="仿宋" w:hint="eastAsia"/>
                <w:szCs w:val="21"/>
              </w:rPr>
              <w:t>(</w:t>
            </w:r>
            <w:r w:rsidR="00DF7164">
              <w:rPr>
                <w:rFonts w:ascii="仿宋" w:eastAsia="仿宋" w:hAnsi="仿宋" w:cs="仿宋"/>
                <w:szCs w:val="21"/>
              </w:rPr>
              <w:t>15</w:t>
            </w:r>
            <w:r>
              <w:rPr>
                <w:rFonts w:ascii="仿宋" w:eastAsia="仿宋" w:hAnsi="仿宋" w:cs="仿宋" w:hint="eastAsia"/>
                <w:szCs w:val="21"/>
              </w:rPr>
              <w:t>分)</w:t>
            </w:r>
          </w:p>
        </w:tc>
        <w:tc>
          <w:tcPr>
            <w:tcW w:w="7503" w:type="dxa"/>
            <w:tcBorders>
              <w:top w:val="single" w:sz="4" w:space="0" w:color="auto"/>
              <w:left w:val="nil"/>
              <w:bottom w:val="single" w:sz="4" w:space="0" w:color="auto"/>
              <w:right w:val="single" w:sz="4" w:space="0" w:color="auto"/>
            </w:tcBorders>
          </w:tcPr>
          <w:p w14:paraId="67377F05" w14:textId="043F7921" w:rsidR="00972F80" w:rsidRDefault="00877894">
            <w:pPr>
              <w:rPr>
                <w:rFonts w:ascii="仿宋" w:eastAsia="仿宋" w:hAnsi="仿宋" w:cs="仿宋"/>
                <w:szCs w:val="21"/>
              </w:rPr>
            </w:pPr>
            <w:r>
              <w:rPr>
                <w:rFonts w:ascii="仿宋" w:eastAsia="仿宋" w:hAnsi="仿宋" w:cs="仿宋" w:hint="eastAsia"/>
                <w:szCs w:val="21"/>
              </w:rPr>
              <w:t>供应商2016年1月1日以来具有一个类似项目业绩的得</w:t>
            </w:r>
            <w:r w:rsidR="00BB14B4">
              <w:rPr>
                <w:rFonts w:ascii="仿宋" w:eastAsia="仿宋" w:hAnsi="仿宋" w:cs="仿宋"/>
                <w:szCs w:val="21"/>
              </w:rPr>
              <w:t>5</w:t>
            </w:r>
            <w:r>
              <w:rPr>
                <w:rFonts w:ascii="仿宋" w:eastAsia="仿宋" w:hAnsi="仿宋" w:cs="仿宋" w:hint="eastAsia"/>
                <w:szCs w:val="21"/>
              </w:rPr>
              <w:t>分，最多加</w:t>
            </w:r>
            <w:r w:rsidR="00BB14B4">
              <w:rPr>
                <w:rFonts w:ascii="仿宋" w:eastAsia="仿宋" w:hAnsi="仿宋" w:cs="仿宋"/>
                <w:szCs w:val="21"/>
              </w:rPr>
              <w:t>15</w:t>
            </w:r>
            <w:r>
              <w:rPr>
                <w:rFonts w:ascii="仿宋" w:eastAsia="仿宋" w:hAnsi="仿宋" w:cs="仿宋" w:hint="eastAsia"/>
                <w:szCs w:val="21"/>
              </w:rPr>
              <w:t>分。本项满分</w:t>
            </w:r>
            <w:r w:rsidR="00BB14B4">
              <w:rPr>
                <w:rFonts w:ascii="仿宋" w:eastAsia="仿宋" w:hAnsi="仿宋" w:cs="仿宋"/>
                <w:szCs w:val="21"/>
              </w:rPr>
              <w:t>15</w:t>
            </w:r>
            <w:r>
              <w:rPr>
                <w:rFonts w:ascii="仿宋" w:eastAsia="仿宋" w:hAnsi="仿宋" w:cs="仿宋" w:hint="eastAsia"/>
                <w:szCs w:val="21"/>
              </w:rPr>
              <w:t>分。</w:t>
            </w:r>
          </w:p>
          <w:p w14:paraId="5710C785" w14:textId="77777777" w:rsidR="00972F80" w:rsidRDefault="00877894">
            <w:pPr>
              <w:rPr>
                <w:rFonts w:ascii="仿宋" w:eastAsia="仿宋" w:hAnsi="仿宋" w:cs="仿宋"/>
                <w:szCs w:val="21"/>
              </w:rPr>
            </w:pPr>
            <w:r>
              <w:rPr>
                <w:rFonts w:ascii="仿宋" w:eastAsia="仿宋" w:hAnsi="仿宋" w:cs="仿宋" w:hint="eastAsia"/>
                <w:szCs w:val="21"/>
              </w:rPr>
              <w:t>注：提供施工合同、竣工验收报告复印件并加盖供应商公章。</w:t>
            </w:r>
          </w:p>
        </w:tc>
        <w:tc>
          <w:tcPr>
            <w:tcW w:w="728" w:type="dxa"/>
            <w:tcBorders>
              <w:top w:val="single" w:sz="4" w:space="0" w:color="auto"/>
              <w:left w:val="nil"/>
              <w:bottom w:val="single" w:sz="4" w:space="0" w:color="auto"/>
              <w:right w:val="single" w:sz="4" w:space="0" w:color="auto"/>
            </w:tcBorders>
            <w:vAlign w:val="center"/>
          </w:tcPr>
          <w:p w14:paraId="39C317F4" w14:textId="77777777" w:rsidR="00972F80" w:rsidRDefault="00877894">
            <w:pPr>
              <w:rPr>
                <w:rFonts w:ascii="仿宋" w:eastAsia="仿宋" w:hAnsi="仿宋" w:cs="仿宋"/>
                <w:szCs w:val="21"/>
              </w:rPr>
            </w:pPr>
            <w:r>
              <w:rPr>
                <w:rFonts w:ascii="仿宋" w:eastAsia="仿宋" w:hAnsi="仿宋" w:cs="仿宋" w:hint="eastAsia"/>
                <w:szCs w:val="21"/>
              </w:rPr>
              <w:t>共同评分因素</w:t>
            </w:r>
          </w:p>
        </w:tc>
      </w:tr>
      <w:tr w:rsidR="00972F80" w14:paraId="78AC5FE9" w14:textId="77777777">
        <w:trPr>
          <w:trHeight w:val="1080"/>
        </w:trPr>
        <w:tc>
          <w:tcPr>
            <w:tcW w:w="1056" w:type="dxa"/>
            <w:tcBorders>
              <w:top w:val="single" w:sz="4" w:space="0" w:color="auto"/>
              <w:left w:val="single" w:sz="4" w:space="0" w:color="auto"/>
              <w:bottom w:val="single" w:sz="4" w:space="0" w:color="auto"/>
              <w:right w:val="single" w:sz="4" w:space="0" w:color="auto"/>
            </w:tcBorders>
            <w:vAlign w:val="center"/>
          </w:tcPr>
          <w:p w14:paraId="3B18C690" w14:textId="14C115E9" w:rsidR="00972F80" w:rsidRDefault="00877894" w:rsidP="00DF7164">
            <w:pPr>
              <w:rPr>
                <w:rFonts w:ascii="仿宋" w:eastAsia="仿宋" w:hAnsi="仿宋" w:cs="仿宋"/>
                <w:szCs w:val="21"/>
              </w:rPr>
            </w:pPr>
            <w:r>
              <w:rPr>
                <w:rFonts w:ascii="仿宋" w:eastAsia="仿宋" w:hAnsi="仿宋" w:cs="仿宋" w:hint="eastAsia"/>
                <w:szCs w:val="21"/>
              </w:rPr>
              <w:t>响应文件的规范性（</w:t>
            </w:r>
            <w:r w:rsidR="00DF7164">
              <w:rPr>
                <w:rFonts w:ascii="仿宋" w:eastAsia="仿宋" w:hAnsi="仿宋" w:cs="仿宋"/>
                <w:szCs w:val="21"/>
              </w:rPr>
              <w:t>5</w:t>
            </w:r>
            <w:r>
              <w:rPr>
                <w:rFonts w:ascii="仿宋" w:eastAsia="仿宋" w:hAnsi="仿宋" w:cs="仿宋" w:hint="eastAsia"/>
                <w:szCs w:val="21"/>
              </w:rPr>
              <w:t>分）</w:t>
            </w:r>
          </w:p>
        </w:tc>
        <w:tc>
          <w:tcPr>
            <w:tcW w:w="7503" w:type="dxa"/>
            <w:tcBorders>
              <w:top w:val="single" w:sz="4" w:space="0" w:color="auto"/>
              <w:left w:val="nil"/>
              <w:bottom w:val="single" w:sz="4" w:space="0" w:color="auto"/>
              <w:right w:val="single" w:sz="4" w:space="0" w:color="auto"/>
            </w:tcBorders>
            <w:vAlign w:val="center"/>
          </w:tcPr>
          <w:p w14:paraId="40865196" w14:textId="1192E6ED" w:rsidR="00972F80" w:rsidRDefault="00877894" w:rsidP="00DF7164">
            <w:pPr>
              <w:rPr>
                <w:rFonts w:ascii="仿宋" w:eastAsia="仿宋" w:hAnsi="仿宋" w:cs="仿宋"/>
                <w:szCs w:val="21"/>
              </w:rPr>
            </w:pPr>
            <w:r>
              <w:rPr>
                <w:rFonts w:ascii="仿宋" w:eastAsia="仿宋" w:hAnsi="仿宋" w:cs="仿宋" w:hint="eastAsia"/>
                <w:szCs w:val="21"/>
              </w:rPr>
              <w:t>响应文件制作规范，没有细微偏差情形的得</w:t>
            </w:r>
            <w:r w:rsidR="00DF7164">
              <w:rPr>
                <w:rFonts w:ascii="仿宋" w:eastAsia="仿宋" w:hAnsi="仿宋" w:cs="仿宋"/>
                <w:szCs w:val="21"/>
              </w:rPr>
              <w:t>5</w:t>
            </w:r>
            <w:r>
              <w:rPr>
                <w:rFonts w:ascii="仿宋" w:eastAsia="仿宋" w:hAnsi="仿宋" w:cs="仿宋" w:hint="eastAsia"/>
                <w:szCs w:val="21"/>
              </w:rPr>
              <w:t>分；有一项细微偏差扣0.5分，直至该分项值扣完为止。</w:t>
            </w:r>
          </w:p>
        </w:tc>
        <w:tc>
          <w:tcPr>
            <w:tcW w:w="728" w:type="dxa"/>
            <w:tcBorders>
              <w:top w:val="single" w:sz="4" w:space="0" w:color="auto"/>
              <w:left w:val="nil"/>
              <w:bottom w:val="single" w:sz="4" w:space="0" w:color="auto"/>
              <w:right w:val="single" w:sz="4" w:space="0" w:color="auto"/>
            </w:tcBorders>
            <w:vAlign w:val="center"/>
          </w:tcPr>
          <w:p w14:paraId="7BF4C812" w14:textId="77777777" w:rsidR="00972F80" w:rsidRDefault="00877894">
            <w:pPr>
              <w:rPr>
                <w:rFonts w:ascii="仿宋" w:eastAsia="仿宋" w:hAnsi="仿宋" w:cs="仿宋"/>
                <w:szCs w:val="21"/>
              </w:rPr>
            </w:pPr>
            <w:r>
              <w:rPr>
                <w:rFonts w:ascii="仿宋" w:eastAsia="仿宋" w:hAnsi="仿宋" w:cs="仿宋" w:hint="eastAsia"/>
                <w:szCs w:val="21"/>
              </w:rPr>
              <w:t>共同评分因素</w:t>
            </w:r>
          </w:p>
        </w:tc>
      </w:tr>
      <w:tr w:rsidR="00972F80" w14:paraId="76E29C95" w14:textId="77777777">
        <w:trPr>
          <w:trHeight w:val="682"/>
        </w:trPr>
        <w:tc>
          <w:tcPr>
            <w:tcW w:w="9287" w:type="dxa"/>
            <w:gridSpan w:val="3"/>
            <w:tcBorders>
              <w:top w:val="single" w:sz="4" w:space="0" w:color="auto"/>
              <w:left w:val="single" w:sz="4" w:space="0" w:color="auto"/>
              <w:bottom w:val="single" w:sz="4" w:space="0" w:color="auto"/>
              <w:right w:val="single" w:sz="4" w:space="0" w:color="auto"/>
            </w:tcBorders>
            <w:vAlign w:val="center"/>
          </w:tcPr>
          <w:p w14:paraId="07E853C7" w14:textId="77777777" w:rsidR="00972F80" w:rsidRDefault="00877894">
            <w:pPr>
              <w:rPr>
                <w:rFonts w:ascii="仿宋" w:eastAsia="仿宋" w:hAnsi="仿宋" w:cs="仿宋"/>
                <w:szCs w:val="21"/>
              </w:rPr>
            </w:pPr>
            <w:r>
              <w:rPr>
                <w:rFonts w:ascii="仿宋" w:eastAsia="仿宋" w:hAnsi="仿宋" w:cs="仿宋" w:hint="eastAsia"/>
                <w:szCs w:val="21"/>
              </w:rPr>
              <w:t>注：本表中要求提供的复印件材料，均需加盖供应商单位公章，否则将不予认可。</w:t>
            </w:r>
          </w:p>
        </w:tc>
      </w:tr>
      <w:bookmarkEnd w:id="130"/>
    </w:tbl>
    <w:p w14:paraId="6E9DEF2C" w14:textId="77777777" w:rsidR="00972F80" w:rsidRDefault="00972F80">
      <w:pPr>
        <w:spacing w:line="360" w:lineRule="auto"/>
        <w:ind w:firstLine="630"/>
        <w:rPr>
          <w:rFonts w:ascii="仿宋" w:eastAsia="仿宋" w:hAnsi="仿宋"/>
        </w:rPr>
      </w:pPr>
    </w:p>
    <w:p w14:paraId="3BED4C51" w14:textId="77777777" w:rsidR="00972F80" w:rsidRDefault="00972F80">
      <w:pPr>
        <w:spacing w:line="360" w:lineRule="auto"/>
        <w:ind w:firstLine="630"/>
        <w:rPr>
          <w:rFonts w:ascii="仿宋" w:eastAsia="仿宋" w:hAnsi="仿宋"/>
        </w:rPr>
      </w:pPr>
    </w:p>
    <w:p w14:paraId="19959778" w14:textId="77777777" w:rsidR="00972F80" w:rsidRDefault="00877894">
      <w:pPr>
        <w:spacing w:line="360" w:lineRule="auto"/>
        <w:ind w:firstLineChars="150" w:firstLine="360"/>
        <w:rPr>
          <w:rFonts w:ascii="仿宋" w:eastAsia="仿宋" w:hAnsi="仿宋"/>
          <w:sz w:val="24"/>
        </w:rPr>
      </w:pPr>
      <w:r>
        <w:rPr>
          <w:rFonts w:ascii="仿宋" w:eastAsia="仿宋" w:hAnsi="仿宋" w:hint="eastAsia"/>
          <w:sz w:val="24"/>
        </w:rPr>
        <w:lastRenderedPageBreak/>
        <w:t>注： 评分的取值按四舍五入法，保留小数点后两位。</w:t>
      </w:r>
    </w:p>
    <w:bookmarkEnd w:id="123"/>
    <w:bookmarkEnd w:id="124"/>
    <w:bookmarkEnd w:id="125"/>
    <w:bookmarkEnd w:id="126"/>
    <w:p w14:paraId="3F8C9A5C" w14:textId="77777777" w:rsidR="00972F80" w:rsidRDefault="00972F80">
      <w:pPr>
        <w:tabs>
          <w:tab w:val="left" w:pos="851"/>
        </w:tabs>
        <w:spacing w:line="360" w:lineRule="auto"/>
        <w:ind w:firstLineChars="200" w:firstLine="482"/>
        <w:rPr>
          <w:rFonts w:ascii="仿宋" w:eastAsia="仿宋" w:hAnsi="仿宋"/>
          <w:b/>
          <w:sz w:val="24"/>
        </w:rPr>
      </w:pPr>
    </w:p>
    <w:p w14:paraId="100A8335" w14:textId="77777777" w:rsidR="00972F80" w:rsidRDefault="00877894">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4.磋商纪律及注意事项</w:t>
      </w:r>
    </w:p>
    <w:p w14:paraId="7E583C2D"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4.1磋商小组内部讨论的情况和意见必须保密，任何人不得以任何形式透露给供应商或与供应商有关的单位或个人。</w:t>
      </w:r>
    </w:p>
    <w:p w14:paraId="1A0985D5"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4.2在磋商过程中，供应商不得以任何形式对磋商小组成员进行旨在影响磋商结果的私下接触，否则将取消其参与磋商的资格。</w:t>
      </w:r>
    </w:p>
    <w:p w14:paraId="7A5FFD0A"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4.3对各供应商的商业秘密，磋商小组成员应予以保密，不得泄露给其他供应商。</w:t>
      </w:r>
    </w:p>
    <w:p w14:paraId="4F7B5F78"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4.4 磋商小组独立评判，推荐成交候选人，并写出书面报告。</w:t>
      </w:r>
    </w:p>
    <w:p w14:paraId="4B0A5BBB" w14:textId="77777777" w:rsidR="00972F80" w:rsidRDefault="00877894">
      <w:pPr>
        <w:tabs>
          <w:tab w:val="left" w:pos="851"/>
        </w:tabs>
        <w:spacing w:line="360" w:lineRule="auto"/>
        <w:ind w:firstLineChars="200" w:firstLine="480"/>
        <w:rPr>
          <w:rFonts w:ascii="仿宋" w:eastAsia="仿宋" w:hAnsi="仿宋"/>
          <w:sz w:val="24"/>
        </w:rPr>
      </w:pPr>
      <w:r>
        <w:rPr>
          <w:rFonts w:ascii="仿宋" w:eastAsia="仿宋" w:hAnsi="仿宋" w:hint="eastAsia"/>
          <w:sz w:val="24"/>
        </w:rPr>
        <w:t>4.5 磋商小组可根据需要对供应商进行实地考察。</w:t>
      </w:r>
    </w:p>
    <w:p w14:paraId="676DE64E" w14:textId="77777777" w:rsidR="00972F80" w:rsidRDefault="00972F80">
      <w:pPr>
        <w:spacing w:line="360" w:lineRule="auto"/>
        <w:ind w:firstLineChars="200" w:firstLine="480"/>
        <w:rPr>
          <w:rFonts w:ascii="仿宋" w:eastAsia="仿宋" w:hAnsi="仿宋"/>
          <w:sz w:val="24"/>
        </w:rPr>
      </w:pPr>
    </w:p>
    <w:p w14:paraId="7E292236" w14:textId="6BCE85DE" w:rsidR="00972F80" w:rsidRDefault="00877894">
      <w:pPr>
        <w:tabs>
          <w:tab w:val="left" w:pos="7665"/>
        </w:tabs>
        <w:spacing w:line="360" w:lineRule="auto"/>
        <w:ind w:firstLineChars="200" w:firstLine="480"/>
        <w:rPr>
          <w:rFonts w:ascii="仿宋" w:eastAsia="仿宋" w:hAnsi="仿宋"/>
          <w:b/>
          <w:sz w:val="24"/>
        </w:rPr>
      </w:pPr>
      <w:r>
        <w:rPr>
          <w:rFonts w:ascii="仿宋" w:eastAsia="仿宋" w:hAnsi="仿宋" w:hint="eastAsia"/>
          <w:sz w:val="24"/>
        </w:rPr>
        <w:t>5.</w:t>
      </w:r>
      <w:bookmarkEnd w:id="127"/>
      <w:r>
        <w:rPr>
          <w:rFonts w:ascii="仿宋" w:eastAsia="仿宋" w:hAnsi="仿宋" w:hint="eastAsia"/>
          <w:b/>
          <w:sz w:val="24"/>
        </w:rPr>
        <w:t>磋商小组在采购活动中承担以下义务：</w:t>
      </w:r>
    </w:p>
    <w:p w14:paraId="0B1276B2"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（一）遵守评审工作纪律；</w:t>
      </w:r>
    </w:p>
    <w:p w14:paraId="5E602E8E"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（二）按照客观、公正、审慎的原则，根据磋商文件规定的评审程序、评审方法和评审标准进行独立评审；</w:t>
      </w:r>
    </w:p>
    <w:p w14:paraId="2AE6D7A7"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14:paraId="74EBE1E1" w14:textId="7862ABA4"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（四）及时向采购人</w:t>
      </w:r>
      <w:r w:rsidR="00BB14B4">
        <w:rPr>
          <w:rFonts w:ascii="仿宋" w:eastAsia="仿宋" w:hAnsi="仿宋" w:hint="eastAsia"/>
          <w:sz w:val="24"/>
        </w:rPr>
        <w:t>提出</w:t>
      </w:r>
      <w:r>
        <w:rPr>
          <w:rFonts w:ascii="仿宋" w:eastAsia="仿宋" w:hAnsi="仿宋" w:hint="eastAsia"/>
          <w:sz w:val="24"/>
        </w:rPr>
        <w:t>供应商行贿、提供虚假材料或者串通等违法行为；</w:t>
      </w:r>
    </w:p>
    <w:p w14:paraId="18456821" w14:textId="7C5FA60A"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（五）发现磋商文件内容违反国家有关强制性规定或者磋商文件存在歧义、重大缺陷导致评审工作无法进行时，停止评审并向采购人书面说明情况；</w:t>
      </w:r>
    </w:p>
    <w:p w14:paraId="39B88957" w14:textId="5A4A3562"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（六）及时向</w:t>
      </w:r>
      <w:r w:rsidR="00BB14B4">
        <w:rPr>
          <w:rFonts w:ascii="仿宋" w:eastAsia="仿宋" w:hAnsi="仿宋" w:hint="eastAsia"/>
          <w:sz w:val="24"/>
        </w:rPr>
        <w:t>采购人、学校纪委</w:t>
      </w:r>
      <w:r>
        <w:rPr>
          <w:rFonts w:ascii="仿宋" w:eastAsia="仿宋" w:hAnsi="仿宋" w:hint="eastAsia"/>
          <w:sz w:val="24"/>
        </w:rPr>
        <w:t>等部门举报在评审过程中受到非法干预的情况；</w:t>
      </w:r>
    </w:p>
    <w:p w14:paraId="77798FCA"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（七）配合答复处理供应商的询问、质疑和投诉等事项；</w:t>
      </w:r>
    </w:p>
    <w:p w14:paraId="0D8E39A3"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（八）法律、法规和规章规定的其他义务。</w:t>
      </w:r>
    </w:p>
    <w:p w14:paraId="2445E26E" w14:textId="77777777" w:rsidR="00972F80" w:rsidRDefault="00972F80">
      <w:pPr>
        <w:tabs>
          <w:tab w:val="left" w:pos="7665"/>
        </w:tabs>
        <w:spacing w:line="360" w:lineRule="auto"/>
        <w:rPr>
          <w:rFonts w:ascii="仿宋" w:eastAsia="仿宋" w:hAnsi="仿宋"/>
          <w:sz w:val="24"/>
        </w:rPr>
      </w:pPr>
    </w:p>
    <w:p w14:paraId="280C62FD" w14:textId="77777777" w:rsidR="00972F80" w:rsidRDefault="00877894">
      <w:pPr>
        <w:tabs>
          <w:tab w:val="left" w:pos="7665"/>
        </w:tabs>
        <w:spacing w:line="360" w:lineRule="auto"/>
        <w:ind w:firstLineChars="200" w:firstLine="482"/>
        <w:rPr>
          <w:rFonts w:ascii="仿宋" w:eastAsia="仿宋" w:hAnsi="仿宋"/>
          <w:b/>
          <w:sz w:val="24"/>
        </w:rPr>
      </w:pPr>
      <w:r>
        <w:rPr>
          <w:rFonts w:ascii="仿宋" w:eastAsia="仿宋" w:hAnsi="仿宋" w:hint="eastAsia"/>
          <w:b/>
          <w:sz w:val="24"/>
        </w:rPr>
        <w:t>6.评审专家在政府采购活动中应当遵守以下工作纪律：</w:t>
      </w:r>
    </w:p>
    <w:p w14:paraId="7E3E5341" w14:textId="6BEEC50B"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（一）不得参加与自己有《中华人民共和国政府采购法实施条例》第九条规定的利害关系的采购项目的评审活动。发现参加了与自己有利害关系的评审活动，须主动提出回避，退出评审；</w:t>
      </w:r>
    </w:p>
    <w:p w14:paraId="380CF287" w14:textId="1B48249F"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（二）评审前，应当将通讯工具或者相关电子设备交由采购</w:t>
      </w:r>
      <w:r w:rsidR="00BB14B4">
        <w:rPr>
          <w:rFonts w:ascii="仿宋" w:eastAsia="仿宋" w:hAnsi="仿宋" w:hint="eastAsia"/>
          <w:sz w:val="24"/>
        </w:rPr>
        <w:t>人</w:t>
      </w:r>
      <w:r>
        <w:rPr>
          <w:rFonts w:ascii="仿宋" w:eastAsia="仿宋" w:hAnsi="仿宋" w:hint="eastAsia"/>
          <w:sz w:val="24"/>
        </w:rPr>
        <w:t>统一保管；</w:t>
      </w:r>
    </w:p>
    <w:p w14:paraId="63C10014"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（三）评审过程中，不得与外界联系，因发生不可预见情况，确实需要与外界联系的，应当在监督人员监督之下办理；</w:t>
      </w:r>
    </w:p>
    <w:p w14:paraId="7E2CF3B3"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lastRenderedPageBreak/>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1D8E2492" w14:textId="77777777"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14:paraId="711DC955" w14:textId="6FAB4D2A" w:rsidR="00972F80" w:rsidRDefault="00877894">
      <w:pPr>
        <w:tabs>
          <w:tab w:val="left" w:pos="7665"/>
        </w:tabs>
        <w:spacing w:line="360" w:lineRule="auto"/>
        <w:ind w:firstLineChars="200" w:firstLine="480"/>
        <w:rPr>
          <w:rFonts w:ascii="仿宋" w:eastAsia="仿宋" w:hAnsi="仿宋"/>
          <w:sz w:val="24"/>
        </w:rPr>
      </w:pPr>
      <w:r>
        <w:rPr>
          <w:rFonts w:ascii="仿宋" w:eastAsia="仿宋" w:hAnsi="仿宋" w:hint="eastAsia"/>
          <w:sz w:val="24"/>
        </w:rPr>
        <w:t>（六）评审现场服从采购</w:t>
      </w:r>
      <w:r w:rsidR="00BB14B4">
        <w:rPr>
          <w:rFonts w:ascii="仿宋" w:eastAsia="仿宋" w:hAnsi="仿宋" w:hint="eastAsia"/>
          <w:sz w:val="24"/>
        </w:rPr>
        <w:t>人</w:t>
      </w:r>
      <w:r>
        <w:rPr>
          <w:rFonts w:ascii="仿宋" w:eastAsia="仿宋" w:hAnsi="仿宋" w:hint="eastAsia"/>
          <w:sz w:val="24"/>
        </w:rPr>
        <w:t>工作人员的管理，接受现场监督人员的合法监督；</w:t>
      </w:r>
    </w:p>
    <w:p w14:paraId="1EC1A8FC" w14:textId="77777777" w:rsidR="00972F80" w:rsidRDefault="00877894">
      <w:pPr>
        <w:tabs>
          <w:tab w:val="left" w:pos="7665"/>
        </w:tabs>
        <w:spacing w:line="360" w:lineRule="auto"/>
        <w:ind w:firstLineChars="200" w:firstLine="480"/>
        <w:rPr>
          <w:rFonts w:ascii="仿宋" w:eastAsia="仿宋" w:hAnsi="仿宋"/>
        </w:rPr>
      </w:pPr>
      <w:r>
        <w:rPr>
          <w:rFonts w:ascii="仿宋" w:eastAsia="仿宋" w:hAnsi="仿宋" w:hint="eastAsia"/>
          <w:sz w:val="24"/>
        </w:rPr>
        <w:t>（七）遵守有关廉洁自律规定，不得私下接触供应商，不得收受供应商及有关业务单位和个人的财物或好处，不得接受采购代理机构的请托。</w:t>
      </w:r>
    </w:p>
    <w:p w14:paraId="067C7CA1" w14:textId="77777777" w:rsidR="00972F80" w:rsidRDefault="00877894">
      <w:pPr>
        <w:pStyle w:val="af0"/>
        <w:rPr>
          <w:rFonts w:ascii="仿宋" w:eastAsia="仿宋" w:hAnsi="仿宋"/>
        </w:rPr>
      </w:pPr>
      <w:r>
        <w:rPr>
          <w:rFonts w:ascii="仿宋" w:eastAsia="仿宋" w:hAnsi="仿宋"/>
        </w:rPr>
        <w:br w:type="page"/>
      </w:r>
      <w:bookmarkStart w:id="131" w:name="_Toc509579148"/>
      <w:bookmarkStart w:id="132" w:name="_Toc28212837"/>
      <w:r>
        <w:rPr>
          <w:rFonts w:ascii="仿宋" w:eastAsia="仿宋" w:hAnsi="仿宋" w:hint="eastAsia"/>
        </w:rPr>
        <w:lastRenderedPageBreak/>
        <w:t>第九章  政府采购合同（草案）</w:t>
      </w:r>
      <w:bookmarkEnd w:id="131"/>
      <w:bookmarkEnd w:id="132"/>
    </w:p>
    <w:bookmarkEnd w:id="111"/>
    <w:bookmarkEnd w:id="112"/>
    <w:bookmarkEnd w:id="113"/>
    <w:p w14:paraId="70C5DEFD" w14:textId="77777777" w:rsidR="00972F80" w:rsidRDefault="00972F80">
      <w:pPr>
        <w:spacing w:line="360" w:lineRule="auto"/>
        <w:ind w:firstLineChars="200" w:firstLine="482"/>
        <w:rPr>
          <w:rFonts w:ascii="仿宋" w:eastAsia="仿宋" w:hAnsi="仿宋"/>
          <w:b/>
          <w:bCs/>
          <w:sz w:val="24"/>
        </w:rPr>
      </w:pPr>
    </w:p>
    <w:p w14:paraId="72087A15" w14:textId="77777777" w:rsidR="00972F80" w:rsidRDefault="00972F80">
      <w:pPr>
        <w:spacing w:line="360" w:lineRule="auto"/>
        <w:ind w:firstLineChars="200" w:firstLine="480"/>
        <w:rPr>
          <w:rFonts w:ascii="仿宋" w:eastAsia="仿宋" w:hAnsi="仿宋"/>
          <w:sz w:val="24"/>
        </w:rPr>
      </w:pPr>
    </w:p>
    <w:p w14:paraId="4A40604E" w14:textId="77777777" w:rsidR="00972F80" w:rsidRDefault="00972F80">
      <w:pPr>
        <w:spacing w:line="360" w:lineRule="auto"/>
        <w:rPr>
          <w:rFonts w:ascii="仿宋" w:eastAsia="仿宋" w:hAnsi="仿宋"/>
          <w:sz w:val="24"/>
        </w:rPr>
      </w:pPr>
    </w:p>
    <w:p w14:paraId="22BB60BC" w14:textId="77777777" w:rsidR="00972F80" w:rsidRDefault="00877894">
      <w:pPr>
        <w:pStyle w:val="22"/>
        <w:spacing w:line="360" w:lineRule="auto"/>
        <w:ind w:firstLine="480"/>
        <w:rPr>
          <w:rFonts w:ascii="仿宋" w:eastAsia="仿宋" w:hAnsi="仿宋"/>
        </w:rPr>
      </w:pPr>
      <w:r>
        <w:rPr>
          <w:rFonts w:ascii="仿宋" w:eastAsia="仿宋" w:hAnsi="仿宋" w:hint="eastAsia"/>
        </w:rPr>
        <w:t>根据《中华人民共和国政府采购法》、《中华人民共和国合同法》、《中华人民共和国建筑法》及XXX采购项目（项目编号：XXX）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14:paraId="097AE251" w14:textId="77777777" w:rsidR="00972F80" w:rsidRDefault="00972F80">
      <w:pPr>
        <w:widowControl/>
        <w:jc w:val="left"/>
        <w:rPr>
          <w:ins w:id="133" w:author="ts" w:date="2018-03-19T16:15:00Z"/>
          <w:rFonts w:ascii="仿宋" w:eastAsia="仿宋" w:hAnsi="仿宋" w:cs="宋体"/>
          <w:sz w:val="24"/>
        </w:rPr>
      </w:pPr>
    </w:p>
    <w:p w14:paraId="4A4904FB" w14:textId="77777777" w:rsidR="00972F80" w:rsidRDefault="00972F80">
      <w:pPr>
        <w:widowControl/>
        <w:jc w:val="left"/>
        <w:rPr>
          <w:ins w:id="134" w:author="ts" w:date="2018-03-19T16:15:00Z"/>
          <w:rFonts w:ascii="仿宋" w:eastAsia="仿宋" w:hAnsi="仿宋"/>
        </w:rPr>
      </w:pPr>
    </w:p>
    <w:p w14:paraId="6E50FCEE" w14:textId="77777777" w:rsidR="00972F80" w:rsidRDefault="00972F80">
      <w:pPr>
        <w:widowControl/>
        <w:jc w:val="left"/>
        <w:rPr>
          <w:ins w:id="135" w:author="ts" w:date="2018-03-19T16:15:00Z"/>
          <w:rFonts w:ascii="仿宋" w:eastAsia="仿宋" w:hAnsi="仿宋"/>
        </w:rPr>
      </w:pPr>
    </w:p>
    <w:p w14:paraId="340417F2" w14:textId="77777777" w:rsidR="00972F80" w:rsidRDefault="00972F80">
      <w:pPr>
        <w:widowControl/>
        <w:jc w:val="left"/>
        <w:rPr>
          <w:rFonts w:ascii="仿宋" w:eastAsia="仿宋" w:hAnsi="仿宋"/>
        </w:rPr>
      </w:pPr>
    </w:p>
    <w:p w14:paraId="1C175E88" w14:textId="77777777" w:rsidR="00972F80" w:rsidRDefault="00972F80">
      <w:pPr>
        <w:widowControl/>
        <w:spacing w:line="360" w:lineRule="auto"/>
        <w:jc w:val="left"/>
        <w:rPr>
          <w:rFonts w:ascii="仿宋" w:eastAsia="仿宋" w:hAnsi="仿宋"/>
        </w:rPr>
      </w:pPr>
    </w:p>
    <w:p w14:paraId="4792430D" w14:textId="77777777" w:rsidR="00972F80" w:rsidRDefault="00877894">
      <w:pPr>
        <w:widowControl/>
        <w:ind w:left="420" w:hangingChars="200" w:hanging="420"/>
        <w:jc w:val="left"/>
        <w:rPr>
          <w:rFonts w:ascii="仿宋" w:eastAsia="仿宋" w:hAnsi="仿宋"/>
        </w:rPr>
      </w:pPr>
      <w:r>
        <w:rPr>
          <w:rFonts w:ascii="仿宋" w:eastAsia="仿宋" w:hAnsi="仿宋" w:hint="eastAsia"/>
        </w:rPr>
        <w:t>注：本采购合同中出现的措辞“发包人”与磋商文件中的“采购人”含义相同；</w:t>
      </w:r>
    </w:p>
    <w:p w14:paraId="512313AD" w14:textId="77777777" w:rsidR="00972F80" w:rsidRDefault="00877894">
      <w:pPr>
        <w:widowControl/>
        <w:ind w:leftChars="100" w:left="420" w:hangingChars="100" w:hanging="210"/>
        <w:jc w:val="left"/>
        <w:rPr>
          <w:rFonts w:ascii="仿宋" w:eastAsia="仿宋" w:hAnsi="仿宋"/>
        </w:rPr>
      </w:pPr>
      <w:r>
        <w:rPr>
          <w:rFonts w:ascii="仿宋" w:eastAsia="仿宋" w:hAnsi="仿宋" w:hint="eastAsia"/>
        </w:rPr>
        <w:t>“投标人”与“供应商“含义相同；</w:t>
      </w:r>
    </w:p>
    <w:p w14:paraId="49B6B867" w14:textId="77777777" w:rsidR="00972F80" w:rsidRDefault="00877894">
      <w:pPr>
        <w:widowControl/>
        <w:ind w:leftChars="100" w:left="420" w:hangingChars="100" w:hanging="210"/>
        <w:jc w:val="left"/>
        <w:rPr>
          <w:rFonts w:ascii="仿宋" w:eastAsia="仿宋" w:hAnsi="仿宋"/>
        </w:rPr>
      </w:pPr>
      <w:r>
        <w:rPr>
          <w:rFonts w:ascii="仿宋" w:eastAsia="仿宋" w:hAnsi="仿宋" w:hint="eastAsia"/>
        </w:rPr>
        <w:t>“招标文件”与“采购文件”及“磋商文件” 含义相同。</w:t>
      </w:r>
    </w:p>
    <w:p w14:paraId="01CD181F" w14:textId="77777777" w:rsidR="00972F80" w:rsidRDefault="00972F80">
      <w:pPr>
        <w:widowControl/>
        <w:ind w:leftChars="100" w:left="420" w:hangingChars="100" w:hanging="210"/>
        <w:jc w:val="left"/>
        <w:rPr>
          <w:ins w:id="136" w:author="ts" w:date="2018-03-19T16:15:00Z"/>
          <w:rFonts w:ascii="仿宋" w:eastAsia="仿宋" w:hAnsi="仿宋"/>
        </w:rPr>
      </w:pPr>
    </w:p>
    <w:p w14:paraId="3423026D" w14:textId="77777777" w:rsidR="00972F80" w:rsidRDefault="00877894">
      <w:pPr>
        <w:widowControl/>
        <w:jc w:val="left"/>
        <w:rPr>
          <w:rFonts w:ascii="仿宋" w:eastAsia="仿宋" w:hAnsi="仿宋"/>
          <w:bCs/>
          <w:sz w:val="32"/>
          <w:szCs w:val="32"/>
        </w:rPr>
      </w:pPr>
      <w:r>
        <w:rPr>
          <w:rFonts w:ascii="仿宋" w:eastAsia="仿宋" w:hAnsi="仿宋"/>
          <w:bCs/>
          <w:sz w:val="32"/>
          <w:szCs w:val="32"/>
        </w:rPr>
        <w:br w:type="page"/>
      </w:r>
    </w:p>
    <w:p w14:paraId="3E20ED09" w14:textId="77777777" w:rsidR="00972F80" w:rsidRDefault="00877894">
      <w:pPr>
        <w:keepNext/>
        <w:keepLines/>
        <w:spacing w:before="260" w:after="260" w:line="360" w:lineRule="auto"/>
        <w:jc w:val="center"/>
        <w:outlineLvl w:val="2"/>
        <w:rPr>
          <w:rFonts w:ascii="仿宋" w:eastAsia="仿宋" w:hAnsi="仿宋"/>
          <w:bCs/>
          <w:sz w:val="24"/>
        </w:rPr>
      </w:pPr>
      <w:r>
        <w:rPr>
          <w:rFonts w:ascii="仿宋" w:eastAsia="仿宋" w:hAnsi="仿宋"/>
          <w:bCs/>
          <w:sz w:val="24"/>
        </w:rPr>
        <w:lastRenderedPageBreak/>
        <w:t>第一</w:t>
      </w:r>
      <w:r>
        <w:rPr>
          <w:rFonts w:ascii="仿宋" w:eastAsia="仿宋" w:hAnsi="仿宋" w:hint="eastAsia"/>
          <w:bCs/>
          <w:sz w:val="24"/>
        </w:rPr>
        <w:t>节</w:t>
      </w:r>
      <w:r>
        <w:rPr>
          <w:rFonts w:ascii="仿宋" w:eastAsia="仿宋" w:hAnsi="仿宋"/>
          <w:bCs/>
          <w:sz w:val="24"/>
        </w:rPr>
        <w:t xml:space="preserve"> 合同协议书</w:t>
      </w:r>
    </w:p>
    <w:p w14:paraId="10325028" w14:textId="77777777" w:rsidR="00972F80" w:rsidRDefault="00877894">
      <w:pPr>
        <w:spacing w:line="360" w:lineRule="auto"/>
        <w:rPr>
          <w:rFonts w:ascii="仿宋" w:eastAsia="仿宋" w:hAnsi="仿宋"/>
          <w:b/>
          <w:sz w:val="24"/>
          <w:u w:val="single"/>
        </w:rPr>
      </w:pPr>
      <w:r>
        <w:rPr>
          <w:rFonts w:ascii="仿宋" w:eastAsia="仿宋" w:hAnsi="仿宋"/>
          <w:b/>
          <w:sz w:val="24"/>
        </w:rPr>
        <w:t>发包人（全称）：</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hint="eastAsia"/>
          <w:b/>
          <w:sz w:val="24"/>
        </w:rPr>
        <w:t>（甲方）</w:t>
      </w:r>
    </w:p>
    <w:p w14:paraId="7539D8DB" w14:textId="77777777" w:rsidR="00972F80" w:rsidRDefault="00877894">
      <w:pPr>
        <w:spacing w:line="360" w:lineRule="auto"/>
        <w:rPr>
          <w:rFonts w:ascii="仿宋" w:eastAsia="仿宋" w:hAnsi="仿宋"/>
          <w:b/>
          <w:sz w:val="24"/>
          <w:u w:val="single"/>
        </w:rPr>
      </w:pPr>
      <w:r>
        <w:rPr>
          <w:rFonts w:ascii="仿宋" w:eastAsia="仿宋" w:hAnsi="仿宋"/>
          <w:b/>
          <w:sz w:val="24"/>
        </w:rPr>
        <w:t>承包人（全称）：</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hint="eastAsia"/>
          <w:b/>
          <w:sz w:val="24"/>
        </w:rPr>
        <w:t>（乙方）</w:t>
      </w:r>
    </w:p>
    <w:p w14:paraId="474150F4" w14:textId="77777777" w:rsidR="00972F80" w:rsidRDefault="00972F80">
      <w:pPr>
        <w:spacing w:line="360" w:lineRule="auto"/>
        <w:rPr>
          <w:rFonts w:ascii="仿宋" w:eastAsia="仿宋" w:hAnsi="仿宋"/>
          <w:sz w:val="24"/>
        </w:rPr>
      </w:pPr>
    </w:p>
    <w:p w14:paraId="2FCB832C"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r>
        <w:rPr>
          <w:rFonts w:ascii="仿宋" w:eastAsia="仿宋" w:hAnsi="仿宋"/>
          <w:bCs/>
          <w:sz w:val="24"/>
        </w:rPr>
        <w:t xml:space="preserve"> </w:t>
      </w:r>
      <w:bookmarkStart w:id="137" w:name="_Toc351203481"/>
      <w:r>
        <w:rPr>
          <w:rFonts w:ascii="仿宋" w:eastAsia="仿宋" w:hAnsi="仿宋"/>
          <w:bCs/>
          <w:sz w:val="24"/>
        </w:rPr>
        <w:t>一、工程概况</w:t>
      </w:r>
      <w:bookmarkEnd w:id="137"/>
    </w:p>
    <w:p w14:paraId="2D74035B" w14:textId="77777777" w:rsidR="00972F80" w:rsidRDefault="00877894">
      <w:pPr>
        <w:spacing w:line="360" w:lineRule="auto"/>
        <w:ind w:firstLineChars="196" w:firstLine="470"/>
        <w:rPr>
          <w:rFonts w:ascii="仿宋" w:eastAsia="仿宋" w:hAnsi="仿宋"/>
          <w:sz w:val="24"/>
          <w:u w:val="single"/>
        </w:rPr>
      </w:pPr>
      <w:r>
        <w:rPr>
          <w:rFonts w:ascii="仿宋" w:eastAsia="仿宋" w:hAnsi="仿宋"/>
          <w:bCs/>
          <w:sz w:val="24"/>
        </w:rPr>
        <w:t>1.工程名称</w:t>
      </w:r>
      <w:r>
        <w:rPr>
          <w:rFonts w:ascii="仿宋" w:eastAsia="仿宋" w:hAnsi="仿宋"/>
          <w:sz w:val="24"/>
        </w:rPr>
        <w:t>：</w:t>
      </w:r>
      <w:r>
        <w:rPr>
          <w:rFonts w:ascii="仿宋" w:eastAsia="仿宋" w:hAnsi="仿宋" w:hint="eastAsia"/>
          <w:sz w:val="24"/>
          <w:u w:val="single"/>
        </w:rPr>
        <w:t xml:space="preserve"> </w:t>
      </w:r>
      <w:r>
        <w:rPr>
          <w:rFonts w:ascii="仿宋" w:eastAsia="仿宋" w:hAnsi="仿宋"/>
          <w:sz w:val="24"/>
        </w:rPr>
        <w:t>。</w:t>
      </w:r>
    </w:p>
    <w:p w14:paraId="56B181C4" w14:textId="77777777" w:rsidR="00972F80" w:rsidRDefault="00877894">
      <w:pPr>
        <w:spacing w:line="360" w:lineRule="auto"/>
        <w:ind w:firstLineChars="196" w:firstLine="470"/>
        <w:rPr>
          <w:rFonts w:ascii="仿宋" w:eastAsia="仿宋" w:hAnsi="仿宋"/>
          <w:bCs/>
          <w:sz w:val="24"/>
        </w:rPr>
      </w:pPr>
      <w:r>
        <w:rPr>
          <w:rFonts w:ascii="仿宋" w:eastAsia="仿宋" w:hAnsi="仿宋"/>
          <w:bCs/>
          <w:sz w:val="24"/>
        </w:rPr>
        <w:t>2.工程地点：</w:t>
      </w:r>
      <w:r>
        <w:rPr>
          <w:rFonts w:ascii="仿宋" w:eastAsia="仿宋" w:hAnsi="仿宋" w:hint="eastAsia"/>
          <w:sz w:val="24"/>
          <w:u w:val="single"/>
        </w:rPr>
        <w:t xml:space="preserve"> </w:t>
      </w:r>
      <w:r>
        <w:rPr>
          <w:rFonts w:ascii="仿宋" w:eastAsia="仿宋" w:hAnsi="仿宋"/>
          <w:sz w:val="24"/>
        </w:rPr>
        <w:t>。</w:t>
      </w:r>
    </w:p>
    <w:p w14:paraId="72CC0F85" w14:textId="77777777" w:rsidR="00972F80" w:rsidRDefault="00877894">
      <w:pPr>
        <w:spacing w:line="360" w:lineRule="auto"/>
        <w:ind w:firstLineChars="196" w:firstLine="470"/>
        <w:rPr>
          <w:rFonts w:ascii="仿宋" w:eastAsia="仿宋" w:hAnsi="仿宋"/>
          <w:bCs/>
          <w:sz w:val="24"/>
        </w:rPr>
      </w:pPr>
      <w:r>
        <w:rPr>
          <w:rFonts w:ascii="仿宋" w:eastAsia="仿宋" w:hAnsi="仿宋"/>
          <w:bCs/>
          <w:sz w:val="24"/>
        </w:rPr>
        <w:t>3.</w:t>
      </w:r>
      <w:r>
        <w:rPr>
          <w:rFonts w:ascii="仿宋" w:eastAsia="仿宋" w:hAnsi="仿宋" w:hint="eastAsia"/>
          <w:bCs/>
          <w:sz w:val="24"/>
        </w:rPr>
        <w:t>项目编号</w:t>
      </w:r>
      <w:r>
        <w:rPr>
          <w:rFonts w:ascii="仿宋" w:eastAsia="仿宋" w:hAnsi="仿宋"/>
          <w:bCs/>
          <w:sz w:val="24"/>
        </w:rPr>
        <w:t>：</w:t>
      </w:r>
      <w:r>
        <w:rPr>
          <w:rFonts w:ascii="仿宋" w:eastAsia="仿宋" w:hAnsi="仿宋" w:hint="eastAsia"/>
          <w:sz w:val="24"/>
          <w:u w:val="single"/>
        </w:rPr>
        <w:t xml:space="preserve"> </w:t>
      </w:r>
      <w:r>
        <w:rPr>
          <w:rFonts w:ascii="仿宋" w:eastAsia="仿宋" w:hAnsi="仿宋"/>
          <w:bCs/>
          <w:sz w:val="24"/>
        </w:rPr>
        <w:t>。</w:t>
      </w:r>
    </w:p>
    <w:p w14:paraId="197C60EC" w14:textId="77777777" w:rsidR="00972F80" w:rsidRDefault="00877894">
      <w:pPr>
        <w:spacing w:line="360" w:lineRule="auto"/>
        <w:ind w:firstLineChars="196" w:firstLine="470"/>
        <w:rPr>
          <w:rFonts w:ascii="仿宋" w:eastAsia="仿宋" w:hAnsi="仿宋"/>
          <w:bCs/>
          <w:sz w:val="24"/>
        </w:rPr>
      </w:pPr>
      <w:r>
        <w:rPr>
          <w:rFonts w:ascii="仿宋" w:eastAsia="仿宋" w:hAnsi="仿宋" w:hint="eastAsia"/>
          <w:bCs/>
          <w:sz w:val="24"/>
        </w:rPr>
        <w:t>4.工程内容：</w:t>
      </w:r>
      <w:r>
        <w:rPr>
          <w:rFonts w:ascii="仿宋" w:eastAsia="仿宋" w:hAnsi="仿宋" w:hint="eastAsia"/>
          <w:sz w:val="24"/>
          <w:u w:val="single"/>
        </w:rPr>
        <w:t xml:space="preserve"> </w:t>
      </w:r>
      <w:r>
        <w:rPr>
          <w:rFonts w:ascii="仿宋" w:eastAsia="仿宋" w:hAnsi="仿宋"/>
          <w:bCs/>
          <w:sz w:val="24"/>
        </w:rPr>
        <w:t>。</w:t>
      </w:r>
    </w:p>
    <w:p w14:paraId="539EFE19" w14:textId="77777777" w:rsidR="00972F80" w:rsidRDefault="00877894">
      <w:pPr>
        <w:spacing w:line="360" w:lineRule="auto"/>
        <w:ind w:firstLineChars="196" w:firstLine="470"/>
        <w:rPr>
          <w:rFonts w:ascii="仿宋" w:eastAsia="仿宋" w:hAnsi="仿宋"/>
          <w:sz w:val="24"/>
        </w:rPr>
      </w:pPr>
      <w:r>
        <w:rPr>
          <w:rFonts w:ascii="仿宋" w:eastAsia="仿宋" w:hAnsi="仿宋" w:hint="eastAsia"/>
          <w:bCs/>
          <w:sz w:val="24"/>
        </w:rPr>
        <w:t>5</w:t>
      </w:r>
      <w:r>
        <w:rPr>
          <w:rFonts w:ascii="仿宋" w:eastAsia="仿宋" w:hAnsi="仿宋"/>
          <w:bCs/>
          <w:sz w:val="24"/>
        </w:rPr>
        <w:t>.工程承包范围：</w:t>
      </w:r>
      <w:r>
        <w:rPr>
          <w:rFonts w:ascii="仿宋" w:eastAsia="仿宋" w:hAnsi="仿宋" w:hint="eastAsia"/>
          <w:sz w:val="24"/>
          <w:u w:val="single"/>
        </w:rPr>
        <w:t xml:space="preserve"> </w:t>
      </w:r>
      <w:r>
        <w:rPr>
          <w:rFonts w:ascii="仿宋" w:eastAsia="仿宋" w:hAnsi="仿宋"/>
          <w:sz w:val="24"/>
        </w:rPr>
        <w:t>。</w:t>
      </w:r>
    </w:p>
    <w:p w14:paraId="1586E00C" w14:textId="77777777" w:rsidR="00972F80" w:rsidRDefault="00877894">
      <w:pPr>
        <w:keepNext/>
        <w:keepLines/>
        <w:spacing w:before="120" w:after="120" w:line="360" w:lineRule="auto"/>
        <w:outlineLvl w:val="3"/>
        <w:rPr>
          <w:rFonts w:ascii="仿宋" w:eastAsia="仿宋" w:hAnsi="仿宋"/>
          <w:bCs/>
          <w:sz w:val="24"/>
        </w:rPr>
      </w:pPr>
      <w:r>
        <w:rPr>
          <w:rFonts w:ascii="仿宋" w:eastAsia="仿宋" w:hAnsi="仿宋"/>
          <w:bCs/>
          <w:sz w:val="24"/>
        </w:rPr>
        <w:t xml:space="preserve">   </w:t>
      </w:r>
      <w:bookmarkStart w:id="138" w:name="_Toc351203482"/>
      <w:r>
        <w:rPr>
          <w:rFonts w:ascii="仿宋" w:eastAsia="仿宋" w:hAnsi="仿宋"/>
          <w:bCs/>
          <w:sz w:val="24"/>
        </w:rPr>
        <w:t>二、合同工期</w:t>
      </w:r>
      <w:bookmarkEnd w:id="138"/>
    </w:p>
    <w:p w14:paraId="724DF377" w14:textId="77777777" w:rsidR="00972F80" w:rsidRDefault="00877894">
      <w:pPr>
        <w:spacing w:line="360" w:lineRule="auto"/>
        <w:ind w:firstLine="459"/>
        <w:rPr>
          <w:rFonts w:ascii="仿宋" w:eastAsia="仿宋" w:hAnsi="仿宋"/>
          <w:sz w:val="24"/>
        </w:rPr>
      </w:pPr>
      <w:r>
        <w:rPr>
          <w:rFonts w:ascii="仿宋" w:eastAsia="仿宋" w:hAnsi="仿宋" w:hint="eastAsia"/>
          <w:sz w:val="24"/>
        </w:rPr>
        <w:t>计划开工日期：    年    月    日。</w:t>
      </w:r>
    </w:p>
    <w:p w14:paraId="33820488" w14:textId="77777777" w:rsidR="00972F80" w:rsidRDefault="00877894">
      <w:pPr>
        <w:spacing w:line="360" w:lineRule="auto"/>
        <w:ind w:firstLine="459"/>
        <w:rPr>
          <w:rFonts w:ascii="仿宋" w:eastAsia="仿宋" w:hAnsi="仿宋"/>
          <w:sz w:val="24"/>
        </w:rPr>
      </w:pPr>
      <w:r>
        <w:rPr>
          <w:rFonts w:ascii="仿宋" w:eastAsia="仿宋" w:hAnsi="仿宋" w:hint="eastAsia"/>
          <w:sz w:val="24"/>
        </w:rPr>
        <w:t>计划竣工日期：    年    月    日。</w:t>
      </w:r>
    </w:p>
    <w:p w14:paraId="1DF4A941" w14:textId="77777777" w:rsidR="00972F80" w:rsidRDefault="00877894">
      <w:pPr>
        <w:spacing w:line="360" w:lineRule="auto"/>
        <w:ind w:firstLine="459"/>
        <w:rPr>
          <w:rFonts w:ascii="仿宋" w:eastAsia="仿宋" w:hAnsi="仿宋"/>
          <w:sz w:val="24"/>
        </w:rPr>
      </w:pPr>
      <w:r>
        <w:rPr>
          <w:rFonts w:ascii="仿宋" w:eastAsia="仿宋" w:hAnsi="仿宋"/>
          <w:sz w:val="24"/>
        </w:rPr>
        <w:t>工期总日历天数：</w:t>
      </w:r>
      <w:r>
        <w:rPr>
          <w:rFonts w:ascii="仿宋" w:eastAsia="仿宋" w:hAnsi="仿宋"/>
          <w:sz w:val="24"/>
          <w:u w:val="single"/>
        </w:rPr>
        <w:t xml:space="preserve">     </w:t>
      </w:r>
      <w:r>
        <w:rPr>
          <w:rFonts w:ascii="仿宋" w:eastAsia="仿宋" w:hAnsi="仿宋"/>
          <w:sz w:val="24"/>
        </w:rPr>
        <w:t>天。工期总日历天数与根据前述计划开竣工日期计算的工期天数不一致的，以工期总日历天数为准。</w:t>
      </w:r>
    </w:p>
    <w:p w14:paraId="4E0DDFE7"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bookmarkStart w:id="139" w:name="_Toc351203483"/>
      <w:r>
        <w:rPr>
          <w:rFonts w:ascii="仿宋" w:eastAsia="仿宋" w:hAnsi="仿宋"/>
          <w:bCs/>
          <w:sz w:val="24"/>
        </w:rPr>
        <w:t>三、质量标准</w:t>
      </w:r>
      <w:bookmarkEnd w:id="139"/>
    </w:p>
    <w:p w14:paraId="05539117" w14:textId="77777777" w:rsidR="00972F80" w:rsidRDefault="00877894">
      <w:pPr>
        <w:spacing w:line="360" w:lineRule="auto"/>
        <w:ind w:firstLine="459"/>
        <w:rPr>
          <w:rFonts w:ascii="仿宋" w:eastAsia="仿宋" w:hAnsi="仿宋"/>
          <w:sz w:val="24"/>
        </w:rPr>
      </w:pPr>
      <w:r>
        <w:rPr>
          <w:rFonts w:ascii="仿宋" w:eastAsia="仿宋" w:hAnsi="仿宋"/>
          <w:sz w:val="24"/>
        </w:rPr>
        <w:t>工程质量符合</w:t>
      </w:r>
      <w:r>
        <w:rPr>
          <w:rFonts w:ascii="仿宋" w:eastAsia="仿宋" w:hAnsi="仿宋"/>
          <w:sz w:val="24"/>
          <w:u w:val="single"/>
        </w:rPr>
        <w:t xml:space="preserve">     </w:t>
      </w:r>
      <w:r>
        <w:rPr>
          <w:rFonts w:ascii="仿宋" w:eastAsia="仿宋" w:hAnsi="仿宋"/>
          <w:sz w:val="24"/>
        </w:rPr>
        <w:t>标准。</w:t>
      </w:r>
    </w:p>
    <w:p w14:paraId="71F1CF9B"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r>
        <w:rPr>
          <w:rFonts w:ascii="仿宋" w:eastAsia="仿宋" w:hAnsi="仿宋"/>
          <w:bCs/>
          <w:sz w:val="24"/>
        </w:rPr>
        <w:t xml:space="preserve"> </w:t>
      </w:r>
      <w:bookmarkStart w:id="140" w:name="_Toc351203484"/>
      <w:r>
        <w:rPr>
          <w:rFonts w:ascii="仿宋" w:eastAsia="仿宋" w:hAnsi="仿宋"/>
          <w:bCs/>
          <w:sz w:val="24"/>
        </w:rPr>
        <w:t>四、签约合同价与合同价格形式</w:t>
      </w:r>
      <w:bookmarkEnd w:id="140"/>
      <w:r>
        <w:rPr>
          <w:rFonts w:ascii="仿宋" w:eastAsia="仿宋" w:hAnsi="仿宋"/>
          <w:bCs/>
          <w:sz w:val="24"/>
        </w:rPr>
        <w:tab/>
      </w:r>
    </w:p>
    <w:p w14:paraId="64B66C9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1.签约合同价为：</w:t>
      </w:r>
    </w:p>
    <w:p w14:paraId="45718DE3" w14:textId="77777777" w:rsidR="00972F80" w:rsidRDefault="00877894">
      <w:pPr>
        <w:spacing w:line="360" w:lineRule="auto"/>
        <w:ind w:firstLineChars="250" w:firstLine="600"/>
        <w:rPr>
          <w:rFonts w:ascii="仿宋" w:eastAsia="仿宋" w:hAnsi="仿宋"/>
          <w:sz w:val="24"/>
        </w:rPr>
      </w:pPr>
      <w:r>
        <w:rPr>
          <w:rFonts w:ascii="仿宋" w:eastAsia="仿宋" w:hAnsi="仿宋"/>
          <w:sz w:val="24"/>
        </w:rPr>
        <w:t>人民币（大写）</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r>
        <w:rPr>
          <w:rFonts w:ascii="Calibri" w:eastAsia="仿宋" w:hAnsi="Calibri" w:cs="Calibri"/>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元)；</w:t>
      </w:r>
    </w:p>
    <w:p w14:paraId="305D28E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其中：</w:t>
      </w:r>
    </w:p>
    <w:p w14:paraId="00F75E9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（1）安全文明施工费：</w:t>
      </w:r>
    </w:p>
    <w:p w14:paraId="2CF5A36C" w14:textId="77777777" w:rsidR="00972F80" w:rsidRDefault="00877894">
      <w:pPr>
        <w:spacing w:line="360" w:lineRule="auto"/>
        <w:ind w:firstLineChars="450" w:firstLine="1080"/>
        <w:rPr>
          <w:rFonts w:ascii="仿宋" w:eastAsia="仿宋" w:hAnsi="仿宋"/>
          <w:sz w:val="24"/>
        </w:rPr>
      </w:pPr>
      <w:r>
        <w:rPr>
          <w:rFonts w:ascii="仿宋" w:eastAsia="仿宋" w:hAnsi="仿宋"/>
          <w:sz w:val="24"/>
        </w:rPr>
        <w:t>人民币（大写）</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Calibri" w:eastAsia="仿宋" w:hAnsi="Calibri" w:cs="Calibri"/>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元)；</w:t>
      </w:r>
    </w:p>
    <w:p w14:paraId="668B3FC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（2）材料和工程设备暂估价金额：</w:t>
      </w:r>
    </w:p>
    <w:p w14:paraId="071A7699" w14:textId="77777777" w:rsidR="00972F80" w:rsidRDefault="00877894">
      <w:pPr>
        <w:spacing w:line="360" w:lineRule="auto"/>
        <w:ind w:firstLineChars="450" w:firstLine="1080"/>
        <w:rPr>
          <w:rFonts w:ascii="仿宋" w:eastAsia="仿宋" w:hAnsi="仿宋"/>
          <w:sz w:val="24"/>
        </w:rPr>
      </w:pPr>
      <w:r>
        <w:rPr>
          <w:rFonts w:ascii="仿宋" w:eastAsia="仿宋" w:hAnsi="仿宋"/>
          <w:sz w:val="24"/>
        </w:rPr>
        <w:t>人民币（大写）</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Calibri" w:eastAsia="仿宋" w:hAnsi="Calibri" w:cs="Calibri"/>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元)；</w:t>
      </w:r>
    </w:p>
    <w:p w14:paraId="1D44775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（3）专业工程暂估价金额：</w:t>
      </w:r>
    </w:p>
    <w:p w14:paraId="66A32171" w14:textId="77777777" w:rsidR="00972F80" w:rsidRDefault="00877894">
      <w:pPr>
        <w:spacing w:line="360" w:lineRule="auto"/>
        <w:ind w:firstLineChars="450" w:firstLine="1080"/>
        <w:rPr>
          <w:rFonts w:ascii="仿宋" w:eastAsia="仿宋" w:hAnsi="仿宋"/>
          <w:sz w:val="24"/>
        </w:rPr>
      </w:pPr>
      <w:r>
        <w:rPr>
          <w:rFonts w:ascii="仿宋" w:eastAsia="仿宋" w:hAnsi="仿宋"/>
          <w:sz w:val="24"/>
        </w:rPr>
        <w:t>人民币（大写）</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Calibri" w:eastAsia="仿宋" w:hAnsi="Calibri" w:cs="Calibri"/>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元)；</w:t>
      </w:r>
    </w:p>
    <w:p w14:paraId="1B46C7E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（4）暂列金额：</w:t>
      </w:r>
    </w:p>
    <w:p w14:paraId="05702A03" w14:textId="77777777" w:rsidR="00972F80" w:rsidRDefault="00877894">
      <w:pPr>
        <w:spacing w:line="360" w:lineRule="auto"/>
        <w:ind w:firstLineChars="450" w:firstLine="1080"/>
        <w:rPr>
          <w:rFonts w:ascii="仿宋" w:eastAsia="仿宋" w:hAnsi="仿宋"/>
          <w:sz w:val="24"/>
        </w:rPr>
      </w:pPr>
      <w:r>
        <w:rPr>
          <w:rFonts w:ascii="仿宋" w:eastAsia="仿宋" w:hAnsi="仿宋"/>
          <w:sz w:val="24"/>
        </w:rPr>
        <w:lastRenderedPageBreak/>
        <w:t>人民币（大写）</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Calibri" w:eastAsia="仿宋" w:hAnsi="Calibri" w:cs="Calibri"/>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元)。</w:t>
      </w:r>
    </w:p>
    <w:p w14:paraId="3B086BF0"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2.合同价格形式：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D21AE87" w14:textId="77777777" w:rsidR="00972F80" w:rsidRDefault="00877894">
      <w:pPr>
        <w:keepNext/>
        <w:keepLines/>
        <w:spacing w:before="120" w:after="120" w:line="360" w:lineRule="auto"/>
        <w:outlineLvl w:val="3"/>
        <w:rPr>
          <w:rFonts w:ascii="仿宋" w:eastAsia="仿宋" w:hAnsi="仿宋"/>
          <w:bCs/>
          <w:sz w:val="24"/>
        </w:rPr>
      </w:pPr>
      <w:r>
        <w:rPr>
          <w:rFonts w:ascii="仿宋" w:eastAsia="仿宋" w:hAnsi="仿宋"/>
          <w:b/>
          <w:sz w:val="24"/>
        </w:rPr>
        <w:t xml:space="preserve">   </w:t>
      </w:r>
      <w:r>
        <w:rPr>
          <w:rFonts w:ascii="仿宋" w:eastAsia="仿宋" w:hAnsi="仿宋"/>
          <w:bCs/>
          <w:sz w:val="24"/>
        </w:rPr>
        <w:t xml:space="preserve"> </w:t>
      </w:r>
      <w:bookmarkStart w:id="141" w:name="_Toc351203485"/>
      <w:r>
        <w:rPr>
          <w:rFonts w:ascii="仿宋" w:eastAsia="仿宋" w:hAnsi="仿宋"/>
          <w:bCs/>
          <w:sz w:val="24"/>
        </w:rPr>
        <w:t>五、</w:t>
      </w:r>
      <w:bookmarkEnd w:id="141"/>
      <w:r>
        <w:rPr>
          <w:rFonts w:ascii="仿宋" w:eastAsia="仿宋" w:hAnsi="仿宋"/>
          <w:bCs/>
          <w:sz w:val="24"/>
        </w:rPr>
        <w:t>项目经理</w:t>
      </w:r>
    </w:p>
    <w:p w14:paraId="203150C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承包人项目经理：</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EF5A78F"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r>
        <w:rPr>
          <w:rFonts w:ascii="仿宋" w:eastAsia="仿宋" w:hAnsi="仿宋"/>
          <w:bCs/>
          <w:sz w:val="24"/>
        </w:rPr>
        <w:t xml:space="preserve"> </w:t>
      </w:r>
      <w:bookmarkStart w:id="142" w:name="_Toc351203486"/>
      <w:r>
        <w:rPr>
          <w:rFonts w:ascii="仿宋" w:eastAsia="仿宋" w:hAnsi="仿宋"/>
          <w:bCs/>
          <w:sz w:val="24"/>
        </w:rPr>
        <w:t>六、合同文件构成</w:t>
      </w:r>
      <w:bookmarkEnd w:id="142"/>
    </w:p>
    <w:p w14:paraId="5129DFAE"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本协议书与下列文件一起构成合同文件：</w:t>
      </w:r>
    </w:p>
    <w:p w14:paraId="4E770208"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rPr>
        <w:t>成交</w:t>
      </w:r>
      <w:r>
        <w:rPr>
          <w:rFonts w:ascii="仿宋" w:eastAsia="仿宋" w:hAnsi="仿宋"/>
          <w:sz w:val="24"/>
        </w:rPr>
        <w:t>通知书；</w:t>
      </w:r>
    </w:p>
    <w:p w14:paraId="4695D55B"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2</w:t>
      </w:r>
      <w:r>
        <w:rPr>
          <w:rFonts w:ascii="仿宋" w:eastAsia="仿宋" w:hAnsi="仿宋"/>
          <w:sz w:val="24"/>
        </w:rPr>
        <w:t>）专用合同条款及其附件；</w:t>
      </w:r>
    </w:p>
    <w:p w14:paraId="7D26E5D6"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3</w:t>
      </w:r>
      <w:r>
        <w:rPr>
          <w:rFonts w:ascii="仿宋" w:eastAsia="仿宋" w:hAnsi="仿宋"/>
          <w:sz w:val="24"/>
        </w:rPr>
        <w:t>）通用合同条款；</w:t>
      </w:r>
    </w:p>
    <w:p w14:paraId="584C4484"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（4）评审报告；</w:t>
      </w:r>
    </w:p>
    <w:p w14:paraId="00ED6CE0"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5</w:t>
      </w:r>
      <w:r>
        <w:rPr>
          <w:rFonts w:ascii="仿宋" w:eastAsia="仿宋" w:hAnsi="仿宋"/>
          <w:sz w:val="24"/>
        </w:rPr>
        <w:t>）技术标准和要求；</w:t>
      </w:r>
    </w:p>
    <w:p w14:paraId="2F767696"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6</w:t>
      </w:r>
      <w:r>
        <w:rPr>
          <w:rFonts w:ascii="仿宋" w:eastAsia="仿宋" w:hAnsi="仿宋"/>
          <w:sz w:val="24"/>
        </w:rPr>
        <w:t>）图纸；</w:t>
      </w:r>
    </w:p>
    <w:p w14:paraId="6EB02E95"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7</w:t>
      </w:r>
      <w:r>
        <w:rPr>
          <w:rFonts w:ascii="仿宋" w:eastAsia="仿宋" w:hAnsi="仿宋"/>
          <w:sz w:val="24"/>
        </w:rPr>
        <w:t>）已标价工程量清单或预算书；</w:t>
      </w:r>
    </w:p>
    <w:p w14:paraId="77F80A84"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w:t>
      </w:r>
      <w:r>
        <w:rPr>
          <w:rFonts w:ascii="仿宋" w:eastAsia="仿宋" w:hAnsi="仿宋" w:hint="eastAsia"/>
          <w:sz w:val="24"/>
        </w:rPr>
        <w:t>8</w:t>
      </w:r>
      <w:r>
        <w:rPr>
          <w:rFonts w:ascii="仿宋" w:eastAsia="仿宋" w:hAnsi="仿宋"/>
          <w:sz w:val="24"/>
        </w:rPr>
        <w:t>）其他合同文件。</w:t>
      </w:r>
    </w:p>
    <w:p w14:paraId="01B86045"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在合同订立及履行过程中形成的与合同有关的文件均构成合同文件组成部分。</w:t>
      </w:r>
    </w:p>
    <w:p w14:paraId="1951E35A"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上述各项合同文件包括合同当事人就该项合同文件所作出的补充和修改，属于同一类内容的文件，应以最新签署的为准。</w:t>
      </w:r>
      <w:r>
        <w:rPr>
          <w:rFonts w:ascii="仿宋" w:eastAsia="仿宋" w:hAnsi="仿宋" w:hint="eastAsia"/>
          <w:sz w:val="24"/>
        </w:rPr>
        <w:t>专用合同条款及其附件须经合同当事人签字或盖章。</w:t>
      </w:r>
    </w:p>
    <w:p w14:paraId="758BB495" w14:textId="77777777" w:rsidR="00972F80" w:rsidRDefault="00877894">
      <w:pPr>
        <w:keepNext/>
        <w:keepLines/>
        <w:spacing w:before="120" w:after="120" w:line="360" w:lineRule="auto"/>
        <w:outlineLvl w:val="3"/>
        <w:rPr>
          <w:rFonts w:ascii="仿宋" w:eastAsia="仿宋" w:hAnsi="仿宋"/>
          <w:sz w:val="24"/>
        </w:rPr>
      </w:pPr>
      <w:r>
        <w:rPr>
          <w:rFonts w:ascii="仿宋" w:eastAsia="仿宋" w:hAnsi="仿宋"/>
          <w:sz w:val="24"/>
        </w:rPr>
        <w:t xml:space="preserve">   </w:t>
      </w:r>
      <w:r>
        <w:rPr>
          <w:rFonts w:ascii="仿宋" w:eastAsia="仿宋" w:hAnsi="仿宋"/>
          <w:bCs/>
          <w:sz w:val="24"/>
        </w:rPr>
        <w:t xml:space="preserve"> </w:t>
      </w:r>
      <w:bookmarkStart w:id="143" w:name="_Toc351203487"/>
      <w:r>
        <w:rPr>
          <w:rFonts w:ascii="仿宋" w:eastAsia="仿宋" w:hAnsi="仿宋"/>
          <w:bCs/>
          <w:sz w:val="24"/>
        </w:rPr>
        <w:t>七、承诺</w:t>
      </w:r>
      <w:bookmarkEnd w:id="143"/>
    </w:p>
    <w:p w14:paraId="0B9BB483"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1.发包人承诺按照法律规定履行项目审批手续、筹集工程建设资金并按照合同约定的期限和方式支付合同价款。</w:t>
      </w:r>
    </w:p>
    <w:p w14:paraId="6F68CD25"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2.承包人承诺按照法律规定及合同约定组织完成工程施工，确保工程质量和安全，不进行转包及违法分包，并在缺陷责任期及保修期内承担相应的工程维修责任。</w:t>
      </w:r>
    </w:p>
    <w:p w14:paraId="2292F031"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3.发包人和承包人通过招投标形式签订合同的，双方理解并</w:t>
      </w:r>
      <w:r>
        <w:rPr>
          <w:rFonts w:ascii="仿宋" w:eastAsia="仿宋" w:hAnsi="仿宋" w:hint="eastAsia"/>
          <w:bCs/>
          <w:sz w:val="24"/>
        </w:rPr>
        <w:t>承诺</w:t>
      </w:r>
      <w:r>
        <w:rPr>
          <w:rFonts w:ascii="仿宋" w:eastAsia="仿宋" w:hAnsi="仿宋"/>
          <w:bCs/>
          <w:sz w:val="24"/>
        </w:rPr>
        <w:t>不再就同一工程另行签订与合同实质性内容相背离的协议。</w:t>
      </w:r>
    </w:p>
    <w:p w14:paraId="7A154311" w14:textId="77777777" w:rsidR="00972F80" w:rsidRDefault="00877894">
      <w:pPr>
        <w:spacing w:line="360" w:lineRule="auto"/>
        <w:rPr>
          <w:rFonts w:ascii="仿宋" w:eastAsia="仿宋" w:hAnsi="仿宋"/>
          <w:bCs/>
          <w:sz w:val="24"/>
        </w:rPr>
      </w:pPr>
      <w:bookmarkStart w:id="144" w:name="_Toc351203488"/>
      <w:r>
        <w:rPr>
          <w:rFonts w:ascii="仿宋" w:eastAsia="仿宋" w:hAnsi="仿宋" w:hint="eastAsia"/>
          <w:b/>
          <w:sz w:val="24"/>
        </w:rPr>
        <w:t xml:space="preserve">    </w:t>
      </w:r>
      <w:r>
        <w:rPr>
          <w:rFonts w:ascii="仿宋" w:eastAsia="仿宋" w:hAnsi="仿宋"/>
          <w:b/>
          <w:sz w:val="24"/>
        </w:rPr>
        <w:t>八、词语含义</w:t>
      </w:r>
      <w:bookmarkEnd w:id="144"/>
    </w:p>
    <w:p w14:paraId="1CBAD704"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本协议书中词语含义与第二部分通用合同条款中赋予的含义相同。</w:t>
      </w:r>
    </w:p>
    <w:p w14:paraId="46D78766"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lastRenderedPageBreak/>
        <w:t xml:space="preserve">  </w:t>
      </w:r>
      <w:r>
        <w:rPr>
          <w:rFonts w:ascii="仿宋" w:eastAsia="仿宋" w:hAnsi="仿宋"/>
          <w:bCs/>
          <w:sz w:val="24"/>
        </w:rPr>
        <w:t xml:space="preserve">  </w:t>
      </w:r>
      <w:bookmarkStart w:id="145" w:name="_Toc351203489"/>
      <w:r>
        <w:rPr>
          <w:rFonts w:ascii="仿宋" w:eastAsia="仿宋" w:hAnsi="仿宋"/>
          <w:bCs/>
          <w:sz w:val="24"/>
        </w:rPr>
        <w:t>九、签订时间</w:t>
      </w:r>
      <w:bookmarkEnd w:id="145"/>
    </w:p>
    <w:p w14:paraId="557230D1"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本合同于</w:t>
      </w:r>
      <w:r>
        <w:rPr>
          <w:rFonts w:ascii="仿宋" w:eastAsia="仿宋" w:hAnsi="仿宋"/>
          <w:bCs/>
          <w:sz w:val="24"/>
          <w:u w:val="single"/>
        </w:rPr>
        <w:t xml:space="preserve">         </w:t>
      </w:r>
      <w:r>
        <w:rPr>
          <w:rFonts w:ascii="仿宋" w:eastAsia="仿宋" w:hAnsi="仿宋"/>
          <w:bCs/>
          <w:sz w:val="24"/>
        </w:rPr>
        <w:t>年</w:t>
      </w:r>
      <w:r>
        <w:rPr>
          <w:rFonts w:ascii="仿宋" w:eastAsia="仿宋" w:hAnsi="仿宋"/>
          <w:bCs/>
          <w:sz w:val="24"/>
          <w:u w:val="single"/>
        </w:rPr>
        <w:t xml:space="preserve">    </w:t>
      </w:r>
      <w:r>
        <w:rPr>
          <w:rFonts w:ascii="仿宋" w:eastAsia="仿宋" w:hAnsi="仿宋"/>
          <w:bCs/>
          <w:sz w:val="24"/>
        </w:rPr>
        <w:t>月</w:t>
      </w:r>
      <w:r>
        <w:rPr>
          <w:rFonts w:ascii="仿宋" w:eastAsia="仿宋" w:hAnsi="仿宋"/>
          <w:bCs/>
          <w:sz w:val="24"/>
          <w:u w:val="single"/>
        </w:rPr>
        <w:t xml:space="preserve">    </w:t>
      </w:r>
      <w:r>
        <w:rPr>
          <w:rFonts w:ascii="仿宋" w:eastAsia="仿宋" w:hAnsi="仿宋"/>
          <w:bCs/>
          <w:sz w:val="24"/>
        </w:rPr>
        <w:t>日签订。</w:t>
      </w:r>
    </w:p>
    <w:p w14:paraId="18C796D2"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bookmarkStart w:id="146" w:name="_Toc351203490"/>
      <w:r>
        <w:rPr>
          <w:rFonts w:ascii="仿宋" w:eastAsia="仿宋" w:hAnsi="仿宋"/>
          <w:bCs/>
          <w:sz w:val="24"/>
        </w:rPr>
        <w:t>十、签订地点</w:t>
      </w:r>
      <w:bookmarkEnd w:id="146"/>
    </w:p>
    <w:p w14:paraId="3BF1C869"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本合同在</w:t>
      </w:r>
      <w:r>
        <w:rPr>
          <w:rFonts w:ascii="仿宋" w:eastAsia="仿宋" w:hAnsi="仿宋"/>
          <w:bCs/>
          <w:sz w:val="24"/>
          <w:u w:val="single"/>
        </w:rPr>
        <w:t xml:space="preserve">                                    </w:t>
      </w:r>
      <w:r>
        <w:rPr>
          <w:rFonts w:ascii="仿宋" w:eastAsia="仿宋" w:hAnsi="仿宋"/>
          <w:bCs/>
          <w:sz w:val="24"/>
        </w:rPr>
        <w:t>签订。</w:t>
      </w:r>
    </w:p>
    <w:p w14:paraId="45A240FB"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bookmarkStart w:id="147" w:name="_Toc351203491"/>
      <w:r>
        <w:rPr>
          <w:rFonts w:ascii="仿宋" w:eastAsia="仿宋" w:hAnsi="仿宋"/>
          <w:bCs/>
          <w:sz w:val="24"/>
        </w:rPr>
        <w:t>十一、补充协议</w:t>
      </w:r>
      <w:bookmarkEnd w:id="147"/>
    </w:p>
    <w:p w14:paraId="7CA3B90B" w14:textId="77777777" w:rsidR="00972F80" w:rsidRDefault="00877894">
      <w:pPr>
        <w:spacing w:line="360" w:lineRule="auto"/>
        <w:ind w:firstLineChars="200" w:firstLine="480"/>
        <w:rPr>
          <w:rFonts w:ascii="仿宋" w:eastAsia="仿宋" w:hAnsi="仿宋"/>
          <w:b/>
          <w:bCs/>
          <w:sz w:val="24"/>
        </w:rPr>
      </w:pPr>
      <w:r>
        <w:rPr>
          <w:rFonts w:ascii="仿宋" w:eastAsia="仿宋" w:hAnsi="仿宋"/>
          <w:bCs/>
          <w:sz w:val="24"/>
        </w:rPr>
        <w:t>合同未尽事宜，合同当事人另行签订补充协议</w:t>
      </w:r>
      <w:r>
        <w:rPr>
          <w:rFonts w:ascii="仿宋" w:eastAsia="仿宋" w:hAnsi="仿宋" w:hint="eastAsia"/>
          <w:bCs/>
          <w:sz w:val="24"/>
        </w:rPr>
        <w:t>，</w:t>
      </w:r>
      <w:r>
        <w:rPr>
          <w:rFonts w:ascii="仿宋" w:eastAsia="仿宋" w:hAnsi="仿宋"/>
          <w:bCs/>
          <w:sz w:val="24"/>
        </w:rPr>
        <w:t>补充协议是合同的组成部分。</w:t>
      </w:r>
    </w:p>
    <w:p w14:paraId="2FFECF5C"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bookmarkStart w:id="148" w:name="_Toc351203492"/>
      <w:r>
        <w:rPr>
          <w:rFonts w:ascii="仿宋" w:eastAsia="仿宋" w:hAnsi="仿宋"/>
          <w:bCs/>
          <w:sz w:val="24"/>
        </w:rPr>
        <w:t>十二、合同生效</w:t>
      </w:r>
      <w:bookmarkEnd w:id="148"/>
    </w:p>
    <w:p w14:paraId="5D65D9B5"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本合同自</w:t>
      </w:r>
      <w:r>
        <w:rPr>
          <w:rFonts w:ascii="仿宋" w:eastAsia="仿宋" w:hAnsi="仿宋"/>
          <w:bCs/>
          <w:sz w:val="24"/>
          <w:u w:val="single"/>
        </w:rPr>
        <w:t xml:space="preserve">                                   </w:t>
      </w:r>
      <w:r>
        <w:rPr>
          <w:rFonts w:ascii="仿宋" w:eastAsia="仿宋" w:hAnsi="仿宋"/>
          <w:bCs/>
          <w:sz w:val="24"/>
        </w:rPr>
        <w:t>生效。</w:t>
      </w:r>
    </w:p>
    <w:p w14:paraId="275DD411" w14:textId="77777777" w:rsidR="00972F80" w:rsidRDefault="00877894">
      <w:pPr>
        <w:keepNext/>
        <w:keepLines/>
        <w:spacing w:before="120" w:after="120" w:line="360" w:lineRule="auto"/>
        <w:outlineLvl w:val="3"/>
        <w:rPr>
          <w:rFonts w:ascii="仿宋" w:eastAsia="仿宋" w:hAnsi="仿宋"/>
          <w:b/>
          <w:sz w:val="24"/>
        </w:rPr>
      </w:pPr>
      <w:r>
        <w:rPr>
          <w:rFonts w:ascii="仿宋" w:eastAsia="仿宋" w:hAnsi="仿宋"/>
          <w:b/>
          <w:sz w:val="24"/>
        </w:rPr>
        <w:t xml:space="preserve">    </w:t>
      </w:r>
      <w:bookmarkStart w:id="149" w:name="_Toc351203493"/>
      <w:r>
        <w:rPr>
          <w:rFonts w:ascii="仿宋" w:eastAsia="仿宋" w:hAnsi="仿宋"/>
          <w:bCs/>
          <w:sz w:val="24"/>
        </w:rPr>
        <w:t>十三、合同份数</w:t>
      </w:r>
      <w:bookmarkEnd w:id="149"/>
    </w:p>
    <w:p w14:paraId="559D4573" w14:textId="77777777" w:rsidR="00972F80" w:rsidRDefault="00877894">
      <w:pPr>
        <w:spacing w:line="360" w:lineRule="auto"/>
        <w:ind w:firstLineChars="200" w:firstLine="480"/>
        <w:rPr>
          <w:rFonts w:ascii="仿宋" w:eastAsia="仿宋" w:hAnsi="仿宋"/>
          <w:bCs/>
          <w:sz w:val="24"/>
        </w:rPr>
      </w:pPr>
      <w:r>
        <w:rPr>
          <w:rFonts w:ascii="仿宋" w:eastAsia="仿宋" w:hAnsi="仿宋"/>
          <w:bCs/>
          <w:sz w:val="24"/>
        </w:rPr>
        <w:t>本合同一式</w:t>
      </w:r>
      <w:r>
        <w:rPr>
          <w:rFonts w:ascii="仿宋" w:eastAsia="仿宋" w:hAnsi="仿宋"/>
          <w:bCs/>
          <w:sz w:val="24"/>
          <w:u w:val="single"/>
        </w:rPr>
        <w:t xml:space="preserve">  </w:t>
      </w:r>
      <w:r>
        <w:rPr>
          <w:rFonts w:ascii="仿宋" w:eastAsia="仿宋" w:hAnsi="仿宋" w:hint="eastAsia"/>
          <w:bCs/>
          <w:sz w:val="24"/>
          <w:u w:val="single"/>
        </w:rPr>
        <w:t xml:space="preserve"> </w:t>
      </w:r>
      <w:r>
        <w:rPr>
          <w:rFonts w:ascii="仿宋" w:eastAsia="仿宋" w:hAnsi="仿宋"/>
          <w:bCs/>
          <w:sz w:val="24"/>
          <w:u w:val="single"/>
        </w:rPr>
        <w:t xml:space="preserve"> </w:t>
      </w:r>
      <w:r>
        <w:rPr>
          <w:rFonts w:ascii="仿宋" w:eastAsia="仿宋" w:hAnsi="仿宋"/>
          <w:bCs/>
          <w:sz w:val="24"/>
        </w:rPr>
        <w:t>份，均具有同等法律效力，发包人执</w:t>
      </w:r>
      <w:r>
        <w:rPr>
          <w:rFonts w:ascii="仿宋" w:eastAsia="仿宋" w:hAnsi="仿宋"/>
          <w:bCs/>
          <w:sz w:val="24"/>
          <w:u w:val="single"/>
        </w:rPr>
        <w:t xml:space="preserve">  </w:t>
      </w:r>
      <w:r>
        <w:rPr>
          <w:rFonts w:ascii="仿宋" w:eastAsia="仿宋" w:hAnsi="仿宋" w:hint="eastAsia"/>
          <w:bCs/>
          <w:sz w:val="24"/>
          <w:u w:val="single"/>
        </w:rPr>
        <w:t xml:space="preserve"> </w:t>
      </w:r>
      <w:r>
        <w:rPr>
          <w:rFonts w:ascii="仿宋" w:eastAsia="仿宋" w:hAnsi="仿宋"/>
          <w:bCs/>
          <w:sz w:val="24"/>
          <w:u w:val="single"/>
        </w:rPr>
        <w:t xml:space="preserve"> </w:t>
      </w:r>
      <w:r>
        <w:rPr>
          <w:rFonts w:ascii="仿宋" w:eastAsia="仿宋" w:hAnsi="仿宋"/>
          <w:bCs/>
          <w:sz w:val="24"/>
        </w:rPr>
        <w:t>份，承包人执</w:t>
      </w:r>
      <w:r>
        <w:rPr>
          <w:rFonts w:ascii="仿宋" w:eastAsia="仿宋" w:hAnsi="仿宋"/>
          <w:bCs/>
          <w:sz w:val="24"/>
          <w:u w:val="single"/>
        </w:rPr>
        <w:t xml:space="preserve">  </w:t>
      </w:r>
      <w:r>
        <w:rPr>
          <w:rFonts w:ascii="仿宋" w:eastAsia="仿宋" w:hAnsi="仿宋" w:hint="eastAsia"/>
          <w:bCs/>
          <w:sz w:val="24"/>
          <w:u w:val="single"/>
        </w:rPr>
        <w:t xml:space="preserve"> </w:t>
      </w:r>
      <w:r>
        <w:rPr>
          <w:rFonts w:ascii="仿宋" w:eastAsia="仿宋" w:hAnsi="仿宋"/>
          <w:bCs/>
          <w:sz w:val="24"/>
          <w:u w:val="single"/>
        </w:rPr>
        <w:t xml:space="preserve"> </w:t>
      </w:r>
      <w:r>
        <w:rPr>
          <w:rFonts w:ascii="仿宋" w:eastAsia="仿宋" w:hAnsi="仿宋"/>
          <w:bCs/>
          <w:sz w:val="24"/>
        </w:rPr>
        <w:t>份。</w:t>
      </w:r>
    </w:p>
    <w:p w14:paraId="0D7E2C3D" w14:textId="77777777" w:rsidR="00972F80" w:rsidRDefault="00972F80">
      <w:pPr>
        <w:spacing w:line="360" w:lineRule="auto"/>
        <w:rPr>
          <w:rFonts w:ascii="仿宋" w:eastAsia="仿宋" w:hAnsi="仿宋"/>
          <w:bCs/>
          <w:sz w:val="24"/>
        </w:rPr>
      </w:pPr>
    </w:p>
    <w:p w14:paraId="3C73E35F" w14:textId="77777777" w:rsidR="00972F80" w:rsidRDefault="00972F80">
      <w:pPr>
        <w:spacing w:line="360" w:lineRule="auto"/>
        <w:rPr>
          <w:rFonts w:ascii="仿宋" w:eastAsia="仿宋" w:hAnsi="仿宋"/>
          <w:sz w:val="24"/>
        </w:rPr>
      </w:pPr>
    </w:p>
    <w:p w14:paraId="44E68ABA" w14:textId="77777777" w:rsidR="00972F80" w:rsidRDefault="00877894">
      <w:pPr>
        <w:spacing w:line="360" w:lineRule="auto"/>
        <w:rPr>
          <w:rFonts w:ascii="仿宋" w:eastAsia="仿宋" w:hAnsi="仿宋"/>
          <w:sz w:val="24"/>
        </w:rPr>
      </w:pPr>
      <w:r>
        <w:rPr>
          <w:rFonts w:ascii="仿宋" w:eastAsia="仿宋" w:hAnsi="仿宋"/>
          <w:sz w:val="24"/>
        </w:rPr>
        <w:t>发包人</w:t>
      </w:r>
      <w:r>
        <w:rPr>
          <w:rFonts w:ascii="仿宋" w:eastAsia="仿宋" w:hAnsi="仿宋" w:hint="eastAsia"/>
          <w:sz w:val="24"/>
        </w:rPr>
        <w:t xml:space="preserve">：  </w:t>
      </w:r>
      <w:r>
        <w:rPr>
          <w:rFonts w:ascii="仿宋" w:eastAsia="仿宋" w:hAnsi="仿宋"/>
          <w:sz w:val="24"/>
        </w:rPr>
        <w:t>(公章)</w:t>
      </w:r>
      <w:r>
        <w:rPr>
          <w:rFonts w:ascii="仿宋" w:eastAsia="仿宋" w:hAnsi="仿宋" w:hint="eastAsia"/>
          <w:sz w:val="24"/>
        </w:rPr>
        <w:t xml:space="preserve">             </w:t>
      </w:r>
      <w:r>
        <w:rPr>
          <w:rFonts w:ascii="仿宋" w:eastAsia="仿宋" w:hAnsi="仿宋"/>
          <w:sz w:val="24"/>
        </w:rPr>
        <w:t>承包人</w:t>
      </w:r>
      <w:r>
        <w:rPr>
          <w:rFonts w:ascii="仿宋" w:eastAsia="仿宋" w:hAnsi="仿宋" w:hint="eastAsia"/>
          <w:sz w:val="24"/>
        </w:rPr>
        <w:t xml:space="preserve">：  </w:t>
      </w:r>
      <w:r>
        <w:rPr>
          <w:rFonts w:ascii="仿宋" w:eastAsia="仿宋" w:hAnsi="仿宋"/>
          <w:sz w:val="24"/>
        </w:rPr>
        <w:t>(公章)</w:t>
      </w:r>
    </w:p>
    <w:p w14:paraId="5B64EBE4" w14:textId="77777777" w:rsidR="00972F80" w:rsidRDefault="00877894">
      <w:pPr>
        <w:spacing w:line="360" w:lineRule="auto"/>
        <w:rPr>
          <w:rFonts w:ascii="仿宋" w:eastAsia="仿宋" w:hAnsi="仿宋"/>
          <w:sz w:val="24"/>
          <w:u w:val="single"/>
        </w:rPr>
      </w:pPr>
      <w:r>
        <w:rPr>
          <w:rFonts w:ascii="仿宋" w:eastAsia="仿宋" w:hAnsi="仿宋" w:hint="eastAsia"/>
          <w:sz w:val="24"/>
        </w:rPr>
        <w:t xml:space="preserve">                                 </w:t>
      </w:r>
    </w:p>
    <w:p w14:paraId="49BA805D" w14:textId="77777777" w:rsidR="00972F80" w:rsidRDefault="00877894">
      <w:pPr>
        <w:spacing w:line="360" w:lineRule="auto"/>
        <w:rPr>
          <w:rFonts w:ascii="仿宋" w:eastAsia="仿宋" w:hAnsi="仿宋"/>
          <w:sz w:val="24"/>
        </w:rPr>
      </w:pPr>
      <w:r>
        <w:rPr>
          <w:rFonts w:ascii="仿宋" w:eastAsia="仿宋" w:hAnsi="仿宋" w:hint="eastAsia"/>
          <w:sz w:val="24"/>
        </w:rPr>
        <w:t>法定代表人或其委托代理人：  法定代表人或其委托代理人：</w:t>
      </w:r>
    </w:p>
    <w:p w14:paraId="12DB5744" w14:textId="77777777" w:rsidR="00972F80" w:rsidRDefault="00877894">
      <w:pPr>
        <w:spacing w:line="360" w:lineRule="auto"/>
        <w:rPr>
          <w:rFonts w:ascii="仿宋" w:eastAsia="仿宋" w:hAnsi="仿宋"/>
          <w:sz w:val="24"/>
        </w:rPr>
      </w:pPr>
      <w:r>
        <w:rPr>
          <w:rFonts w:ascii="仿宋" w:eastAsia="仿宋" w:hAnsi="仿宋" w:hint="eastAsia"/>
          <w:sz w:val="24"/>
        </w:rPr>
        <w:t>（签字）                    （签字）</w:t>
      </w:r>
    </w:p>
    <w:p w14:paraId="03AF7943" w14:textId="77777777" w:rsidR="00972F80" w:rsidRDefault="00972F80">
      <w:pPr>
        <w:spacing w:line="360" w:lineRule="auto"/>
        <w:rPr>
          <w:rFonts w:ascii="仿宋" w:eastAsia="仿宋" w:hAnsi="仿宋"/>
          <w:sz w:val="24"/>
          <w:u w:val="single"/>
        </w:rPr>
      </w:pPr>
    </w:p>
    <w:p w14:paraId="7DCBC399" w14:textId="77777777" w:rsidR="00972F80" w:rsidRDefault="00877894">
      <w:pPr>
        <w:tabs>
          <w:tab w:val="left" w:pos="4410"/>
        </w:tabs>
        <w:spacing w:line="360" w:lineRule="auto"/>
        <w:rPr>
          <w:rFonts w:ascii="仿宋" w:eastAsia="仿宋" w:hAnsi="仿宋"/>
          <w:sz w:val="24"/>
        </w:rPr>
      </w:pPr>
      <w:r>
        <w:rPr>
          <w:rFonts w:ascii="仿宋" w:eastAsia="仿宋" w:hAnsi="仿宋" w:hint="eastAsia"/>
          <w:sz w:val="24"/>
        </w:rPr>
        <w:t>组织机构代码：</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组织机构代码：</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p>
    <w:p w14:paraId="0D1BB0A2" w14:textId="77777777" w:rsidR="00972F80" w:rsidRDefault="00877894">
      <w:pPr>
        <w:spacing w:line="360" w:lineRule="auto"/>
        <w:rPr>
          <w:rFonts w:ascii="仿宋" w:eastAsia="仿宋" w:hAnsi="仿宋"/>
          <w:sz w:val="24"/>
        </w:rPr>
      </w:pPr>
      <w:r>
        <w:rPr>
          <w:rFonts w:ascii="仿宋" w:eastAsia="仿宋" w:hAnsi="仿宋"/>
          <w:sz w:val="24"/>
        </w:rPr>
        <w:t>地  址：</w:t>
      </w:r>
      <w:r>
        <w:rPr>
          <w:rFonts w:ascii="仿宋" w:eastAsia="仿宋" w:hAnsi="仿宋"/>
          <w:sz w:val="24"/>
          <w:u w:val="single"/>
        </w:rPr>
        <w:t xml:space="preserve"> </w:t>
      </w:r>
      <w:r>
        <w:rPr>
          <w:rFonts w:ascii="仿宋" w:eastAsia="仿宋" w:hAnsi="仿宋" w:hint="eastAsia"/>
          <w:sz w:val="24"/>
        </w:rPr>
        <w:t xml:space="preserve"> </w:t>
      </w:r>
      <w:r>
        <w:rPr>
          <w:rFonts w:ascii="仿宋" w:eastAsia="仿宋" w:hAnsi="仿宋"/>
          <w:sz w:val="24"/>
        </w:rPr>
        <w:t>地  址：</w:t>
      </w:r>
      <w:r>
        <w:rPr>
          <w:rFonts w:ascii="仿宋" w:eastAsia="仿宋" w:hAnsi="仿宋"/>
          <w:sz w:val="24"/>
          <w:u w:val="single"/>
        </w:rPr>
        <w:t xml:space="preserve"> </w:t>
      </w:r>
    </w:p>
    <w:p w14:paraId="7A53E7A0" w14:textId="77777777" w:rsidR="00972F80" w:rsidRDefault="00877894">
      <w:pPr>
        <w:spacing w:line="360" w:lineRule="auto"/>
        <w:rPr>
          <w:rFonts w:ascii="仿宋" w:eastAsia="仿宋" w:hAnsi="仿宋"/>
          <w:sz w:val="24"/>
        </w:rPr>
      </w:pPr>
      <w:r>
        <w:rPr>
          <w:rFonts w:ascii="仿宋" w:eastAsia="仿宋" w:hAnsi="仿宋"/>
          <w:sz w:val="24"/>
        </w:rPr>
        <w:t>邮政编码：</w:t>
      </w:r>
      <w:r>
        <w:rPr>
          <w:rFonts w:ascii="仿宋" w:eastAsia="仿宋" w:hAnsi="仿宋"/>
          <w:sz w:val="24"/>
          <w:u w:val="single"/>
        </w:rPr>
        <w:t xml:space="preserve"> </w:t>
      </w:r>
      <w:r>
        <w:rPr>
          <w:rFonts w:ascii="仿宋" w:eastAsia="仿宋" w:hAnsi="仿宋" w:hint="eastAsia"/>
          <w:sz w:val="24"/>
        </w:rPr>
        <w:t xml:space="preserve"> </w:t>
      </w:r>
      <w:r>
        <w:rPr>
          <w:rFonts w:ascii="仿宋" w:eastAsia="仿宋" w:hAnsi="仿宋"/>
          <w:sz w:val="24"/>
        </w:rPr>
        <w:t>邮政编码：</w:t>
      </w:r>
    </w:p>
    <w:p w14:paraId="7FE9EED7" w14:textId="77777777" w:rsidR="00972F80" w:rsidRDefault="00877894">
      <w:pPr>
        <w:spacing w:line="360" w:lineRule="auto"/>
        <w:rPr>
          <w:rFonts w:ascii="仿宋" w:eastAsia="仿宋" w:hAnsi="仿宋"/>
          <w:sz w:val="24"/>
        </w:rPr>
      </w:pPr>
      <w:r>
        <w:rPr>
          <w:rFonts w:ascii="仿宋" w:eastAsia="仿宋" w:hAnsi="仿宋"/>
          <w:sz w:val="24"/>
        </w:rPr>
        <w:t>法定代表人：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法定代表人：</w:t>
      </w:r>
      <w:r>
        <w:rPr>
          <w:rFonts w:ascii="仿宋" w:eastAsia="仿宋" w:hAnsi="仿宋" w:hint="eastAsia"/>
          <w:sz w:val="24"/>
          <w:u w:val="single"/>
        </w:rPr>
        <w:t xml:space="preserve">          </w:t>
      </w:r>
      <w:r>
        <w:rPr>
          <w:rFonts w:ascii="仿宋" w:eastAsia="仿宋" w:hAnsi="仿宋"/>
          <w:sz w:val="24"/>
          <w:u w:val="single"/>
        </w:rPr>
        <w:t xml:space="preserve"> </w:t>
      </w:r>
    </w:p>
    <w:p w14:paraId="4C7CA8EA" w14:textId="77777777" w:rsidR="00972F80" w:rsidRDefault="00877894">
      <w:pPr>
        <w:spacing w:line="360" w:lineRule="auto"/>
        <w:rPr>
          <w:rFonts w:ascii="仿宋" w:eastAsia="仿宋" w:hAnsi="仿宋"/>
          <w:sz w:val="24"/>
        </w:rPr>
      </w:pPr>
      <w:r>
        <w:rPr>
          <w:rFonts w:ascii="仿宋" w:eastAsia="仿宋" w:hAnsi="仿宋"/>
          <w:sz w:val="24"/>
        </w:rPr>
        <w:t>委托代理人：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委托代理人：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6568E7C1" w14:textId="77777777" w:rsidR="00972F80" w:rsidRDefault="00877894">
      <w:pPr>
        <w:spacing w:line="360" w:lineRule="auto"/>
        <w:rPr>
          <w:rFonts w:ascii="仿宋" w:eastAsia="仿宋" w:hAnsi="仿宋"/>
          <w:sz w:val="24"/>
        </w:rPr>
      </w:pPr>
      <w:r>
        <w:rPr>
          <w:rFonts w:ascii="仿宋" w:eastAsia="仿宋" w:hAnsi="仿宋"/>
          <w:sz w:val="24"/>
        </w:rPr>
        <w:t>电  话：电  话：</w:t>
      </w:r>
    </w:p>
    <w:p w14:paraId="048FD3A6" w14:textId="77777777" w:rsidR="00972F80" w:rsidRDefault="00877894">
      <w:pPr>
        <w:spacing w:line="360" w:lineRule="auto"/>
        <w:rPr>
          <w:rFonts w:ascii="仿宋" w:eastAsia="仿宋" w:hAnsi="仿宋"/>
          <w:sz w:val="24"/>
        </w:rPr>
      </w:pPr>
      <w:r>
        <w:rPr>
          <w:rFonts w:ascii="仿宋" w:eastAsia="仿宋" w:hAnsi="仿宋"/>
          <w:sz w:val="24"/>
        </w:rPr>
        <w:t>传  真：传  真：</w:t>
      </w:r>
      <w:r>
        <w:rPr>
          <w:rFonts w:ascii="仿宋" w:eastAsia="仿宋" w:hAnsi="仿宋"/>
          <w:sz w:val="24"/>
          <w:u w:val="single"/>
        </w:rPr>
        <w:t xml:space="preserve"> </w:t>
      </w:r>
    </w:p>
    <w:p w14:paraId="1CB73670" w14:textId="77777777" w:rsidR="00972F80" w:rsidRDefault="00877894">
      <w:pPr>
        <w:spacing w:line="360" w:lineRule="auto"/>
        <w:rPr>
          <w:rFonts w:ascii="仿宋" w:eastAsia="仿宋" w:hAnsi="仿宋"/>
          <w:sz w:val="24"/>
        </w:rPr>
      </w:pPr>
      <w:r>
        <w:rPr>
          <w:rFonts w:ascii="仿宋" w:eastAsia="仿宋" w:hAnsi="仿宋"/>
          <w:sz w:val="24"/>
        </w:rPr>
        <w:t>电子信箱：</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电子信箱：</w:t>
      </w:r>
    </w:p>
    <w:p w14:paraId="3BB023D4" w14:textId="77777777" w:rsidR="00972F80" w:rsidRDefault="00877894">
      <w:pPr>
        <w:spacing w:line="360" w:lineRule="auto"/>
        <w:rPr>
          <w:rFonts w:ascii="仿宋" w:eastAsia="仿宋" w:hAnsi="仿宋"/>
          <w:sz w:val="24"/>
        </w:rPr>
      </w:pPr>
      <w:r>
        <w:rPr>
          <w:rFonts w:ascii="仿宋" w:eastAsia="仿宋" w:hAnsi="仿宋"/>
          <w:sz w:val="24"/>
        </w:rPr>
        <w:t>开户银行：开户银行：</w:t>
      </w:r>
    </w:p>
    <w:p w14:paraId="6F5B5E3E" w14:textId="77777777" w:rsidR="00972F80" w:rsidRDefault="00877894">
      <w:pPr>
        <w:spacing w:line="360" w:lineRule="auto"/>
        <w:rPr>
          <w:rFonts w:ascii="仿宋" w:eastAsia="仿宋" w:hAnsi="仿宋"/>
          <w:sz w:val="24"/>
        </w:rPr>
      </w:pPr>
      <w:r>
        <w:rPr>
          <w:rFonts w:ascii="仿宋" w:eastAsia="仿宋" w:hAnsi="仿宋"/>
          <w:sz w:val="24"/>
        </w:rPr>
        <w:t>账  号：</w:t>
      </w:r>
      <w:r>
        <w:rPr>
          <w:rFonts w:ascii="仿宋" w:eastAsia="仿宋" w:hAnsi="仿宋"/>
          <w:sz w:val="24"/>
          <w:u w:val="single"/>
        </w:rPr>
        <w:t xml:space="preserve"> </w:t>
      </w:r>
      <w:r>
        <w:rPr>
          <w:rFonts w:ascii="仿宋" w:eastAsia="仿宋" w:hAnsi="仿宋" w:hint="eastAsia"/>
          <w:sz w:val="24"/>
        </w:rPr>
        <w:t xml:space="preserve">   </w:t>
      </w:r>
      <w:r>
        <w:rPr>
          <w:rFonts w:ascii="仿宋" w:eastAsia="仿宋" w:hAnsi="仿宋"/>
          <w:sz w:val="24"/>
        </w:rPr>
        <w:t>账</w:t>
      </w:r>
      <w:r>
        <w:rPr>
          <w:rFonts w:ascii="仿宋" w:eastAsia="仿宋" w:hAnsi="仿宋" w:hint="eastAsia"/>
          <w:sz w:val="24"/>
        </w:rPr>
        <w:t xml:space="preserve"> </w:t>
      </w:r>
      <w:r>
        <w:rPr>
          <w:rFonts w:ascii="仿宋" w:eastAsia="仿宋" w:hAnsi="仿宋"/>
          <w:sz w:val="24"/>
        </w:rPr>
        <w:t xml:space="preserve"> 号：</w:t>
      </w:r>
      <w:bookmarkEnd w:id="64"/>
    </w:p>
    <w:p w14:paraId="1F3B75C0" w14:textId="77777777" w:rsidR="00972F80" w:rsidRDefault="00877894">
      <w:pPr>
        <w:keepNext/>
        <w:keepLines/>
        <w:spacing w:before="260" w:after="260" w:line="360" w:lineRule="auto"/>
        <w:jc w:val="center"/>
        <w:outlineLvl w:val="2"/>
        <w:rPr>
          <w:rFonts w:ascii="仿宋" w:eastAsia="仿宋" w:hAnsi="仿宋"/>
          <w:b/>
          <w:bCs/>
          <w:sz w:val="24"/>
        </w:rPr>
      </w:pPr>
      <w:r>
        <w:rPr>
          <w:rFonts w:ascii="仿宋" w:eastAsia="仿宋" w:hAnsi="仿宋"/>
          <w:b/>
          <w:bCs/>
          <w:sz w:val="24"/>
        </w:rPr>
        <w:br w:type="page"/>
      </w:r>
      <w:bookmarkStart w:id="150" w:name="_Toc351203494"/>
      <w:r>
        <w:rPr>
          <w:rFonts w:ascii="仿宋" w:eastAsia="仿宋" w:hAnsi="仿宋"/>
          <w:bCs/>
          <w:sz w:val="24"/>
        </w:rPr>
        <w:lastRenderedPageBreak/>
        <w:t>第二</w:t>
      </w:r>
      <w:r>
        <w:rPr>
          <w:rFonts w:ascii="仿宋" w:eastAsia="仿宋" w:hAnsi="仿宋" w:hint="eastAsia"/>
          <w:bCs/>
          <w:sz w:val="24"/>
        </w:rPr>
        <w:t>节</w:t>
      </w:r>
      <w:r>
        <w:rPr>
          <w:rFonts w:ascii="仿宋" w:eastAsia="仿宋" w:hAnsi="仿宋"/>
          <w:bCs/>
          <w:sz w:val="24"/>
        </w:rPr>
        <w:t xml:space="preserve"> 通用合同条款</w:t>
      </w:r>
      <w:bookmarkStart w:id="151" w:name="_Toc337558727"/>
      <w:bookmarkEnd w:id="150"/>
    </w:p>
    <w:p w14:paraId="4720F8BA" w14:textId="77777777" w:rsidR="00972F80" w:rsidRDefault="00877894">
      <w:pPr>
        <w:keepNext/>
        <w:keepLines/>
        <w:spacing w:before="120" w:after="120" w:line="360" w:lineRule="auto"/>
        <w:outlineLvl w:val="3"/>
        <w:rPr>
          <w:rFonts w:ascii="仿宋" w:eastAsia="仿宋" w:hAnsi="仿宋"/>
          <w:bCs/>
          <w:sz w:val="24"/>
        </w:rPr>
      </w:pPr>
      <w:bookmarkStart w:id="152" w:name="_Toc351203495"/>
      <w:r>
        <w:rPr>
          <w:rFonts w:ascii="仿宋" w:eastAsia="仿宋" w:hAnsi="仿宋"/>
          <w:bCs/>
          <w:sz w:val="24"/>
        </w:rPr>
        <w:t>1.</w:t>
      </w:r>
      <w:bookmarkStart w:id="153" w:name="_Toc303538975"/>
      <w:bookmarkStart w:id="154" w:name="_Toc303538976"/>
      <w:bookmarkStart w:id="155" w:name="_Toc303538974"/>
      <w:bookmarkStart w:id="156" w:name="_Toc303538973"/>
      <w:bookmarkStart w:id="157" w:name="_Toc303538972"/>
      <w:bookmarkStart w:id="158" w:name="_Toc296346528"/>
      <w:bookmarkStart w:id="159" w:name="_Toc296503027"/>
      <w:bookmarkEnd w:id="153"/>
      <w:bookmarkEnd w:id="154"/>
      <w:bookmarkEnd w:id="155"/>
      <w:bookmarkEnd w:id="156"/>
      <w:bookmarkEnd w:id="157"/>
      <w:r>
        <w:rPr>
          <w:rFonts w:ascii="仿宋" w:eastAsia="仿宋" w:hAnsi="仿宋"/>
          <w:bCs/>
          <w:sz w:val="24"/>
        </w:rPr>
        <w:t xml:space="preserve"> 一般约定</w:t>
      </w:r>
      <w:bookmarkEnd w:id="151"/>
      <w:bookmarkEnd w:id="152"/>
      <w:bookmarkEnd w:id="158"/>
      <w:bookmarkEnd w:id="159"/>
    </w:p>
    <w:p w14:paraId="56F2D75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60" w:name="_Toc296503028"/>
      <w:bookmarkStart w:id="161" w:name="_Toc296346529"/>
      <w:bookmarkStart w:id="162" w:name="_Toc337558728"/>
      <w:bookmarkStart w:id="163" w:name="_Toc351203496"/>
      <w:r>
        <w:rPr>
          <w:rFonts w:ascii="仿宋" w:eastAsia="仿宋" w:hAnsi="仿宋"/>
          <w:bCs/>
          <w:sz w:val="24"/>
        </w:rPr>
        <w:t>1.1词语定义</w:t>
      </w:r>
      <w:bookmarkEnd w:id="160"/>
      <w:bookmarkEnd w:id="161"/>
      <w:bookmarkEnd w:id="162"/>
      <w:r>
        <w:rPr>
          <w:rFonts w:ascii="仿宋" w:eastAsia="仿宋" w:hAnsi="仿宋"/>
          <w:bCs/>
          <w:sz w:val="24"/>
        </w:rPr>
        <w:t>与解释</w:t>
      </w:r>
      <w:bookmarkEnd w:id="163"/>
    </w:p>
    <w:p w14:paraId="3D3B909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合同协议书、通用合同条款、专用合同条款中的下列词语具有本款所赋予的含义：</w:t>
      </w:r>
    </w:p>
    <w:p w14:paraId="31272AAE"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kern w:val="0"/>
          <w:sz w:val="24"/>
        </w:rPr>
        <w:t xml:space="preserve">    1.1.1 合同</w:t>
      </w:r>
    </w:p>
    <w:p w14:paraId="469D1AA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1.1.1.1 合同：是指根据法律规定和合同当事人约定具有约束力的文件，构成合同的文件包括合同协议书、</w:t>
      </w:r>
      <w:r>
        <w:rPr>
          <w:rFonts w:ascii="仿宋" w:eastAsia="仿宋" w:hAnsi="仿宋" w:hint="eastAsia"/>
          <w:kern w:val="0"/>
          <w:sz w:val="24"/>
        </w:rPr>
        <w:t>成交</w:t>
      </w:r>
      <w:r>
        <w:rPr>
          <w:rFonts w:ascii="仿宋" w:eastAsia="仿宋" w:hAnsi="仿宋"/>
          <w:kern w:val="0"/>
          <w:sz w:val="24"/>
        </w:rPr>
        <w:t>通知书（如果有）、投标函及其附录（如果有）、专用合同条款</w:t>
      </w:r>
      <w:r>
        <w:rPr>
          <w:rFonts w:ascii="仿宋" w:eastAsia="仿宋" w:hAnsi="仿宋"/>
          <w:sz w:val="24"/>
        </w:rPr>
        <w:t>及其附件</w:t>
      </w:r>
      <w:r>
        <w:rPr>
          <w:rFonts w:ascii="仿宋" w:eastAsia="仿宋" w:hAnsi="仿宋"/>
          <w:kern w:val="0"/>
          <w:sz w:val="24"/>
        </w:rPr>
        <w:t>、通用合同条款、技术标准和要求、图纸、已标价工程量清单或预算书以及其他合同文件。</w:t>
      </w:r>
    </w:p>
    <w:p w14:paraId="1414FA9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1.1.1.2 合同协议书：是指构成合同的由发包人和承包人共同签署的称为“合同协议书”的书面文件</w:t>
      </w:r>
      <w:r>
        <w:rPr>
          <w:rFonts w:ascii="仿宋" w:eastAsia="仿宋" w:hAnsi="仿宋" w:hint="eastAsia"/>
          <w:kern w:val="0"/>
          <w:sz w:val="24"/>
        </w:rPr>
        <w:t>。</w:t>
      </w:r>
    </w:p>
    <w:p w14:paraId="03DD94D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1.1.1.3 </w:t>
      </w:r>
      <w:r>
        <w:rPr>
          <w:rFonts w:ascii="仿宋" w:eastAsia="仿宋" w:hAnsi="仿宋" w:hint="eastAsia"/>
          <w:kern w:val="0"/>
          <w:sz w:val="24"/>
        </w:rPr>
        <w:t>成交</w:t>
      </w:r>
      <w:r>
        <w:rPr>
          <w:rFonts w:ascii="仿宋" w:eastAsia="仿宋" w:hAnsi="仿宋"/>
          <w:kern w:val="0"/>
          <w:sz w:val="24"/>
        </w:rPr>
        <w:t>通知书：是指构成合同的</w:t>
      </w:r>
      <w:r>
        <w:rPr>
          <w:rFonts w:ascii="仿宋" w:eastAsia="仿宋" w:hAnsi="仿宋" w:hint="eastAsia"/>
          <w:kern w:val="0"/>
          <w:sz w:val="24"/>
        </w:rPr>
        <w:t>由</w:t>
      </w:r>
      <w:r>
        <w:rPr>
          <w:rFonts w:ascii="仿宋" w:eastAsia="仿宋" w:hAnsi="仿宋"/>
          <w:kern w:val="0"/>
          <w:sz w:val="24"/>
        </w:rPr>
        <w:t>发包人通知承包人</w:t>
      </w:r>
      <w:r>
        <w:rPr>
          <w:rFonts w:ascii="仿宋" w:eastAsia="仿宋" w:hAnsi="仿宋" w:hint="eastAsia"/>
          <w:kern w:val="0"/>
          <w:sz w:val="24"/>
        </w:rPr>
        <w:t>成交</w:t>
      </w:r>
      <w:r>
        <w:rPr>
          <w:rFonts w:ascii="仿宋" w:eastAsia="仿宋" w:hAnsi="仿宋"/>
          <w:kern w:val="0"/>
          <w:sz w:val="24"/>
        </w:rPr>
        <w:t>的书面文件。</w:t>
      </w:r>
    </w:p>
    <w:p w14:paraId="66A317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1.1.1.4 投标函：是指构成合同的由承包人填写并签署的用于投标的称为“投标函”的文件。</w:t>
      </w:r>
    </w:p>
    <w:p w14:paraId="19D11EF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1.1.1.5 投标函附录：是指构成合同的附在投标函后的称为“投标函附录”的文件。</w:t>
      </w:r>
    </w:p>
    <w:p w14:paraId="069CF97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1.1.1.6 技术标准和要求：是指构成合同的施工应当遵守的或指导施工的国家、行业或地方的技术标准和要求，以及合同约定的技术标准和要求。</w:t>
      </w:r>
    </w:p>
    <w:p w14:paraId="4F1C068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1.1.1.7 图纸：是指构成合同的图纸，包括由发包人按照合同约定提供或经发包人批准的设计文件、</w:t>
      </w:r>
      <w:r>
        <w:rPr>
          <w:rFonts w:ascii="仿宋" w:eastAsia="仿宋" w:hAnsi="仿宋" w:hint="eastAsia"/>
          <w:kern w:val="0"/>
          <w:sz w:val="24"/>
        </w:rPr>
        <w:t>施工图、</w:t>
      </w:r>
      <w:r>
        <w:rPr>
          <w:rFonts w:ascii="仿宋" w:eastAsia="仿宋" w:hAnsi="仿宋"/>
          <w:kern w:val="0"/>
          <w:sz w:val="24"/>
        </w:rPr>
        <w:t>鸟瞰图及模型等，</w:t>
      </w:r>
      <w:r>
        <w:rPr>
          <w:rFonts w:ascii="仿宋" w:eastAsia="仿宋" w:hAnsi="仿宋" w:hint="eastAsia"/>
          <w:kern w:val="0"/>
          <w:sz w:val="24"/>
        </w:rPr>
        <w:t>以及在合同履行过程中形成的图纸文件。图纸</w:t>
      </w:r>
      <w:r>
        <w:rPr>
          <w:rFonts w:ascii="仿宋" w:eastAsia="仿宋" w:hAnsi="仿宋"/>
          <w:kern w:val="0"/>
          <w:sz w:val="24"/>
        </w:rPr>
        <w:t>应当按照法律规定审查合格。</w:t>
      </w:r>
    </w:p>
    <w:p w14:paraId="01325164" w14:textId="77777777" w:rsidR="00972F80" w:rsidRDefault="00877894">
      <w:pPr>
        <w:autoSpaceDE w:val="0"/>
        <w:autoSpaceDN w:val="0"/>
        <w:adjustRightInd w:val="0"/>
        <w:spacing w:line="360" w:lineRule="auto"/>
        <w:ind w:firstLineChars="195" w:firstLine="468"/>
        <w:jc w:val="left"/>
        <w:rPr>
          <w:rFonts w:ascii="仿宋" w:eastAsia="仿宋" w:hAnsi="仿宋"/>
          <w:kern w:val="0"/>
          <w:sz w:val="24"/>
        </w:rPr>
      </w:pPr>
      <w:r>
        <w:rPr>
          <w:rFonts w:ascii="仿宋" w:eastAsia="仿宋" w:hAnsi="仿宋"/>
          <w:kern w:val="0"/>
          <w:sz w:val="24"/>
        </w:rPr>
        <w:t>1.1.1.8 已标价工程量清单：是指构成合同的由承包人按照规定的格式和要求填写并标明价格的工程量清单，包括说明和表格。</w:t>
      </w:r>
    </w:p>
    <w:p w14:paraId="02692A98" w14:textId="77777777" w:rsidR="00972F80" w:rsidRDefault="00877894">
      <w:pPr>
        <w:autoSpaceDE w:val="0"/>
        <w:autoSpaceDN w:val="0"/>
        <w:adjustRightInd w:val="0"/>
        <w:spacing w:line="360" w:lineRule="auto"/>
        <w:ind w:firstLineChars="195" w:firstLine="468"/>
        <w:jc w:val="left"/>
        <w:rPr>
          <w:rFonts w:ascii="仿宋" w:eastAsia="仿宋" w:hAnsi="仿宋"/>
          <w:kern w:val="0"/>
          <w:sz w:val="24"/>
        </w:rPr>
      </w:pPr>
      <w:r>
        <w:rPr>
          <w:rFonts w:ascii="仿宋" w:eastAsia="仿宋" w:hAnsi="仿宋"/>
          <w:kern w:val="0"/>
          <w:sz w:val="24"/>
        </w:rPr>
        <w:t>1.1.1.9 预算书：是指构成合同的由承包人按照发包人规定的格式和要求编制的工程预算文件。</w:t>
      </w:r>
    </w:p>
    <w:p w14:paraId="1793C4B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1.1.1.10 其他合同文件：是指经合同当事人约定的与工程施工有关的具有合同约束力的文件或书面协议。合同当事人可以在专用合同条款中进行约定。</w:t>
      </w:r>
    </w:p>
    <w:p w14:paraId="1AEE6800"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kern w:val="0"/>
          <w:sz w:val="24"/>
        </w:rPr>
        <w:t xml:space="preserve">    1.1.2 合同当事人及其他相关方</w:t>
      </w:r>
    </w:p>
    <w:p w14:paraId="4718861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1.1.2.1 合同当事人：是指发包人和（或）承包人。</w:t>
      </w:r>
    </w:p>
    <w:p w14:paraId="12DC86B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1.1.2.2 发包人：是指与承包人签订合同协议书的当事人及取得该当事人资格的合</w:t>
      </w:r>
      <w:r>
        <w:rPr>
          <w:rFonts w:ascii="仿宋" w:eastAsia="仿宋" w:hAnsi="仿宋"/>
          <w:kern w:val="0"/>
          <w:sz w:val="24"/>
        </w:rPr>
        <w:lastRenderedPageBreak/>
        <w:t>法继承人。</w:t>
      </w:r>
    </w:p>
    <w:p w14:paraId="3128192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1.1.2.3 承包人：是指与发包人签订合同协议书的，具有相应工程施工承包资质的当事人及取得该当事人资格的合法继承人。</w:t>
      </w:r>
    </w:p>
    <w:p w14:paraId="6A59D9B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1.1.2.4 监理人：是指在专用合同条款中指明的，受发包人委托按照法律规定进行工程监督管理的法人或其他组织。</w:t>
      </w:r>
    </w:p>
    <w:p w14:paraId="1403091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1.1.2.5 设计人：是指在专用合同条款中指明的，受发包人委托负责工程设计并具备相应工程设计资质的法人或其他组织。</w:t>
      </w:r>
    </w:p>
    <w:p w14:paraId="537FB01C" w14:textId="77777777" w:rsidR="00972F80" w:rsidRDefault="00877894">
      <w:pPr>
        <w:spacing w:line="360" w:lineRule="auto"/>
        <w:ind w:firstLineChars="195" w:firstLine="468"/>
        <w:jc w:val="left"/>
        <w:rPr>
          <w:rFonts w:ascii="仿宋" w:eastAsia="仿宋" w:hAnsi="仿宋"/>
          <w:kern w:val="0"/>
          <w:sz w:val="24"/>
        </w:rPr>
      </w:pPr>
      <w:r>
        <w:rPr>
          <w:rFonts w:ascii="仿宋" w:eastAsia="仿宋" w:hAnsi="仿宋"/>
          <w:kern w:val="0"/>
          <w:sz w:val="24"/>
        </w:rPr>
        <w:t>1.1.2.6 分包人：是指</w:t>
      </w:r>
      <w:r>
        <w:rPr>
          <w:rFonts w:ascii="仿宋" w:eastAsia="仿宋" w:hAnsi="仿宋" w:hint="eastAsia"/>
          <w:kern w:val="0"/>
          <w:sz w:val="24"/>
        </w:rPr>
        <w:t>按照法律规定和</w:t>
      </w:r>
      <w:r>
        <w:rPr>
          <w:rFonts w:ascii="仿宋" w:eastAsia="仿宋" w:hAnsi="仿宋"/>
          <w:kern w:val="0"/>
          <w:sz w:val="24"/>
        </w:rPr>
        <w:t>合同约定，分包</w:t>
      </w:r>
      <w:r>
        <w:rPr>
          <w:rFonts w:ascii="仿宋" w:eastAsia="仿宋" w:hAnsi="仿宋" w:hint="eastAsia"/>
          <w:kern w:val="0"/>
          <w:sz w:val="24"/>
        </w:rPr>
        <w:t>部分</w:t>
      </w:r>
      <w:r>
        <w:rPr>
          <w:rFonts w:ascii="仿宋" w:eastAsia="仿宋" w:hAnsi="仿宋"/>
          <w:kern w:val="0"/>
          <w:sz w:val="24"/>
        </w:rPr>
        <w:t>工程</w:t>
      </w:r>
      <w:r>
        <w:rPr>
          <w:rFonts w:ascii="仿宋" w:eastAsia="仿宋" w:hAnsi="仿宋" w:hint="eastAsia"/>
          <w:kern w:val="0"/>
          <w:sz w:val="24"/>
        </w:rPr>
        <w:t>或工作</w:t>
      </w:r>
      <w:r>
        <w:rPr>
          <w:rFonts w:ascii="仿宋" w:eastAsia="仿宋" w:hAnsi="仿宋"/>
          <w:kern w:val="0"/>
          <w:sz w:val="24"/>
        </w:rPr>
        <w:t>，并与</w:t>
      </w:r>
      <w:r>
        <w:rPr>
          <w:rFonts w:ascii="仿宋" w:eastAsia="仿宋" w:hAnsi="仿宋" w:hint="eastAsia"/>
          <w:kern w:val="0"/>
          <w:sz w:val="24"/>
        </w:rPr>
        <w:t>承包人</w:t>
      </w:r>
      <w:r>
        <w:rPr>
          <w:rFonts w:ascii="仿宋" w:eastAsia="仿宋" w:hAnsi="仿宋"/>
          <w:kern w:val="0"/>
          <w:sz w:val="24"/>
        </w:rPr>
        <w:t>签订分包合同的具有相应资质的法人。</w:t>
      </w:r>
    </w:p>
    <w:p w14:paraId="6494015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1.1.2.7 发包人代表：是指由发包人任命并派驻施工现场在发包人授权范围内行使发包人权利的人。</w:t>
      </w:r>
    </w:p>
    <w:p w14:paraId="1D03E79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1.1.2.8 项目经理：是指由承包人任命并派驻施工现场，在承包人授权范围内负责合同履行，且按照法律规定具有相应资格的</w:t>
      </w:r>
      <w:r>
        <w:rPr>
          <w:rFonts w:ascii="仿宋" w:eastAsia="仿宋" w:hAnsi="仿宋" w:hint="eastAsia"/>
          <w:kern w:val="0"/>
          <w:sz w:val="24"/>
        </w:rPr>
        <w:t>项目负责</w:t>
      </w:r>
      <w:r>
        <w:rPr>
          <w:rFonts w:ascii="仿宋" w:eastAsia="仿宋" w:hAnsi="仿宋"/>
          <w:kern w:val="0"/>
          <w:sz w:val="24"/>
        </w:rPr>
        <w:t>人。</w:t>
      </w:r>
    </w:p>
    <w:p w14:paraId="39D8007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1.1.2.9 总监理工程师：是指由监理人任命并派驻施工现场进行工程监理的总负责人。</w:t>
      </w:r>
    </w:p>
    <w:p w14:paraId="2E96BE0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 工程和设备</w:t>
      </w:r>
    </w:p>
    <w:p w14:paraId="6805FD5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1.1.3.1 工程：是指与合同协议书中工程承包范围对应的永久工程和（或）临时工程。</w:t>
      </w:r>
    </w:p>
    <w:p w14:paraId="48D5062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1.1.3.2 永久工程：是指按合同约定建造并移交给发包人的工程，包括工程设备。</w:t>
      </w:r>
    </w:p>
    <w:p w14:paraId="2F595F8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1.1.3.3 临时工程：是指为完成合同约定的永久工程所修建的各类临时性工程，不包括施工设备。</w:t>
      </w:r>
    </w:p>
    <w:p w14:paraId="12B1BC3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1.1.3.4 单位工程：是指在</w:t>
      </w:r>
      <w:r>
        <w:rPr>
          <w:rFonts w:ascii="仿宋" w:eastAsia="仿宋" w:hAnsi="仿宋" w:hint="eastAsia"/>
          <w:kern w:val="0"/>
          <w:sz w:val="24"/>
        </w:rPr>
        <w:t>合同协议书</w:t>
      </w:r>
      <w:r>
        <w:rPr>
          <w:rFonts w:ascii="仿宋" w:eastAsia="仿宋" w:hAnsi="仿宋"/>
          <w:kern w:val="0"/>
          <w:sz w:val="24"/>
        </w:rPr>
        <w:t>中指明的，具备独立施工条件并能形成独立使用功能的永久工程。</w:t>
      </w:r>
    </w:p>
    <w:p w14:paraId="478D85F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1.1.3.5 工程设备：是指构成永久工程的机电设备、金属结构设备、仪器及其他类似的设备和装置。</w:t>
      </w:r>
    </w:p>
    <w:p w14:paraId="1B58DFE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1.1.3.6 施工设备：是指为完成合同约定的各项工作所需的设备、器具和其他物品，但不包括工程设备、临时工程和材料。</w:t>
      </w:r>
    </w:p>
    <w:p w14:paraId="3B92308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1.1.3.7 施工现场：是指用于工程施工的场所，以及在专用合同条款中</w:t>
      </w:r>
      <w:r>
        <w:rPr>
          <w:rFonts w:ascii="仿宋" w:eastAsia="仿宋" w:hAnsi="仿宋" w:hint="eastAsia"/>
          <w:kern w:val="0"/>
          <w:sz w:val="24"/>
        </w:rPr>
        <w:t>指</w:t>
      </w:r>
      <w:r>
        <w:rPr>
          <w:rFonts w:ascii="仿宋" w:eastAsia="仿宋" w:hAnsi="仿宋"/>
          <w:kern w:val="0"/>
          <w:sz w:val="24"/>
        </w:rPr>
        <w:t>明作为施工场所组成部分的其他场所，包括永久占地和临时占地。</w:t>
      </w:r>
    </w:p>
    <w:p w14:paraId="725B964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1.1.3.8临时设施：是指为完成合同约定的各项工作所服务的临时性生产和生活设</w:t>
      </w:r>
      <w:r>
        <w:rPr>
          <w:rFonts w:ascii="仿宋" w:eastAsia="仿宋" w:hAnsi="仿宋"/>
          <w:kern w:val="0"/>
          <w:sz w:val="24"/>
        </w:rPr>
        <w:lastRenderedPageBreak/>
        <w:t>施。</w:t>
      </w:r>
    </w:p>
    <w:p w14:paraId="3EA23F8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1.1.3.9 永久占地：是指专用合同条款中指明为实施工程需永久占用的土地。</w:t>
      </w:r>
    </w:p>
    <w:p w14:paraId="716CB89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1.1.3.10 临时占地：是指专用合同条款中指明为实施工程需要临时占用的土地。</w:t>
      </w:r>
    </w:p>
    <w:p w14:paraId="72F29E2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 日期和期限</w:t>
      </w:r>
    </w:p>
    <w:p w14:paraId="60A9E64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1.1.4.1 开工日期：包括计划开工日期和实际开工日期。计划开工日期是指合同协议书约定的开工日期；实际开工日期是指监理人按照第7.3.2项</w:t>
      </w:r>
      <w:r>
        <w:rPr>
          <w:rFonts w:ascii="仿宋" w:eastAsia="仿宋" w:hAnsi="仿宋" w:hint="eastAsia"/>
          <w:kern w:val="0"/>
          <w:sz w:val="24"/>
        </w:rPr>
        <w:t>〔</w:t>
      </w:r>
      <w:r>
        <w:rPr>
          <w:rFonts w:ascii="仿宋" w:eastAsia="仿宋" w:hAnsi="仿宋"/>
          <w:kern w:val="0"/>
          <w:sz w:val="24"/>
        </w:rPr>
        <w:t>开工通知</w:t>
      </w:r>
      <w:r>
        <w:rPr>
          <w:rFonts w:ascii="仿宋" w:eastAsia="仿宋" w:hAnsi="仿宋" w:hint="eastAsia"/>
          <w:kern w:val="0"/>
          <w:sz w:val="24"/>
        </w:rPr>
        <w:t>〕</w:t>
      </w:r>
      <w:r>
        <w:rPr>
          <w:rFonts w:ascii="仿宋" w:eastAsia="仿宋" w:hAnsi="仿宋"/>
          <w:kern w:val="0"/>
          <w:sz w:val="24"/>
        </w:rPr>
        <w:t>约定发出的符合法律规定的开工通知中载明的开工日期。</w:t>
      </w:r>
    </w:p>
    <w:p w14:paraId="70F32C5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1.1.4.2 竣工日期：包括计划竣工日期和实际竣工日期。计划竣工日期是指合同协议书约定的竣工日期</w:t>
      </w:r>
      <w:r>
        <w:rPr>
          <w:rFonts w:ascii="仿宋" w:eastAsia="仿宋" w:hAnsi="仿宋" w:hint="eastAsia"/>
          <w:kern w:val="0"/>
          <w:sz w:val="24"/>
        </w:rPr>
        <w:t>；</w:t>
      </w:r>
      <w:r>
        <w:rPr>
          <w:rFonts w:ascii="仿宋" w:eastAsia="仿宋" w:hAnsi="仿宋"/>
          <w:kern w:val="0"/>
          <w:sz w:val="24"/>
        </w:rPr>
        <w:t>实际竣工日期按照第13.2.3项</w:t>
      </w:r>
      <w:r>
        <w:rPr>
          <w:rFonts w:ascii="仿宋" w:eastAsia="仿宋" w:hAnsi="仿宋" w:hint="eastAsia"/>
          <w:kern w:val="0"/>
          <w:sz w:val="24"/>
        </w:rPr>
        <w:t>〔</w:t>
      </w:r>
      <w:r>
        <w:rPr>
          <w:rFonts w:ascii="仿宋" w:eastAsia="仿宋" w:hAnsi="仿宋"/>
          <w:kern w:val="0"/>
          <w:sz w:val="24"/>
        </w:rPr>
        <w:t>竣工日期</w:t>
      </w:r>
      <w:r>
        <w:rPr>
          <w:rFonts w:ascii="仿宋" w:eastAsia="仿宋" w:hAnsi="仿宋" w:hint="eastAsia"/>
          <w:kern w:val="0"/>
          <w:sz w:val="24"/>
        </w:rPr>
        <w:t>〕</w:t>
      </w:r>
      <w:r>
        <w:rPr>
          <w:rFonts w:ascii="仿宋" w:eastAsia="仿宋" w:hAnsi="仿宋"/>
          <w:kern w:val="0"/>
          <w:sz w:val="24"/>
        </w:rPr>
        <w:t xml:space="preserve">的约定确定。 </w:t>
      </w:r>
    </w:p>
    <w:p w14:paraId="3BF918EA" w14:textId="77777777" w:rsidR="00972F80" w:rsidRDefault="00877894">
      <w:pPr>
        <w:spacing w:line="360" w:lineRule="auto"/>
        <w:ind w:firstLineChars="203" w:firstLine="487"/>
        <w:rPr>
          <w:rFonts w:ascii="仿宋" w:eastAsia="仿宋" w:hAnsi="仿宋"/>
          <w:sz w:val="24"/>
        </w:rPr>
      </w:pPr>
      <w:r>
        <w:rPr>
          <w:rFonts w:ascii="仿宋" w:eastAsia="仿宋" w:hAnsi="仿宋"/>
          <w:kern w:val="0"/>
          <w:sz w:val="24"/>
        </w:rPr>
        <w:t>1.1.4.3 工期：是指在合同协议书约定的承包人完成工程所需的期限，包括按照合同约定所作的</w:t>
      </w:r>
      <w:r>
        <w:rPr>
          <w:rFonts w:ascii="仿宋" w:eastAsia="仿宋" w:hAnsi="仿宋" w:hint="eastAsia"/>
          <w:kern w:val="0"/>
          <w:sz w:val="24"/>
        </w:rPr>
        <w:t>期限</w:t>
      </w:r>
      <w:r>
        <w:rPr>
          <w:rFonts w:ascii="仿宋" w:eastAsia="仿宋" w:hAnsi="仿宋"/>
          <w:kern w:val="0"/>
          <w:sz w:val="24"/>
        </w:rPr>
        <w:t>变更。</w:t>
      </w:r>
    </w:p>
    <w:p w14:paraId="5E3DA70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1.1.4.4 缺陷责任期：是指承包人按照合同约定承担缺陷修复义务，且发包人</w:t>
      </w:r>
      <w:r>
        <w:rPr>
          <w:rFonts w:ascii="仿宋" w:eastAsia="仿宋" w:hAnsi="仿宋" w:hint="eastAsia"/>
          <w:kern w:val="0"/>
          <w:sz w:val="24"/>
        </w:rPr>
        <w:t>预</w:t>
      </w:r>
      <w:r>
        <w:rPr>
          <w:rFonts w:ascii="仿宋" w:eastAsia="仿宋" w:hAnsi="仿宋"/>
          <w:kern w:val="0"/>
          <w:sz w:val="24"/>
        </w:rPr>
        <w:t>留质量保证金</w:t>
      </w:r>
      <w:r>
        <w:rPr>
          <w:rFonts w:ascii="仿宋" w:eastAsia="仿宋" w:hAnsi="仿宋" w:hint="eastAsia"/>
          <w:kern w:val="0"/>
          <w:sz w:val="24"/>
        </w:rPr>
        <w:t>（已</w:t>
      </w:r>
      <w:r>
        <w:rPr>
          <w:rFonts w:ascii="仿宋" w:eastAsia="仿宋" w:hAnsi="仿宋"/>
          <w:kern w:val="0"/>
          <w:sz w:val="24"/>
        </w:rPr>
        <w:t>缴纳履约保证金的除外</w:t>
      </w:r>
      <w:r>
        <w:rPr>
          <w:rFonts w:ascii="仿宋" w:eastAsia="仿宋" w:hAnsi="仿宋" w:hint="eastAsia"/>
          <w:kern w:val="0"/>
          <w:sz w:val="24"/>
        </w:rPr>
        <w:t>）</w:t>
      </w:r>
      <w:r>
        <w:rPr>
          <w:rFonts w:ascii="仿宋" w:eastAsia="仿宋" w:hAnsi="仿宋"/>
          <w:kern w:val="0"/>
          <w:sz w:val="24"/>
        </w:rPr>
        <w:t>的期限，</w:t>
      </w:r>
      <w:r>
        <w:rPr>
          <w:rFonts w:ascii="仿宋" w:eastAsia="仿宋" w:hAnsi="仿宋" w:hint="eastAsia"/>
          <w:kern w:val="0"/>
          <w:sz w:val="24"/>
        </w:rPr>
        <w:t>自</w:t>
      </w:r>
      <w:r>
        <w:rPr>
          <w:rFonts w:ascii="仿宋" w:eastAsia="仿宋" w:hAnsi="仿宋"/>
          <w:kern w:val="0"/>
          <w:sz w:val="24"/>
        </w:rPr>
        <w:t>工程</w:t>
      </w:r>
      <w:r>
        <w:rPr>
          <w:rFonts w:ascii="仿宋" w:eastAsia="仿宋" w:hAnsi="仿宋" w:hint="eastAsia"/>
          <w:kern w:val="0"/>
          <w:sz w:val="24"/>
        </w:rPr>
        <w:t>实际竣工日期</w:t>
      </w:r>
      <w:r>
        <w:rPr>
          <w:rFonts w:ascii="仿宋" w:eastAsia="仿宋" w:hAnsi="仿宋"/>
          <w:kern w:val="0"/>
          <w:sz w:val="24"/>
        </w:rPr>
        <w:t>起计算。</w:t>
      </w:r>
    </w:p>
    <w:p w14:paraId="7E3E294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1.1.4.5 保修期：是指承包人按照合同约定对工程承担保修责任的期限，从工程竣工验收合格之日起计算。</w:t>
      </w:r>
    </w:p>
    <w:p w14:paraId="31C1C82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1.1.4.6 基准日期：招标发包的工程以投标截止日前28天的日期为基准日</w:t>
      </w:r>
      <w:r>
        <w:rPr>
          <w:rFonts w:ascii="仿宋" w:eastAsia="仿宋" w:hAnsi="仿宋" w:hint="eastAsia"/>
          <w:kern w:val="0"/>
          <w:sz w:val="24"/>
        </w:rPr>
        <w:t>期</w:t>
      </w:r>
      <w:r>
        <w:rPr>
          <w:rFonts w:ascii="仿宋" w:eastAsia="仿宋" w:hAnsi="仿宋"/>
          <w:kern w:val="0"/>
          <w:sz w:val="24"/>
        </w:rPr>
        <w:t>，直接发包的工程以合同签订日前28天的日期为基准日</w:t>
      </w:r>
      <w:r>
        <w:rPr>
          <w:rFonts w:ascii="仿宋" w:eastAsia="仿宋" w:hAnsi="仿宋" w:hint="eastAsia"/>
          <w:kern w:val="0"/>
          <w:sz w:val="24"/>
        </w:rPr>
        <w:t>期</w:t>
      </w:r>
      <w:r>
        <w:rPr>
          <w:rFonts w:ascii="仿宋" w:eastAsia="仿宋" w:hAnsi="仿宋"/>
          <w:kern w:val="0"/>
          <w:sz w:val="24"/>
        </w:rPr>
        <w:t>。</w:t>
      </w:r>
    </w:p>
    <w:p w14:paraId="72277D4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1.1.4.7 天：除特别指明外，均指日历天。合同中按天计算时间的，开始当天不计入，从次日开始计算，期限最后一天的截止时间为当天24:00时。</w:t>
      </w:r>
    </w:p>
    <w:p w14:paraId="6FFD8D6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 合同价格和费用</w:t>
      </w:r>
    </w:p>
    <w:p w14:paraId="6D26208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1.1.5.1 签约合同价：是指</w:t>
      </w:r>
      <w:r>
        <w:rPr>
          <w:rFonts w:ascii="仿宋" w:eastAsia="仿宋" w:hAnsi="仿宋"/>
          <w:sz w:val="24"/>
        </w:rPr>
        <w:t>发包人和承包人在合同协议书中确定的总金额，包括安全文明施工费、暂估价及暂列金额等。</w:t>
      </w:r>
    </w:p>
    <w:p w14:paraId="6ABB985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1.1.5.2 合同价格：是指发包人用于支付承包人按照合同约定完成承包范围内全部工作的金额，包括合同履行过程中按合同约定</w:t>
      </w:r>
      <w:r>
        <w:rPr>
          <w:rFonts w:ascii="仿宋" w:eastAsia="仿宋" w:hAnsi="仿宋" w:hint="eastAsia"/>
          <w:kern w:val="0"/>
          <w:sz w:val="24"/>
        </w:rPr>
        <w:t>发生的价格变化。</w:t>
      </w:r>
    </w:p>
    <w:p w14:paraId="39D10B3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1.1.5.3 费用：是指为履行合同所发生的或将要发生的所有必需的开支，包括管理费和应分摊的其他费用，但不包括利润。</w:t>
      </w:r>
    </w:p>
    <w:p w14:paraId="23A8183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1.1.5.4 暂估价：是指发包人在工程量清单或预算书中提供的用于支付必然发生但暂时不能确定价格的材料、工程设备的单价</w:t>
      </w:r>
      <w:r>
        <w:rPr>
          <w:rFonts w:ascii="仿宋" w:eastAsia="仿宋" w:hAnsi="仿宋" w:hint="eastAsia"/>
          <w:kern w:val="0"/>
          <w:sz w:val="24"/>
        </w:rPr>
        <w:t>、</w:t>
      </w:r>
      <w:r>
        <w:rPr>
          <w:rFonts w:ascii="仿宋" w:eastAsia="仿宋" w:hAnsi="仿宋"/>
          <w:kern w:val="0"/>
          <w:sz w:val="24"/>
        </w:rPr>
        <w:t>专业工程以及</w:t>
      </w:r>
      <w:r>
        <w:rPr>
          <w:rFonts w:ascii="仿宋" w:eastAsia="仿宋" w:hAnsi="仿宋" w:hint="eastAsia"/>
          <w:kern w:val="0"/>
          <w:sz w:val="24"/>
        </w:rPr>
        <w:t>服务工作</w:t>
      </w:r>
      <w:r>
        <w:rPr>
          <w:rFonts w:ascii="仿宋" w:eastAsia="仿宋" w:hAnsi="仿宋"/>
          <w:kern w:val="0"/>
          <w:sz w:val="24"/>
        </w:rPr>
        <w:t>的金额。</w:t>
      </w:r>
    </w:p>
    <w:p w14:paraId="02B6E58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1.1.5.5 暂列金额：是指发包人在工程量清单或预算书中暂定并包括在合同价格中的一笔款项</w:t>
      </w:r>
      <w:r>
        <w:rPr>
          <w:rFonts w:ascii="仿宋" w:eastAsia="仿宋" w:hAnsi="仿宋" w:hint="eastAsia"/>
          <w:kern w:val="0"/>
          <w:sz w:val="24"/>
        </w:rPr>
        <w:t>，</w:t>
      </w:r>
      <w:r>
        <w:rPr>
          <w:rFonts w:ascii="仿宋" w:eastAsia="仿宋" w:hAnsi="仿宋"/>
          <w:kern w:val="0"/>
          <w:sz w:val="24"/>
        </w:rPr>
        <w:t>用于工程合同签订时尚未确定或者不可预见的所需材料、工程设备、服务</w:t>
      </w:r>
      <w:r>
        <w:rPr>
          <w:rFonts w:ascii="仿宋" w:eastAsia="仿宋" w:hAnsi="仿宋"/>
          <w:kern w:val="0"/>
          <w:sz w:val="24"/>
        </w:rPr>
        <w:lastRenderedPageBreak/>
        <w:t>的采购，施工中可能发生的工程变更、合同约定调整因素出现时的合同价格调整以及发生的索赔、现场签证确认等的费用。</w:t>
      </w:r>
    </w:p>
    <w:p w14:paraId="3D8F5DA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1.1.5.6 计日工：是指合同履行过程中，承包人完成发包人提出的零星工作或需要采用计日工计价的变更工作时，按合同中约定的单价计价的一种方式。</w:t>
      </w:r>
    </w:p>
    <w:p w14:paraId="4009B18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1.1.5.7 质量保证金：是指按照第15.3款</w:t>
      </w:r>
      <w:r>
        <w:rPr>
          <w:rFonts w:ascii="仿宋" w:eastAsia="仿宋" w:hAnsi="仿宋" w:hint="eastAsia"/>
          <w:kern w:val="0"/>
          <w:sz w:val="24"/>
        </w:rPr>
        <w:t>〔</w:t>
      </w:r>
      <w:r>
        <w:rPr>
          <w:rFonts w:ascii="仿宋" w:eastAsia="仿宋" w:hAnsi="仿宋"/>
          <w:kern w:val="0"/>
          <w:sz w:val="24"/>
        </w:rPr>
        <w:t>质量保证金</w:t>
      </w:r>
      <w:r>
        <w:rPr>
          <w:rFonts w:ascii="仿宋" w:eastAsia="仿宋" w:hAnsi="仿宋" w:hint="eastAsia"/>
          <w:kern w:val="0"/>
          <w:sz w:val="24"/>
        </w:rPr>
        <w:t>〕</w:t>
      </w:r>
      <w:r>
        <w:rPr>
          <w:rFonts w:ascii="仿宋" w:eastAsia="仿宋" w:hAnsi="仿宋"/>
          <w:kern w:val="0"/>
          <w:sz w:val="24"/>
        </w:rPr>
        <w:t>约定承包人用于保证其在缺陷责任期内履行缺陷修补义务的担保</w:t>
      </w:r>
      <w:r>
        <w:rPr>
          <w:rFonts w:ascii="仿宋" w:eastAsia="仿宋" w:hAnsi="仿宋"/>
          <w:sz w:val="24"/>
        </w:rPr>
        <w:t>。</w:t>
      </w:r>
    </w:p>
    <w:p w14:paraId="4EED812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1.1.5.8 总价项目：是指在现行国家、行业以及地方的计量规则中无工程量计算规则，在已标价工程量清单或预算书中以总价或以费率形式计算的项目。</w:t>
      </w:r>
    </w:p>
    <w:p w14:paraId="0880BCF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1.1.6 其他</w:t>
      </w:r>
    </w:p>
    <w:p w14:paraId="4DDD221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1.1.6.1 书面形式：是指合同文件、信函、电报、传真等可以有形地表现所载内容的形式。</w:t>
      </w:r>
    </w:p>
    <w:p w14:paraId="3772DE6C" w14:textId="77777777" w:rsidR="00972F80" w:rsidRDefault="00877894">
      <w:pPr>
        <w:keepNext/>
        <w:keepLines/>
        <w:spacing w:before="120" w:after="120" w:line="360" w:lineRule="auto"/>
        <w:outlineLvl w:val="4"/>
        <w:rPr>
          <w:rFonts w:ascii="仿宋" w:eastAsia="仿宋" w:hAnsi="仿宋"/>
          <w:bCs/>
          <w:sz w:val="24"/>
        </w:rPr>
      </w:pPr>
      <w:r>
        <w:rPr>
          <w:rFonts w:ascii="仿宋" w:eastAsia="仿宋" w:hAnsi="仿宋"/>
          <w:bCs/>
          <w:sz w:val="24"/>
        </w:rPr>
        <w:t xml:space="preserve">    </w:t>
      </w:r>
      <w:bookmarkStart w:id="164" w:name="_Toc337558729"/>
      <w:bookmarkStart w:id="165" w:name="_Toc351203497"/>
      <w:bookmarkStart w:id="166" w:name="_Toc296346530"/>
      <w:bookmarkStart w:id="167" w:name="_Toc296503029"/>
      <w:r>
        <w:rPr>
          <w:rFonts w:ascii="仿宋" w:eastAsia="仿宋" w:hAnsi="仿宋"/>
          <w:bCs/>
          <w:sz w:val="24"/>
        </w:rPr>
        <w:t>1.2语言文字</w:t>
      </w:r>
      <w:bookmarkEnd w:id="164"/>
      <w:bookmarkEnd w:id="165"/>
      <w:bookmarkEnd w:id="166"/>
      <w:bookmarkEnd w:id="167"/>
    </w:p>
    <w:p w14:paraId="4CCBA2E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合同以中国的汉语简体文字编写、解释和说明。合同当事人在专用合同条款中约定使用两种以上语言时，汉语为优先解释和说明合同的语言。</w:t>
      </w:r>
    </w:p>
    <w:p w14:paraId="3B36928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68" w:name="_Toc296503030"/>
      <w:bookmarkStart w:id="169" w:name="_Toc296346531"/>
      <w:bookmarkStart w:id="170" w:name="_Toc351203498"/>
      <w:bookmarkStart w:id="171" w:name="_Toc337558730"/>
      <w:r>
        <w:rPr>
          <w:rFonts w:ascii="仿宋" w:eastAsia="仿宋" w:hAnsi="仿宋"/>
          <w:bCs/>
          <w:sz w:val="24"/>
        </w:rPr>
        <w:t>1.3法律</w:t>
      </w:r>
      <w:bookmarkEnd w:id="168"/>
      <w:bookmarkEnd w:id="169"/>
      <w:bookmarkEnd w:id="170"/>
      <w:bookmarkEnd w:id="171"/>
    </w:p>
    <w:p w14:paraId="37A0078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合同所称法律是指中华人民共和国法律、行政法规、部门规章，以及工程所在地的地方性法规、自治条例、单行条例和地方政府规章等。</w:t>
      </w:r>
    </w:p>
    <w:p w14:paraId="114CBE2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合同当事人可以在专用合同条款中约定合同适用的其他规范性文件。</w:t>
      </w:r>
    </w:p>
    <w:p w14:paraId="4826986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72" w:name="_Toc351203499"/>
      <w:r>
        <w:rPr>
          <w:rFonts w:ascii="仿宋" w:eastAsia="仿宋" w:hAnsi="仿宋"/>
          <w:bCs/>
          <w:sz w:val="24"/>
        </w:rPr>
        <w:t>1.4 标准和规范</w:t>
      </w:r>
      <w:bookmarkEnd w:id="172"/>
    </w:p>
    <w:p w14:paraId="0BB2A6C1" w14:textId="77777777" w:rsidR="00972F80" w:rsidRDefault="00877894">
      <w:pPr>
        <w:autoSpaceDE w:val="0"/>
        <w:autoSpaceDN w:val="0"/>
        <w:adjustRightInd w:val="0"/>
        <w:spacing w:line="360" w:lineRule="auto"/>
        <w:ind w:firstLine="640"/>
        <w:jc w:val="left"/>
        <w:rPr>
          <w:rFonts w:ascii="仿宋" w:eastAsia="仿宋" w:hAnsi="仿宋"/>
          <w:kern w:val="0"/>
          <w:sz w:val="24"/>
        </w:rPr>
      </w:pPr>
      <w:r>
        <w:rPr>
          <w:rFonts w:ascii="仿宋" w:eastAsia="仿宋" w:hAnsi="仿宋"/>
          <w:kern w:val="0"/>
          <w:sz w:val="24"/>
        </w:rPr>
        <w:t>1.4.1 适用于工程的国家标准、行业标准、工程所在地的地方性标准，以及相应的规范、规程等，合同当事人有特别要求的，应在专用合同条款中约定。</w:t>
      </w:r>
    </w:p>
    <w:p w14:paraId="5FB3F814" w14:textId="77777777" w:rsidR="00972F80" w:rsidRDefault="00877894">
      <w:pPr>
        <w:autoSpaceDE w:val="0"/>
        <w:autoSpaceDN w:val="0"/>
        <w:adjustRightInd w:val="0"/>
        <w:spacing w:line="360" w:lineRule="auto"/>
        <w:ind w:firstLine="640"/>
        <w:jc w:val="left"/>
        <w:rPr>
          <w:rFonts w:ascii="仿宋" w:eastAsia="仿宋" w:hAnsi="仿宋"/>
          <w:kern w:val="0"/>
          <w:sz w:val="24"/>
        </w:rPr>
      </w:pPr>
      <w:r>
        <w:rPr>
          <w:rFonts w:ascii="仿宋" w:eastAsia="仿宋" w:hAnsi="仿宋"/>
          <w:kern w:val="0"/>
          <w:sz w:val="24"/>
        </w:rPr>
        <w:t>1.4.2 发包人要求使用国外标准、规范的，发包人负责提供原文版本和中文译本，并在专用合同条款中约定提供标准规范的名称、份数和时间。</w:t>
      </w:r>
    </w:p>
    <w:p w14:paraId="1640F96D" w14:textId="77777777" w:rsidR="00972F80" w:rsidRDefault="00877894">
      <w:pPr>
        <w:autoSpaceDE w:val="0"/>
        <w:autoSpaceDN w:val="0"/>
        <w:adjustRightInd w:val="0"/>
        <w:spacing w:line="360" w:lineRule="auto"/>
        <w:ind w:firstLine="640"/>
        <w:jc w:val="left"/>
        <w:rPr>
          <w:rFonts w:ascii="仿宋" w:eastAsia="仿宋" w:hAnsi="仿宋"/>
          <w:kern w:val="0"/>
          <w:sz w:val="24"/>
        </w:rPr>
      </w:pPr>
      <w:r>
        <w:rPr>
          <w:rFonts w:ascii="仿宋" w:eastAsia="仿宋" w:hAnsi="仿宋"/>
          <w:kern w:val="0"/>
          <w:sz w:val="24"/>
        </w:rPr>
        <w:t>1.4.3 发包人对工程的技术标准、功能要求高于或严于现行国家、行业或地方标准的，应当在专用合同条款中予以明确。除专用合同条款另有约定外，应视为</w:t>
      </w:r>
      <w:r>
        <w:rPr>
          <w:rFonts w:ascii="仿宋" w:eastAsia="仿宋" w:hAnsi="仿宋" w:hint="eastAsia"/>
          <w:kern w:val="0"/>
          <w:sz w:val="24"/>
        </w:rPr>
        <w:t>承包人</w:t>
      </w:r>
      <w:r>
        <w:rPr>
          <w:rFonts w:ascii="仿宋" w:eastAsia="仿宋" w:hAnsi="仿宋"/>
          <w:kern w:val="0"/>
          <w:sz w:val="24"/>
        </w:rPr>
        <w:t>在签订合同前已充分预见前述技术标准和功能要求的复杂程度，签约合同价中已包含由此产生的费用。</w:t>
      </w:r>
    </w:p>
    <w:p w14:paraId="55AD7C2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73" w:name="_Toc351203500"/>
      <w:r>
        <w:rPr>
          <w:rFonts w:ascii="仿宋" w:eastAsia="仿宋" w:hAnsi="仿宋"/>
          <w:bCs/>
          <w:sz w:val="24"/>
        </w:rPr>
        <w:lastRenderedPageBreak/>
        <w:t>1</w:t>
      </w:r>
      <w:bookmarkStart w:id="174" w:name="_Toc296346532"/>
      <w:bookmarkStart w:id="175" w:name="_Toc296503031"/>
      <w:bookmarkStart w:id="176" w:name="_Toc337558731"/>
      <w:r>
        <w:rPr>
          <w:rFonts w:ascii="仿宋" w:eastAsia="仿宋" w:hAnsi="仿宋"/>
          <w:bCs/>
          <w:sz w:val="24"/>
        </w:rPr>
        <w:t>.5 合同文件的优先顺序</w:t>
      </w:r>
      <w:bookmarkEnd w:id="173"/>
    </w:p>
    <w:bookmarkEnd w:id="174"/>
    <w:bookmarkEnd w:id="175"/>
    <w:bookmarkEnd w:id="176"/>
    <w:p w14:paraId="7B7FB3E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组成合同的各项文件应互相解释，互为说明。除专用合同条款另有约定外，解释合同文件的优先顺序如下：</w:t>
      </w:r>
    </w:p>
    <w:p w14:paraId="6D26CFA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（1）合同协议书；</w:t>
      </w:r>
    </w:p>
    <w:p w14:paraId="04F864C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成交</w:t>
      </w:r>
      <w:r>
        <w:rPr>
          <w:rFonts w:ascii="仿宋" w:eastAsia="仿宋" w:hAnsi="仿宋"/>
          <w:kern w:val="0"/>
          <w:sz w:val="24"/>
        </w:rPr>
        <w:t>通知书（如果有）；</w:t>
      </w:r>
    </w:p>
    <w:p w14:paraId="483EE19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（3）投标函及其附录（如果有）；</w:t>
      </w:r>
    </w:p>
    <w:p w14:paraId="2F601EC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（4）专用合同条款</w:t>
      </w:r>
      <w:r>
        <w:rPr>
          <w:rFonts w:ascii="仿宋" w:eastAsia="仿宋" w:hAnsi="仿宋"/>
          <w:sz w:val="24"/>
        </w:rPr>
        <w:t>及其附件</w:t>
      </w:r>
      <w:r>
        <w:rPr>
          <w:rFonts w:ascii="仿宋" w:eastAsia="仿宋" w:hAnsi="仿宋"/>
          <w:kern w:val="0"/>
          <w:sz w:val="24"/>
        </w:rPr>
        <w:t>；</w:t>
      </w:r>
    </w:p>
    <w:p w14:paraId="1589FE2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（5）通用合同条款；</w:t>
      </w:r>
    </w:p>
    <w:p w14:paraId="69E8F98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（6）技术标准和要求；</w:t>
      </w:r>
    </w:p>
    <w:p w14:paraId="29B9D9E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（7）图纸；</w:t>
      </w:r>
    </w:p>
    <w:p w14:paraId="59E96AA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（8）已标价工程量清单或预算书；</w:t>
      </w:r>
    </w:p>
    <w:p w14:paraId="6AAD6C8C"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（9）其他合同文件。</w:t>
      </w:r>
    </w:p>
    <w:p w14:paraId="1A2A1592" w14:textId="77777777" w:rsidR="00972F80" w:rsidRDefault="00877894">
      <w:pPr>
        <w:spacing w:line="360" w:lineRule="auto"/>
        <w:ind w:firstLineChars="213" w:firstLine="511"/>
        <w:rPr>
          <w:rFonts w:ascii="仿宋" w:eastAsia="仿宋" w:hAnsi="仿宋"/>
          <w:sz w:val="24"/>
        </w:rPr>
      </w:pPr>
      <w:r>
        <w:rPr>
          <w:rFonts w:ascii="仿宋" w:eastAsia="仿宋" w:hAnsi="仿宋"/>
          <w:sz w:val="24"/>
        </w:rPr>
        <w:t>上述各项合同文件包括合同当事人就该项合同文件所作出的补充和修改，属于同一类内容的文件，应以最新签署的为准。</w:t>
      </w:r>
    </w:p>
    <w:p w14:paraId="5B8A4C4B" w14:textId="77777777" w:rsidR="00972F80" w:rsidRDefault="00877894">
      <w:pPr>
        <w:spacing w:line="360" w:lineRule="auto"/>
        <w:ind w:firstLineChars="213" w:firstLine="511"/>
        <w:rPr>
          <w:rFonts w:ascii="仿宋" w:eastAsia="仿宋" w:hAnsi="仿宋"/>
          <w:sz w:val="24"/>
        </w:rPr>
      </w:pPr>
      <w:r>
        <w:rPr>
          <w:rFonts w:ascii="仿宋" w:eastAsia="仿宋" w:hAnsi="仿宋"/>
          <w:sz w:val="24"/>
        </w:rPr>
        <w:t>在合同订立及履行过程中形成的与合同有关的文件均构成合同文件组成部分，并根据其性质确定优先解释顺序。</w:t>
      </w:r>
    </w:p>
    <w:p w14:paraId="639DB34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77" w:name="_Toc351203501"/>
      <w:r>
        <w:rPr>
          <w:rFonts w:ascii="仿宋" w:eastAsia="仿宋" w:hAnsi="仿宋"/>
          <w:bCs/>
          <w:sz w:val="24"/>
        </w:rPr>
        <w:t>1</w:t>
      </w:r>
      <w:bookmarkStart w:id="178" w:name="_Toc296503032"/>
      <w:bookmarkStart w:id="179" w:name="_Toc296346533"/>
      <w:bookmarkStart w:id="180" w:name="_Toc337558732"/>
      <w:r>
        <w:rPr>
          <w:rFonts w:ascii="仿宋" w:eastAsia="仿宋" w:hAnsi="仿宋"/>
          <w:bCs/>
          <w:sz w:val="24"/>
        </w:rPr>
        <w:t>.6图纸和承包人文件</w:t>
      </w:r>
      <w:bookmarkEnd w:id="177"/>
    </w:p>
    <w:bookmarkEnd w:id="178"/>
    <w:bookmarkEnd w:id="179"/>
    <w:bookmarkEnd w:id="180"/>
    <w:p w14:paraId="33F4C44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1.6.1 图纸的提供和交底</w:t>
      </w:r>
    </w:p>
    <w:p w14:paraId="501AA4D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发包人应按照专用合同条款约定的期限、数量和内容向承包人免费提供图纸，并组织承包人、监理人和设计人进行图纸会审和设计交底。发包人至迟不得晚于第7.3.2项</w:t>
      </w:r>
      <w:r>
        <w:rPr>
          <w:rFonts w:ascii="仿宋" w:eastAsia="仿宋" w:hAnsi="仿宋" w:hint="eastAsia"/>
          <w:kern w:val="0"/>
          <w:sz w:val="24"/>
        </w:rPr>
        <w:t>〔</w:t>
      </w:r>
      <w:r>
        <w:rPr>
          <w:rFonts w:ascii="仿宋" w:eastAsia="仿宋" w:hAnsi="仿宋"/>
          <w:kern w:val="0"/>
          <w:sz w:val="24"/>
        </w:rPr>
        <w:t>开工通知</w:t>
      </w:r>
      <w:r>
        <w:rPr>
          <w:rFonts w:ascii="仿宋" w:eastAsia="仿宋" w:hAnsi="仿宋" w:hint="eastAsia"/>
          <w:kern w:val="0"/>
          <w:sz w:val="24"/>
        </w:rPr>
        <w:t>〕</w:t>
      </w:r>
      <w:r>
        <w:rPr>
          <w:rFonts w:ascii="仿宋" w:eastAsia="仿宋" w:hAnsi="仿宋"/>
          <w:kern w:val="0"/>
          <w:sz w:val="24"/>
        </w:rPr>
        <w:t>载明的开工日期前14天向承包人提供图纸。</w:t>
      </w:r>
    </w:p>
    <w:p w14:paraId="2931DBA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因发包人未按合同约定提供图纸导致承包人费用增加和（或）工期延误的，按照第7.5.1项</w:t>
      </w:r>
      <w:r>
        <w:rPr>
          <w:rFonts w:ascii="仿宋" w:eastAsia="仿宋" w:hAnsi="仿宋" w:hint="eastAsia"/>
          <w:kern w:val="0"/>
          <w:sz w:val="24"/>
        </w:rPr>
        <w:t>〔</w:t>
      </w:r>
      <w:r>
        <w:rPr>
          <w:rFonts w:ascii="仿宋" w:eastAsia="仿宋" w:hAnsi="仿宋"/>
          <w:kern w:val="0"/>
          <w:sz w:val="24"/>
        </w:rPr>
        <w:t>因发包人原因导致工期延误</w:t>
      </w:r>
      <w:r>
        <w:rPr>
          <w:rFonts w:ascii="仿宋" w:eastAsia="仿宋" w:hAnsi="仿宋" w:hint="eastAsia"/>
          <w:kern w:val="0"/>
          <w:sz w:val="24"/>
        </w:rPr>
        <w:t>〕</w:t>
      </w:r>
      <w:r>
        <w:rPr>
          <w:rFonts w:ascii="仿宋" w:eastAsia="仿宋" w:hAnsi="仿宋"/>
          <w:kern w:val="0"/>
          <w:sz w:val="24"/>
        </w:rPr>
        <w:t>约定办理。</w:t>
      </w:r>
    </w:p>
    <w:p w14:paraId="78C3E3C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1.6.2 图纸的错误</w:t>
      </w:r>
    </w:p>
    <w:p w14:paraId="0E05B11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仿宋" w:eastAsia="仿宋" w:hAnsi="仿宋" w:hint="eastAsia"/>
          <w:kern w:val="0"/>
          <w:sz w:val="24"/>
        </w:rPr>
        <w:t>合理时间是指发包人在收到监理人的报送通知后，尽其努力且不懈怠地完成图纸修改补充所需的时间。</w:t>
      </w:r>
    </w:p>
    <w:p w14:paraId="0B67A5F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1.6.3 图纸的修改和补充</w:t>
      </w:r>
    </w:p>
    <w:p w14:paraId="22558ED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图纸需要修改和补充的，应经图纸原设计人及审批部门同意，并由监理人在工程或工程相应部位施工前将修改后的图纸或补充图纸提交给承包人，承包人应按修改或补充后的图纸施工。</w:t>
      </w:r>
    </w:p>
    <w:p w14:paraId="4756108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1.6.4 承包人文件</w:t>
      </w:r>
    </w:p>
    <w:p w14:paraId="4BC58C0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承包人应按照专用合同条款的约定提供应当由其编制的与工程施工有关的文件，并按照专用合同条款约定的期限、数量和形式提交监理人，并由监理人报送发包人。</w:t>
      </w:r>
    </w:p>
    <w:p w14:paraId="749A833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6A9EE6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1.6.5 图纸和承包人文件的保管</w:t>
      </w:r>
    </w:p>
    <w:p w14:paraId="202B386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除专用合同条款另有约定外，承包人应在施工现场另外保存一套完整的图纸和承包人文件，供发包人、监理人及有关人员进行工程检查时使用。</w:t>
      </w:r>
    </w:p>
    <w:p w14:paraId="351F017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81" w:name="_Toc351203502"/>
      <w:r>
        <w:rPr>
          <w:rFonts w:ascii="仿宋" w:eastAsia="仿宋" w:hAnsi="仿宋"/>
          <w:bCs/>
          <w:sz w:val="24"/>
        </w:rPr>
        <w:t>1</w:t>
      </w:r>
      <w:bookmarkStart w:id="182" w:name="_Toc296346534"/>
      <w:bookmarkStart w:id="183" w:name="_Toc296503033"/>
      <w:bookmarkStart w:id="184" w:name="_Toc337558733"/>
      <w:r>
        <w:rPr>
          <w:rFonts w:ascii="仿宋" w:eastAsia="仿宋" w:hAnsi="仿宋"/>
          <w:bCs/>
          <w:sz w:val="24"/>
        </w:rPr>
        <w:t>.7联络</w:t>
      </w:r>
      <w:bookmarkEnd w:id="181"/>
    </w:p>
    <w:bookmarkEnd w:id="182"/>
    <w:bookmarkEnd w:id="183"/>
    <w:bookmarkEnd w:id="184"/>
    <w:p w14:paraId="0186E68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1.7.1 与合同有关的通知、批准、证明、证书、指示、指令、要求、请求、同意、意见、确定和决定等，均应采用书面形式，并应在合同约定的期限内送达接收人和送达地点。</w:t>
      </w:r>
    </w:p>
    <w:p w14:paraId="2F459AE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1.7.2 发包人和承包人应在专用合同条款中约定各自的送达接收人和送达地点。任何一方合同当事人指定的接收人或送达地点发生变动的，应提前3天以书面形式通知对方。</w:t>
      </w:r>
    </w:p>
    <w:p w14:paraId="1C54B16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1.7.3 发包人和承包人应当及时签收另一方送达至送达地点和指定接收人的来往信函。拒不签收的，由此增加的费用和（或）延误的工期由拒绝接收一方承担。</w:t>
      </w:r>
    </w:p>
    <w:p w14:paraId="7826190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85" w:name="_Toc351203503"/>
      <w:r>
        <w:rPr>
          <w:rFonts w:ascii="仿宋" w:eastAsia="仿宋" w:hAnsi="仿宋"/>
          <w:bCs/>
          <w:sz w:val="24"/>
        </w:rPr>
        <w:t>1</w:t>
      </w:r>
      <w:bookmarkStart w:id="186" w:name="_Toc337558734"/>
      <w:bookmarkStart w:id="187" w:name="_Toc296346536"/>
      <w:bookmarkStart w:id="188" w:name="_Toc296503035"/>
      <w:r>
        <w:rPr>
          <w:rFonts w:ascii="仿宋" w:eastAsia="仿宋" w:hAnsi="仿宋"/>
          <w:bCs/>
          <w:sz w:val="24"/>
        </w:rPr>
        <w:t>.8严禁贿赂</w:t>
      </w:r>
      <w:bookmarkEnd w:id="185"/>
    </w:p>
    <w:bookmarkEnd w:id="186"/>
    <w:bookmarkEnd w:id="187"/>
    <w:bookmarkEnd w:id="188"/>
    <w:p w14:paraId="689A7BD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合同当事人不得以贿赂或变相贿赂的方式，谋取非法利益或损害对方权益。因一方合同当事人的贿赂造成对方损失的，应赔偿损失，并承担相应的法律责任。</w:t>
      </w:r>
    </w:p>
    <w:p w14:paraId="098CDC9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F65FC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89" w:name="_Toc351203504"/>
      <w:r>
        <w:rPr>
          <w:rFonts w:ascii="仿宋" w:eastAsia="仿宋" w:hAnsi="仿宋"/>
          <w:bCs/>
          <w:sz w:val="24"/>
        </w:rPr>
        <w:t>1</w:t>
      </w:r>
      <w:bookmarkStart w:id="190" w:name="_Toc296503036"/>
      <w:bookmarkStart w:id="191" w:name="_Toc337558735"/>
      <w:bookmarkStart w:id="192" w:name="_Toc296346537"/>
      <w:r>
        <w:rPr>
          <w:rFonts w:ascii="仿宋" w:eastAsia="仿宋" w:hAnsi="仿宋"/>
          <w:bCs/>
          <w:sz w:val="24"/>
        </w:rPr>
        <w:t>.9化石、文物</w:t>
      </w:r>
      <w:bookmarkEnd w:id="189"/>
    </w:p>
    <w:bookmarkEnd w:id="190"/>
    <w:bookmarkEnd w:id="191"/>
    <w:bookmarkEnd w:id="192"/>
    <w:p w14:paraId="35C4F22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在施工现场发掘的所有文物、古迹以及具有地质研究或考古价值的其他遗迹、化石、</w:t>
      </w:r>
      <w:r>
        <w:rPr>
          <w:rFonts w:ascii="仿宋" w:eastAsia="仿宋" w:hAnsi="仿宋"/>
          <w:kern w:val="0"/>
          <w:sz w:val="24"/>
        </w:rPr>
        <w:lastRenderedPageBreak/>
        <w:t>钱币或物品属于国家所有。一旦发现上述文物，承包人应采取合理有效的保护措施，防止任何人员移动或损坏上述物品，并立即报告有关政府行政管理部门，同时通知监理人。</w:t>
      </w:r>
    </w:p>
    <w:p w14:paraId="5F8A265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发包人、监理人和承包人应按有关政府行政管理部门要求采取妥善的保护措施，由此增加的费用和</w:t>
      </w:r>
      <w:r>
        <w:rPr>
          <w:rFonts w:ascii="仿宋" w:eastAsia="仿宋" w:hAnsi="仿宋" w:hint="eastAsia"/>
          <w:kern w:val="0"/>
          <w:sz w:val="24"/>
        </w:rPr>
        <w:t>（</w:t>
      </w:r>
      <w:r>
        <w:rPr>
          <w:rFonts w:ascii="仿宋" w:eastAsia="仿宋" w:hAnsi="仿宋"/>
          <w:kern w:val="0"/>
          <w:sz w:val="24"/>
        </w:rPr>
        <w:t>或）延误的工期由发包人承担。</w:t>
      </w:r>
    </w:p>
    <w:p w14:paraId="51EED57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承包人发现文物后不及时报告或隐瞒不报，致使文物丢失或损坏的，应赔偿损失，并承担相应的法律责任。</w:t>
      </w:r>
    </w:p>
    <w:p w14:paraId="527F1C1A"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93" w:name="_Toc351203505"/>
      <w:r>
        <w:rPr>
          <w:rFonts w:ascii="仿宋" w:eastAsia="仿宋" w:hAnsi="仿宋"/>
          <w:bCs/>
          <w:sz w:val="24"/>
        </w:rPr>
        <w:t>1</w:t>
      </w:r>
      <w:bookmarkStart w:id="194" w:name="_Toc337558736"/>
      <w:r>
        <w:rPr>
          <w:rFonts w:ascii="仿宋" w:eastAsia="仿宋" w:hAnsi="仿宋"/>
          <w:bCs/>
          <w:sz w:val="24"/>
        </w:rPr>
        <w:t>.10交通运输</w:t>
      </w:r>
      <w:bookmarkEnd w:id="193"/>
    </w:p>
    <w:bookmarkEnd w:id="194"/>
    <w:p w14:paraId="7165F94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1.10.1</w:t>
      </w:r>
      <w:r>
        <w:rPr>
          <w:rFonts w:ascii="仿宋" w:eastAsia="仿宋" w:hAnsi="仿宋" w:hint="eastAsia"/>
          <w:kern w:val="0"/>
          <w:sz w:val="24"/>
        </w:rPr>
        <w:t xml:space="preserve"> </w:t>
      </w:r>
      <w:r>
        <w:rPr>
          <w:rFonts w:ascii="仿宋" w:eastAsia="仿宋" w:hAnsi="仿宋"/>
          <w:kern w:val="0"/>
          <w:sz w:val="24"/>
        </w:rPr>
        <w:t>出入现场的权利</w:t>
      </w:r>
    </w:p>
    <w:p w14:paraId="7019A90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除专用合同条款另有约定外，发包人应根据施工需要，负责取得出入施工现场所需的</w:t>
      </w:r>
      <w:r>
        <w:rPr>
          <w:rFonts w:ascii="仿宋" w:eastAsia="仿宋" w:hAnsi="仿宋" w:hint="eastAsia"/>
          <w:kern w:val="0"/>
          <w:sz w:val="24"/>
        </w:rPr>
        <w:t>批准手续和</w:t>
      </w:r>
      <w:r>
        <w:rPr>
          <w:rFonts w:ascii="仿宋" w:eastAsia="仿宋" w:hAnsi="仿宋"/>
          <w:kern w:val="0"/>
          <w:sz w:val="24"/>
        </w:rPr>
        <w:t>全部权利，以及取得因施工所需修建道路、桥梁以及其他基础设施的权利，并承担相关手续费用和建设费用。承包人应协助发包人办理修建场内外道路、桥梁以及其他基础设施的手续。</w:t>
      </w:r>
    </w:p>
    <w:p w14:paraId="237587D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EE851E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1.10.2</w:t>
      </w:r>
      <w:r>
        <w:rPr>
          <w:rFonts w:ascii="仿宋" w:eastAsia="仿宋" w:hAnsi="仿宋" w:hint="eastAsia"/>
          <w:kern w:val="0"/>
          <w:sz w:val="24"/>
        </w:rPr>
        <w:t xml:space="preserve"> </w:t>
      </w:r>
      <w:r>
        <w:rPr>
          <w:rFonts w:ascii="仿宋" w:eastAsia="仿宋" w:hAnsi="仿宋"/>
          <w:kern w:val="0"/>
          <w:sz w:val="24"/>
        </w:rPr>
        <w:t>场外交通</w:t>
      </w:r>
    </w:p>
    <w:p w14:paraId="619A600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A63FD2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1.10.3场内交通</w:t>
      </w:r>
    </w:p>
    <w:p w14:paraId="68F4D6D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3E26C7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066F45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场外交通和场内交通的边界由合同当事人在专用合同条款中约定。</w:t>
      </w:r>
    </w:p>
    <w:p w14:paraId="38B82D1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1.10.4</w:t>
      </w:r>
      <w:r>
        <w:rPr>
          <w:rFonts w:ascii="仿宋" w:eastAsia="仿宋" w:hAnsi="仿宋" w:hint="eastAsia"/>
          <w:kern w:val="0"/>
          <w:sz w:val="24"/>
        </w:rPr>
        <w:t xml:space="preserve"> </w:t>
      </w:r>
      <w:r>
        <w:rPr>
          <w:rFonts w:ascii="仿宋" w:eastAsia="仿宋" w:hAnsi="仿宋"/>
          <w:kern w:val="0"/>
          <w:sz w:val="24"/>
        </w:rPr>
        <w:t>超大件和超重件的运输</w:t>
      </w:r>
    </w:p>
    <w:p w14:paraId="0CA64E2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由承包人负责运输的超大件或超重件，应由承包人负责向交通管理部门办理申请手</w:t>
      </w:r>
      <w:r>
        <w:rPr>
          <w:rFonts w:ascii="仿宋" w:eastAsia="仿宋" w:hAnsi="仿宋"/>
          <w:kern w:val="0"/>
          <w:sz w:val="24"/>
        </w:rPr>
        <w:lastRenderedPageBreak/>
        <w:t>续，发包人给予协助。运输超大件或超重件所需的道路和桥梁临时加固改造费用和其他有关费用，由承包人承担，但专用合同条款另有约定除外。</w:t>
      </w:r>
    </w:p>
    <w:p w14:paraId="6310171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1.10.5</w:t>
      </w:r>
      <w:r>
        <w:rPr>
          <w:rFonts w:ascii="仿宋" w:eastAsia="仿宋" w:hAnsi="仿宋" w:hint="eastAsia"/>
          <w:kern w:val="0"/>
          <w:sz w:val="24"/>
        </w:rPr>
        <w:t xml:space="preserve"> </w:t>
      </w:r>
      <w:r>
        <w:rPr>
          <w:rFonts w:ascii="仿宋" w:eastAsia="仿宋" w:hAnsi="仿宋"/>
          <w:kern w:val="0"/>
          <w:sz w:val="24"/>
        </w:rPr>
        <w:t>道路和桥梁的损坏责任</w:t>
      </w:r>
    </w:p>
    <w:p w14:paraId="7B53862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因承包人运输造成施工场地内外公共道路和桥梁损坏的，由承包人承担修复损坏的全部费用和可能引起的赔偿。</w:t>
      </w:r>
    </w:p>
    <w:p w14:paraId="4E4F79F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1.10.6</w:t>
      </w:r>
      <w:r>
        <w:rPr>
          <w:rFonts w:ascii="仿宋" w:eastAsia="仿宋" w:hAnsi="仿宋" w:hint="eastAsia"/>
          <w:kern w:val="0"/>
          <w:sz w:val="24"/>
        </w:rPr>
        <w:t xml:space="preserve"> </w:t>
      </w:r>
      <w:r>
        <w:rPr>
          <w:rFonts w:ascii="仿宋" w:eastAsia="仿宋" w:hAnsi="仿宋"/>
          <w:kern w:val="0"/>
          <w:sz w:val="24"/>
        </w:rPr>
        <w:t>水路和航空运输</w:t>
      </w:r>
    </w:p>
    <w:p w14:paraId="5A06B7E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本</w:t>
      </w:r>
      <w:r>
        <w:rPr>
          <w:rFonts w:ascii="仿宋" w:eastAsia="仿宋" w:hAnsi="仿宋" w:hint="eastAsia"/>
          <w:kern w:val="0"/>
          <w:sz w:val="24"/>
        </w:rPr>
        <w:t>款</w:t>
      </w:r>
      <w:r>
        <w:rPr>
          <w:rFonts w:ascii="仿宋" w:eastAsia="仿宋" w:hAnsi="仿宋"/>
          <w:kern w:val="0"/>
          <w:sz w:val="24"/>
        </w:rPr>
        <w:t>前述各</w:t>
      </w:r>
      <w:r>
        <w:rPr>
          <w:rFonts w:ascii="仿宋" w:eastAsia="仿宋" w:hAnsi="仿宋" w:hint="eastAsia"/>
          <w:kern w:val="0"/>
          <w:sz w:val="24"/>
        </w:rPr>
        <w:t>项</w:t>
      </w:r>
      <w:r>
        <w:rPr>
          <w:rFonts w:ascii="仿宋" w:eastAsia="仿宋" w:hAnsi="仿宋"/>
          <w:kern w:val="0"/>
          <w:sz w:val="24"/>
        </w:rPr>
        <w:t>的内容适用于水路运输和航空运输，其中“道路”一词的涵义包括河道、航线、船闸、机场、码头、堤防以及水路或航空运输中其他相似结构物；“车辆”一词的涵义包括船舶和飞机等。</w:t>
      </w:r>
    </w:p>
    <w:p w14:paraId="4EC9AAC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95" w:name="_Toc351203506"/>
      <w:r>
        <w:rPr>
          <w:rFonts w:ascii="仿宋" w:eastAsia="仿宋" w:hAnsi="仿宋"/>
          <w:bCs/>
          <w:sz w:val="24"/>
        </w:rPr>
        <w:t>1</w:t>
      </w:r>
      <w:bookmarkStart w:id="196" w:name="_Toc337558737"/>
      <w:bookmarkStart w:id="197" w:name="_Toc296503037"/>
      <w:bookmarkStart w:id="198" w:name="_Toc296346538"/>
      <w:r>
        <w:rPr>
          <w:rFonts w:ascii="仿宋" w:eastAsia="仿宋" w:hAnsi="仿宋"/>
          <w:bCs/>
          <w:sz w:val="24"/>
        </w:rPr>
        <w:t>.11知识产权</w:t>
      </w:r>
      <w:bookmarkEnd w:id="195"/>
      <w:r>
        <w:rPr>
          <w:rFonts w:ascii="仿宋" w:eastAsia="仿宋" w:hAnsi="仿宋"/>
          <w:bCs/>
          <w:sz w:val="24"/>
        </w:rPr>
        <w:t xml:space="preserve"> </w:t>
      </w:r>
      <w:bookmarkEnd w:id="196"/>
    </w:p>
    <w:bookmarkEnd w:id="197"/>
    <w:bookmarkEnd w:id="198"/>
    <w:p w14:paraId="29A86A6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D07E04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233768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B57137A" w14:textId="77777777" w:rsidR="00972F80" w:rsidRDefault="00877894">
      <w:pPr>
        <w:spacing w:line="360" w:lineRule="auto"/>
        <w:rPr>
          <w:rFonts w:ascii="仿宋" w:eastAsia="仿宋" w:hAnsi="仿宋"/>
          <w:sz w:val="24"/>
        </w:rPr>
      </w:pPr>
      <w:r>
        <w:rPr>
          <w:rFonts w:ascii="仿宋" w:eastAsia="仿宋" w:hAnsi="仿宋"/>
          <w:kern w:val="0"/>
          <w:sz w:val="24"/>
        </w:rPr>
        <w:t xml:space="preserve">    </w:t>
      </w:r>
      <w:r>
        <w:rPr>
          <w:rFonts w:ascii="仿宋" w:eastAsia="仿宋" w:hAnsi="仿宋"/>
          <w:sz w:val="24"/>
        </w:rPr>
        <w:t>1.11.4 除专用合同条款另有约定外，承包人在合同签订前和签订时已确定采用的专利、专有技术、技术秘密的使用费已包含在签约合同价中。</w:t>
      </w:r>
    </w:p>
    <w:p w14:paraId="169301A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199" w:name="_Toc351203507"/>
      <w:r>
        <w:rPr>
          <w:rFonts w:ascii="仿宋" w:eastAsia="仿宋" w:hAnsi="仿宋"/>
          <w:bCs/>
          <w:sz w:val="24"/>
        </w:rPr>
        <w:t>1</w:t>
      </w:r>
      <w:bookmarkStart w:id="200" w:name="_Toc337558738"/>
      <w:r>
        <w:rPr>
          <w:rFonts w:ascii="仿宋" w:eastAsia="仿宋" w:hAnsi="仿宋"/>
          <w:bCs/>
          <w:sz w:val="24"/>
        </w:rPr>
        <w:t>.12保密</w:t>
      </w:r>
      <w:bookmarkEnd w:id="199"/>
    </w:p>
    <w:bookmarkEnd w:id="200"/>
    <w:p w14:paraId="20B3C88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除法律规定或合同另有约定外，未经发包人同意，承包人不得将发包人提供的图纸、文件以及声明需要保密的资料信息等商业秘密泄露给第三方。</w:t>
      </w:r>
    </w:p>
    <w:p w14:paraId="2C1FA60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除法律规定或合同另有约定外，未经承包人同意，发包人不得将承包人提供的技术</w:t>
      </w:r>
      <w:r>
        <w:rPr>
          <w:rFonts w:ascii="仿宋" w:eastAsia="仿宋" w:hAnsi="仿宋"/>
          <w:kern w:val="0"/>
          <w:sz w:val="24"/>
        </w:rPr>
        <w:lastRenderedPageBreak/>
        <w:t>秘密及声明需要保密的资料信息等商业秘密泄露给第三方。</w:t>
      </w:r>
    </w:p>
    <w:p w14:paraId="55301D2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01" w:name="_Toc351203508"/>
      <w:r>
        <w:rPr>
          <w:rFonts w:ascii="仿宋" w:eastAsia="仿宋" w:hAnsi="仿宋"/>
          <w:bCs/>
          <w:sz w:val="24"/>
        </w:rPr>
        <w:t>1.13工程量清单错误的修正</w:t>
      </w:r>
      <w:bookmarkEnd w:id="201"/>
    </w:p>
    <w:p w14:paraId="31DA274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除专用合同条款另有约定外，</w:t>
      </w:r>
      <w:r>
        <w:rPr>
          <w:rFonts w:ascii="仿宋" w:eastAsia="仿宋" w:hAnsi="仿宋"/>
          <w:kern w:val="0"/>
          <w:sz w:val="24"/>
        </w:rPr>
        <w:t>发包人提供的工程量清单，应被认为是准确的和完整的。出现下列情形之一时，发包人应予以修正，并相应调整合同价格：</w:t>
      </w:r>
    </w:p>
    <w:p w14:paraId="1921695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（1）工程量清单存在缺项、漏项的；</w:t>
      </w:r>
    </w:p>
    <w:p w14:paraId="31D22DC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（2）工程量清单偏差超出专用合同条款约定的工程量偏差范围的；</w:t>
      </w:r>
    </w:p>
    <w:p w14:paraId="6734087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（3）未按照国家现行计量规范强制性规定计量的。</w:t>
      </w:r>
    </w:p>
    <w:p w14:paraId="52355B6D" w14:textId="77777777" w:rsidR="00972F80" w:rsidRDefault="00877894">
      <w:pPr>
        <w:keepNext/>
        <w:keepLines/>
        <w:spacing w:before="120" w:after="120" w:line="360" w:lineRule="auto"/>
        <w:outlineLvl w:val="3"/>
        <w:rPr>
          <w:rFonts w:ascii="仿宋" w:eastAsia="仿宋" w:hAnsi="仿宋"/>
          <w:bCs/>
          <w:sz w:val="24"/>
        </w:rPr>
      </w:pPr>
      <w:bookmarkStart w:id="202" w:name="_Toc351203509"/>
      <w:r>
        <w:rPr>
          <w:rFonts w:ascii="仿宋" w:eastAsia="仿宋" w:hAnsi="仿宋"/>
          <w:bCs/>
          <w:sz w:val="24"/>
        </w:rPr>
        <w:t>2</w:t>
      </w:r>
      <w:bookmarkStart w:id="203" w:name="_Toc337558739"/>
      <w:bookmarkStart w:id="204" w:name="_Toc296503038"/>
      <w:bookmarkStart w:id="205" w:name="_Toc296346539"/>
      <w:r>
        <w:rPr>
          <w:rFonts w:ascii="仿宋" w:eastAsia="仿宋" w:hAnsi="仿宋"/>
          <w:bCs/>
          <w:sz w:val="24"/>
        </w:rPr>
        <w:t>. 发包人</w:t>
      </w:r>
      <w:bookmarkEnd w:id="202"/>
    </w:p>
    <w:p w14:paraId="6401462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06" w:name="_Toc351203510"/>
      <w:bookmarkEnd w:id="203"/>
      <w:bookmarkEnd w:id="204"/>
      <w:bookmarkEnd w:id="205"/>
      <w:r>
        <w:rPr>
          <w:rFonts w:ascii="仿宋" w:eastAsia="仿宋" w:hAnsi="仿宋"/>
          <w:bCs/>
          <w:sz w:val="24"/>
        </w:rPr>
        <w:t>2</w:t>
      </w:r>
      <w:bookmarkStart w:id="207" w:name="_Toc337558740"/>
      <w:bookmarkStart w:id="208" w:name="_Toc296503039"/>
      <w:bookmarkStart w:id="209" w:name="_Toc296346540"/>
      <w:r>
        <w:rPr>
          <w:rFonts w:ascii="仿宋" w:eastAsia="仿宋" w:hAnsi="仿宋"/>
          <w:bCs/>
          <w:sz w:val="24"/>
        </w:rPr>
        <w:t>.1 许可或批准</w:t>
      </w:r>
      <w:bookmarkEnd w:id="206"/>
    </w:p>
    <w:p w14:paraId="1FED330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9CBDD8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因发包人原因未能及时办理完毕前述许可、批准或备案，由发包人承担由此增加的费用和（或）延误的工期，并支付承包人合理的利润。</w:t>
      </w:r>
    </w:p>
    <w:p w14:paraId="4CFF38AC"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10" w:name="_Toc351203511"/>
      <w:r>
        <w:rPr>
          <w:rFonts w:ascii="仿宋" w:eastAsia="仿宋" w:hAnsi="仿宋"/>
          <w:bCs/>
          <w:sz w:val="24"/>
        </w:rPr>
        <w:t>2.2 发包人代表</w:t>
      </w:r>
      <w:bookmarkEnd w:id="210"/>
    </w:p>
    <w:p w14:paraId="762DFF2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DA1EE0E"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发包人代表不能按照合同约定履行其职责及义务，并导致合同无法继续正常履行的，承包人可以要求发包人撤换发包人代表。</w:t>
      </w:r>
    </w:p>
    <w:p w14:paraId="2836712B"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kern w:val="0"/>
          <w:sz w:val="24"/>
        </w:rPr>
        <w:t>不属于法定必须监理的工程，监理人的职权可以由发包人代表或发包人指定的其他人员行使。</w:t>
      </w:r>
    </w:p>
    <w:p w14:paraId="4BA04F8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11" w:name="_Toc351203512"/>
      <w:r>
        <w:rPr>
          <w:rFonts w:ascii="仿宋" w:eastAsia="仿宋" w:hAnsi="仿宋"/>
          <w:bCs/>
          <w:sz w:val="24"/>
        </w:rPr>
        <w:t>2.3 发包人人员</w:t>
      </w:r>
      <w:bookmarkEnd w:id="211"/>
    </w:p>
    <w:p w14:paraId="601867E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发包人应要求在施工现场的发包人人员遵守法律及有关安全、质量、环境保护、文明施工等规定，并保障承包人免于承受因发包人人员未遵守上述要求给承包人造成的损失和责任。</w:t>
      </w:r>
    </w:p>
    <w:p w14:paraId="2357E689" w14:textId="77777777" w:rsidR="00972F80" w:rsidRDefault="00877894">
      <w:pPr>
        <w:spacing w:line="360" w:lineRule="auto"/>
        <w:ind w:firstLine="640"/>
        <w:jc w:val="left"/>
        <w:rPr>
          <w:rFonts w:ascii="仿宋" w:eastAsia="仿宋" w:hAnsi="仿宋"/>
          <w:kern w:val="0"/>
          <w:sz w:val="24"/>
        </w:rPr>
      </w:pPr>
      <w:r>
        <w:rPr>
          <w:rFonts w:ascii="仿宋" w:eastAsia="仿宋" w:hAnsi="仿宋"/>
          <w:kern w:val="0"/>
          <w:sz w:val="24"/>
        </w:rPr>
        <w:lastRenderedPageBreak/>
        <w:t>发包人人员包括发包人代表及其他由发包人派驻施工现场的人员。</w:t>
      </w:r>
      <w:bookmarkEnd w:id="207"/>
      <w:bookmarkEnd w:id="208"/>
      <w:bookmarkEnd w:id="209"/>
    </w:p>
    <w:p w14:paraId="7E33DDC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12" w:name="_Toc351203513"/>
      <w:r>
        <w:rPr>
          <w:rFonts w:ascii="仿宋" w:eastAsia="仿宋" w:hAnsi="仿宋"/>
          <w:bCs/>
          <w:sz w:val="24"/>
        </w:rPr>
        <w:t>2</w:t>
      </w:r>
      <w:bookmarkStart w:id="213" w:name="_Toc296346541"/>
      <w:bookmarkStart w:id="214" w:name="_Toc337558741"/>
      <w:bookmarkStart w:id="215" w:name="_Toc296503040"/>
      <w:r>
        <w:rPr>
          <w:rFonts w:ascii="仿宋" w:eastAsia="仿宋" w:hAnsi="仿宋"/>
          <w:bCs/>
          <w:sz w:val="24"/>
        </w:rPr>
        <w:t>.4 施工现场、施工条件和基础资料的提供</w:t>
      </w:r>
      <w:bookmarkEnd w:id="212"/>
      <w:r>
        <w:rPr>
          <w:rFonts w:ascii="仿宋" w:eastAsia="仿宋" w:hAnsi="仿宋"/>
          <w:bCs/>
          <w:sz w:val="24"/>
        </w:rPr>
        <w:t xml:space="preserve"> </w:t>
      </w:r>
      <w:bookmarkEnd w:id="213"/>
      <w:bookmarkEnd w:id="214"/>
      <w:bookmarkEnd w:id="215"/>
      <w:r>
        <w:rPr>
          <w:rFonts w:ascii="仿宋" w:eastAsia="仿宋" w:hAnsi="仿宋"/>
          <w:bCs/>
          <w:sz w:val="24"/>
        </w:rPr>
        <w:t xml:space="preserve"> </w:t>
      </w:r>
    </w:p>
    <w:p w14:paraId="26CFE42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2.4.1 提供施工现场</w:t>
      </w:r>
    </w:p>
    <w:p w14:paraId="106F686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除专用合同条款另有约定外，发包人应</w:t>
      </w:r>
      <w:r>
        <w:rPr>
          <w:rFonts w:ascii="仿宋" w:eastAsia="仿宋" w:hAnsi="仿宋" w:hint="eastAsia"/>
          <w:kern w:val="0"/>
          <w:sz w:val="24"/>
        </w:rPr>
        <w:t>最迟于</w:t>
      </w:r>
      <w:r>
        <w:rPr>
          <w:rFonts w:ascii="仿宋" w:eastAsia="仿宋" w:hAnsi="仿宋"/>
          <w:kern w:val="0"/>
          <w:sz w:val="24"/>
        </w:rPr>
        <w:t>开工日期7天前向承包人移交施工现场。</w:t>
      </w:r>
    </w:p>
    <w:p w14:paraId="1D04396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2.4.2 提供施工条件</w:t>
      </w:r>
    </w:p>
    <w:p w14:paraId="461A773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除专用合同条款另有约定外，发包人应负责提供施工所需要的条件，包括：</w:t>
      </w:r>
    </w:p>
    <w:p w14:paraId="005D24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（1）将施工用水、电力、通讯线路等施工所必需的条件接至施工现场内；</w:t>
      </w:r>
    </w:p>
    <w:p w14:paraId="105589B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（2）保证向承包人提供正常施工所需要的进入施工现场的交通条件；</w:t>
      </w:r>
    </w:p>
    <w:p w14:paraId="3C91358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（3）协调处理施工现场周围地下管线和邻近建筑物、构筑物、古树名木的保护工作，并承担相关费用；</w:t>
      </w:r>
    </w:p>
    <w:p w14:paraId="29BE800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（4）按照专用合同条款约定</w:t>
      </w:r>
      <w:r>
        <w:rPr>
          <w:rFonts w:ascii="仿宋" w:eastAsia="仿宋" w:hAnsi="仿宋" w:hint="eastAsia"/>
          <w:kern w:val="0"/>
          <w:sz w:val="24"/>
        </w:rPr>
        <w:t>应</w:t>
      </w:r>
      <w:r>
        <w:rPr>
          <w:rFonts w:ascii="仿宋" w:eastAsia="仿宋" w:hAnsi="仿宋"/>
          <w:kern w:val="0"/>
          <w:sz w:val="24"/>
        </w:rPr>
        <w:t>提供的其他设施和条件。</w:t>
      </w:r>
    </w:p>
    <w:p w14:paraId="0C4209ED"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2.4.3 提供基础资料</w:t>
      </w:r>
    </w:p>
    <w:p w14:paraId="5C836ED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940DCB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按照法律规定确需在开工后方能提供的基础资料，发包人应尽其努力及时地在相应工程施工前的合理期限内提供，合理期限应以不影响承包人的正常施工为限。</w:t>
      </w:r>
    </w:p>
    <w:p w14:paraId="0861314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2.4.4 逾期提供的责任</w:t>
      </w:r>
    </w:p>
    <w:p w14:paraId="13AD2D5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因发包人原因未能按合同约定及时向承包人提供施工现场、施工条件、基础资料的，由发包人承担由此增加的费用和（或）延误的工期。</w:t>
      </w:r>
    </w:p>
    <w:p w14:paraId="75B2332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16" w:name="_Toc351203514"/>
      <w:r>
        <w:rPr>
          <w:rFonts w:ascii="仿宋" w:eastAsia="仿宋" w:hAnsi="仿宋"/>
          <w:bCs/>
          <w:sz w:val="24"/>
        </w:rPr>
        <w:t>2</w:t>
      </w:r>
      <w:bookmarkStart w:id="217" w:name="_Toc337558745"/>
      <w:bookmarkStart w:id="218" w:name="_Toc296503042"/>
      <w:bookmarkStart w:id="219" w:name="_Toc296346543"/>
      <w:r>
        <w:rPr>
          <w:rFonts w:ascii="仿宋" w:eastAsia="仿宋" w:hAnsi="仿宋"/>
          <w:bCs/>
          <w:sz w:val="24"/>
        </w:rPr>
        <w:t>.5 资</w:t>
      </w:r>
      <w:bookmarkEnd w:id="217"/>
      <w:bookmarkEnd w:id="218"/>
      <w:bookmarkEnd w:id="219"/>
      <w:r>
        <w:rPr>
          <w:rFonts w:ascii="仿宋" w:eastAsia="仿宋" w:hAnsi="仿宋"/>
          <w:bCs/>
          <w:sz w:val="24"/>
        </w:rPr>
        <w:t>金来源证明及支付担保</w:t>
      </w:r>
      <w:bookmarkEnd w:id="216"/>
    </w:p>
    <w:p w14:paraId="5062693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除专用合同条款另有约定外，发包人应在收到承包人要求提供资金来源证明的书面通知后28天内，向承包人提供能够按照合同约定支付合同价款的相应资金来源证明。</w:t>
      </w:r>
    </w:p>
    <w:p w14:paraId="6A6B466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079056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20" w:name="_Toc351203515"/>
      <w:r>
        <w:rPr>
          <w:rFonts w:ascii="仿宋" w:eastAsia="仿宋" w:hAnsi="仿宋"/>
          <w:bCs/>
          <w:sz w:val="24"/>
        </w:rPr>
        <w:lastRenderedPageBreak/>
        <w:t>2.6 支付合同价款</w:t>
      </w:r>
      <w:bookmarkEnd w:id="220"/>
    </w:p>
    <w:p w14:paraId="2DD149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发包人应按合同约定向承包人及时支付合同价款。</w:t>
      </w:r>
    </w:p>
    <w:p w14:paraId="510795A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21" w:name="_Toc351203516"/>
      <w:r>
        <w:rPr>
          <w:rFonts w:ascii="仿宋" w:eastAsia="仿宋" w:hAnsi="仿宋"/>
          <w:bCs/>
          <w:sz w:val="24"/>
        </w:rPr>
        <w:t>2.7 组织竣工验收</w:t>
      </w:r>
      <w:bookmarkEnd w:id="221"/>
    </w:p>
    <w:p w14:paraId="2B05236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发包人应按合同约定及时组织竣工验收。</w:t>
      </w:r>
    </w:p>
    <w:p w14:paraId="7F2AEF71"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22" w:name="_Toc351203517"/>
      <w:r>
        <w:rPr>
          <w:rFonts w:ascii="仿宋" w:eastAsia="仿宋" w:hAnsi="仿宋"/>
          <w:bCs/>
          <w:sz w:val="24"/>
        </w:rPr>
        <w:t>2.8 现场统一管理协议</w:t>
      </w:r>
      <w:bookmarkEnd w:id="222"/>
    </w:p>
    <w:p w14:paraId="2D30AC8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发包人应与承包人、由发包人直接发包的专业工程的承包人签订施工现场统一管理协议，明确各方的权利义务。施工现场统一管理协议作为专用合同条款的附件。</w:t>
      </w:r>
    </w:p>
    <w:p w14:paraId="3F576EDD" w14:textId="77777777" w:rsidR="00972F80" w:rsidRDefault="00877894">
      <w:pPr>
        <w:keepNext/>
        <w:keepLines/>
        <w:spacing w:before="120" w:after="120" w:line="360" w:lineRule="auto"/>
        <w:outlineLvl w:val="3"/>
        <w:rPr>
          <w:rFonts w:ascii="仿宋" w:eastAsia="仿宋" w:hAnsi="仿宋"/>
          <w:bCs/>
          <w:sz w:val="24"/>
        </w:rPr>
      </w:pPr>
      <w:bookmarkStart w:id="223" w:name="_Toc351203518"/>
      <w:r>
        <w:rPr>
          <w:rFonts w:ascii="仿宋" w:eastAsia="仿宋" w:hAnsi="仿宋"/>
          <w:bCs/>
          <w:sz w:val="24"/>
        </w:rPr>
        <w:t>3</w:t>
      </w:r>
      <w:bookmarkStart w:id="224" w:name="_Toc296503045"/>
      <w:bookmarkStart w:id="225" w:name="_Toc296346546"/>
      <w:bookmarkStart w:id="226" w:name="_Toc337558746"/>
      <w:r>
        <w:rPr>
          <w:rFonts w:ascii="仿宋" w:eastAsia="仿宋" w:hAnsi="仿宋"/>
          <w:bCs/>
          <w:sz w:val="24"/>
        </w:rPr>
        <w:t>. 承包人</w:t>
      </w:r>
      <w:bookmarkEnd w:id="223"/>
    </w:p>
    <w:p w14:paraId="1844FA7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27" w:name="_Toc351203519"/>
      <w:bookmarkEnd w:id="224"/>
      <w:bookmarkEnd w:id="225"/>
      <w:bookmarkEnd w:id="226"/>
      <w:r>
        <w:rPr>
          <w:rFonts w:ascii="仿宋" w:eastAsia="仿宋" w:hAnsi="仿宋"/>
          <w:bCs/>
          <w:sz w:val="24"/>
        </w:rPr>
        <w:t>3</w:t>
      </w:r>
      <w:bookmarkStart w:id="228" w:name="_Toc296346547"/>
      <w:bookmarkStart w:id="229" w:name="_Toc296503046"/>
      <w:bookmarkStart w:id="230" w:name="_Toc337558747"/>
      <w:r>
        <w:rPr>
          <w:rFonts w:ascii="仿宋" w:eastAsia="仿宋" w:hAnsi="仿宋"/>
          <w:bCs/>
          <w:sz w:val="24"/>
        </w:rPr>
        <w:t>.1 承包人的一般义务</w:t>
      </w:r>
      <w:bookmarkEnd w:id="227"/>
    </w:p>
    <w:bookmarkEnd w:id="228"/>
    <w:bookmarkEnd w:id="229"/>
    <w:bookmarkEnd w:id="230"/>
    <w:p w14:paraId="294A5DF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承包人在履行合同过程中应遵守法律和工程建设标准规范，并履行以下义务：</w:t>
      </w:r>
    </w:p>
    <w:p w14:paraId="250363F6" w14:textId="77777777" w:rsidR="00972F80" w:rsidRDefault="00877894">
      <w:pPr>
        <w:numPr>
          <w:ilvl w:val="0"/>
          <w:numId w:val="6"/>
        </w:num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办理法律规定</w:t>
      </w:r>
      <w:r>
        <w:rPr>
          <w:rFonts w:ascii="仿宋" w:eastAsia="仿宋" w:hAnsi="仿宋" w:hint="eastAsia"/>
          <w:kern w:val="0"/>
          <w:sz w:val="24"/>
        </w:rPr>
        <w:t>应</w:t>
      </w:r>
      <w:r>
        <w:rPr>
          <w:rFonts w:ascii="仿宋" w:eastAsia="仿宋" w:hAnsi="仿宋"/>
          <w:kern w:val="0"/>
          <w:sz w:val="24"/>
        </w:rPr>
        <w:t>由承包人办理的许可和批准，并将</w:t>
      </w:r>
      <w:r>
        <w:rPr>
          <w:rFonts w:ascii="仿宋" w:eastAsia="仿宋" w:hAnsi="仿宋" w:hint="eastAsia"/>
          <w:kern w:val="0"/>
          <w:sz w:val="24"/>
        </w:rPr>
        <w:t>办理</w:t>
      </w:r>
      <w:r>
        <w:rPr>
          <w:rFonts w:ascii="仿宋" w:eastAsia="仿宋" w:hAnsi="仿宋"/>
          <w:kern w:val="0"/>
          <w:sz w:val="24"/>
        </w:rPr>
        <w:t>结果书面报送发包人留存；</w:t>
      </w:r>
    </w:p>
    <w:p w14:paraId="0E1E93A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（2）按法律规定和合同约定完成工程，并在保修期内承担保修义务；</w:t>
      </w:r>
    </w:p>
    <w:p w14:paraId="461466B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（3）按法律规定和合同约定采取施工安全和环境保护措施，办理工伤保险，确保工程及人员、材料、设备和设施的安全；</w:t>
      </w:r>
    </w:p>
    <w:p w14:paraId="17B5083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（4）按合同约定的工作内容和施工进度要求，编制施工组织设计和施工措施计划，并对所有施工作业和施工方法的完备性和安全可靠性负责；</w:t>
      </w:r>
    </w:p>
    <w:p w14:paraId="170822D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2E0A5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（6）按照第6.3款</w:t>
      </w:r>
      <w:r>
        <w:rPr>
          <w:rFonts w:ascii="仿宋" w:eastAsia="仿宋" w:hAnsi="仿宋" w:hint="eastAsia"/>
          <w:kern w:val="0"/>
          <w:sz w:val="24"/>
        </w:rPr>
        <w:t>〔</w:t>
      </w:r>
      <w:r>
        <w:rPr>
          <w:rFonts w:ascii="仿宋" w:eastAsia="仿宋" w:hAnsi="仿宋"/>
          <w:kern w:val="0"/>
          <w:sz w:val="24"/>
        </w:rPr>
        <w:t>环境保护</w:t>
      </w:r>
      <w:r>
        <w:rPr>
          <w:rFonts w:ascii="仿宋" w:eastAsia="仿宋" w:hAnsi="仿宋" w:hint="eastAsia"/>
          <w:kern w:val="0"/>
          <w:sz w:val="24"/>
        </w:rPr>
        <w:t>〕</w:t>
      </w:r>
      <w:r>
        <w:rPr>
          <w:rFonts w:ascii="仿宋" w:eastAsia="仿宋" w:hAnsi="仿宋"/>
          <w:kern w:val="0"/>
          <w:sz w:val="24"/>
        </w:rPr>
        <w:t>约定负责施工场地及其周边环境与生态的保护工作；</w:t>
      </w:r>
    </w:p>
    <w:p w14:paraId="374FA33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（7）按第6.1款</w:t>
      </w:r>
      <w:r>
        <w:rPr>
          <w:rFonts w:ascii="仿宋" w:eastAsia="仿宋" w:hAnsi="仿宋" w:hint="eastAsia"/>
          <w:kern w:val="0"/>
          <w:sz w:val="24"/>
        </w:rPr>
        <w:t>〔</w:t>
      </w:r>
      <w:r>
        <w:rPr>
          <w:rFonts w:ascii="仿宋" w:eastAsia="仿宋" w:hAnsi="仿宋"/>
          <w:kern w:val="0"/>
          <w:sz w:val="24"/>
        </w:rPr>
        <w:t>安全文明施工</w:t>
      </w:r>
      <w:r>
        <w:rPr>
          <w:rFonts w:ascii="仿宋" w:eastAsia="仿宋" w:hAnsi="仿宋" w:hint="eastAsia"/>
          <w:kern w:val="0"/>
          <w:sz w:val="24"/>
        </w:rPr>
        <w:t>〕</w:t>
      </w:r>
      <w:r>
        <w:rPr>
          <w:rFonts w:ascii="仿宋" w:eastAsia="仿宋" w:hAnsi="仿宋"/>
          <w:kern w:val="0"/>
          <w:sz w:val="24"/>
        </w:rPr>
        <w:t>约定采取施工安全措施，确保工程及其人员、材料、设备和设施的安全，防止因工程施工造成的人身伤害和财产损失；</w:t>
      </w:r>
    </w:p>
    <w:p w14:paraId="053464B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w:t>
      </w:r>
      <w:r>
        <w:rPr>
          <w:rFonts w:ascii="仿宋" w:eastAsia="仿宋" w:hAnsi="仿宋" w:hint="eastAsia"/>
          <w:kern w:val="0"/>
          <w:sz w:val="24"/>
        </w:rPr>
        <w:t>将</w:t>
      </w:r>
      <w:r>
        <w:rPr>
          <w:rFonts w:ascii="仿宋" w:eastAsia="仿宋" w:hAnsi="仿宋"/>
          <w:kern w:val="0"/>
          <w:sz w:val="24"/>
        </w:rPr>
        <w:t>发包人按合同约定支付的各项价款专用于合同工程，且应及时支付其雇用人员工资，并及时向分包人支付合同价款；</w:t>
      </w:r>
    </w:p>
    <w:p w14:paraId="4609B3F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（9）按照法律规定和合同约定编制竣工资料，完成竣工资料立卷及归档，并按专用合同条款约定的竣工资料的套数、内容、时间等要求移交发包人；</w:t>
      </w:r>
    </w:p>
    <w:p w14:paraId="7D4A475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（10）应履行的其他义务。</w:t>
      </w:r>
    </w:p>
    <w:p w14:paraId="259F1C4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31" w:name="_Toc351203520"/>
      <w:r>
        <w:rPr>
          <w:rFonts w:ascii="仿宋" w:eastAsia="仿宋" w:hAnsi="仿宋"/>
          <w:bCs/>
          <w:sz w:val="24"/>
        </w:rPr>
        <w:lastRenderedPageBreak/>
        <w:t>3</w:t>
      </w:r>
      <w:bookmarkStart w:id="232" w:name="_Toc296346548"/>
      <w:bookmarkStart w:id="233" w:name="_Toc296503047"/>
      <w:bookmarkStart w:id="234" w:name="_Toc337558748"/>
      <w:r>
        <w:rPr>
          <w:rFonts w:ascii="仿宋" w:eastAsia="仿宋" w:hAnsi="仿宋"/>
          <w:bCs/>
          <w:sz w:val="24"/>
        </w:rPr>
        <w:t xml:space="preserve">.2 </w:t>
      </w:r>
      <w:bookmarkEnd w:id="231"/>
      <w:r>
        <w:rPr>
          <w:rFonts w:ascii="仿宋" w:eastAsia="仿宋" w:hAnsi="仿宋"/>
          <w:bCs/>
          <w:sz w:val="24"/>
        </w:rPr>
        <w:t>项目经理</w:t>
      </w:r>
    </w:p>
    <w:bookmarkEnd w:id="232"/>
    <w:bookmarkEnd w:id="233"/>
    <w:bookmarkEnd w:id="234"/>
    <w:p w14:paraId="640BF96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A6BAD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FF3783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承包人违反上述约定的，应按照专用合同条款的约定，承担违约责任。</w:t>
      </w:r>
    </w:p>
    <w:p w14:paraId="4A583ED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3.2.2 项目经理按合同约定组织工程实施。在紧急情况下</w:t>
      </w:r>
      <w:r>
        <w:rPr>
          <w:rFonts w:ascii="仿宋" w:eastAsia="仿宋" w:hAnsi="仿宋" w:hint="eastAsia"/>
          <w:kern w:val="0"/>
          <w:sz w:val="24"/>
        </w:rPr>
        <w:t>为确保施工安全和人员安全</w:t>
      </w:r>
      <w:r>
        <w:rPr>
          <w:rFonts w:ascii="仿宋" w:eastAsia="仿宋" w:hAnsi="仿宋"/>
          <w:kern w:val="0"/>
          <w:sz w:val="24"/>
        </w:rPr>
        <w:t>，</w:t>
      </w:r>
      <w:r>
        <w:rPr>
          <w:rFonts w:ascii="仿宋" w:eastAsia="仿宋" w:hAnsi="仿宋" w:hint="eastAsia"/>
          <w:kern w:val="0"/>
          <w:sz w:val="24"/>
        </w:rPr>
        <w:t>在</w:t>
      </w:r>
      <w:r>
        <w:rPr>
          <w:rFonts w:ascii="仿宋" w:eastAsia="仿宋" w:hAnsi="仿宋"/>
          <w:kern w:val="0"/>
          <w:sz w:val="24"/>
        </w:rPr>
        <w:t>无法与发包人代表和总监理工程师</w:t>
      </w:r>
      <w:r>
        <w:rPr>
          <w:rFonts w:ascii="仿宋" w:eastAsia="仿宋" w:hAnsi="仿宋" w:hint="eastAsia"/>
          <w:kern w:val="0"/>
          <w:sz w:val="24"/>
        </w:rPr>
        <w:t>及时</w:t>
      </w:r>
      <w:r>
        <w:rPr>
          <w:rFonts w:ascii="仿宋" w:eastAsia="仿宋" w:hAnsi="仿宋"/>
          <w:kern w:val="0"/>
          <w:sz w:val="24"/>
        </w:rPr>
        <w:t>取得联系时，项目经理有权采取必要的措施保证与工程有关的人身、财产和工程的安全，但应在48小时内向发包人代表和总监理工程师提交书面报告。</w:t>
      </w:r>
    </w:p>
    <w:p w14:paraId="3670461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C3D440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ascii="仿宋" w:eastAsia="仿宋" w:hAnsi="仿宋" w:hint="eastAsia"/>
          <w:kern w:val="0"/>
          <w:sz w:val="24"/>
        </w:rPr>
        <w:t>继</w:t>
      </w:r>
      <w:r>
        <w:rPr>
          <w:rFonts w:ascii="仿宋" w:eastAsia="仿宋" w:hAnsi="仿宋"/>
          <w:kern w:val="0"/>
          <w:sz w:val="24"/>
        </w:rPr>
        <w:t>任项目经理继续履行第3.2.1项约定的职责。承包人无正当理由拒绝更换项目经理的，应按照专用合同条款的约定承担违约责任。</w:t>
      </w:r>
    </w:p>
    <w:p w14:paraId="2567CDC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14:paraId="1A4E5A8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35" w:name="_Toc351203521"/>
      <w:r>
        <w:rPr>
          <w:rFonts w:ascii="仿宋" w:eastAsia="仿宋" w:hAnsi="仿宋"/>
          <w:bCs/>
          <w:sz w:val="24"/>
        </w:rPr>
        <w:lastRenderedPageBreak/>
        <w:t>3</w:t>
      </w:r>
      <w:bookmarkStart w:id="236" w:name="_Toc296503048"/>
      <w:bookmarkStart w:id="237" w:name="_Toc296346549"/>
      <w:bookmarkStart w:id="238" w:name="_Toc337558749"/>
      <w:r>
        <w:rPr>
          <w:rFonts w:ascii="仿宋" w:eastAsia="仿宋" w:hAnsi="仿宋"/>
          <w:bCs/>
          <w:sz w:val="24"/>
        </w:rPr>
        <w:t xml:space="preserve">.3 </w:t>
      </w:r>
      <w:bookmarkEnd w:id="236"/>
      <w:bookmarkEnd w:id="237"/>
      <w:r>
        <w:rPr>
          <w:rFonts w:ascii="仿宋" w:eastAsia="仿宋" w:hAnsi="仿宋"/>
          <w:bCs/>
          <w:sz w:val="24"/>
        </w:rPr>
        <w:t>承包人人员</w:t>
      </w:r>
      <w:bookmarkEnd w:id="235"/>
    </w:p>
    <w:bookmarkEnd w:id="238"/>
    <w:p w14:paraId="4AF4DED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仿宋" w:eastAsia="仿宋" w:hAnsi="仿宋" w:hint="eastAsia"/>
          <w:kern w:val="0"/>
          <w:sz w:val="24"/>
        </w:rPr>
        <w:t>和</w:t>
      </w:r>
      <w:r>
        <w:rPr>
          <w:rFonts w:ascii="仿宋" w:eastAsia="仿宋" w:hAnsi="仿宋"/>
          <w:kern w:val="0"/>
          <w:sz w:val="24"/>
        </w:rPr>
        <w:t>缴纳社会保险的有效证明。</w:t>
      </w:r>
    </w:p>
    <w:p w14:paraId="2F14BA9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3.3.2 承包人派驻到施工现场的主要施工管理人员应相对稳定。施工过程中</w:t>
      </w:r>
      <w:r>
        <w:rPr>
          <w:rFonts w:ascii="仿宋" w:eastAsia="仿宋" w:hAnsi="仿宋" w:hint="eastAsia"/>
          <w:kern w:val="0"/>
          <w:sz w:val="24"/>
        </w:rPr>
        <w:t>如有变动</w:t>
      </w:r>
      <w:r>
        <w:rPr>
          <w:rFonts w:ascii="仿宋" w:eastAsia="仿宋" w:hAnsi="仿宋"/>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947E5D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特殊工种作业人员均应持有相应的资格证明，监理人可以随时检查。</w:t>
      </w:r>
    </w:p>
    <w:p w14:paraId="6649238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3.3.3 发包人对于承包人主要施工管理人员</w:t>
      </w:r>
      <w:r>
        <w:rPr>
          <w:rFonts w:ascii="仿宋" w:eastAsia="仿宋" w:hAnsi="仿宋" w:hint="eastAsia"/>
          <w:kern w:val="0"/>
          <w:sz w:val="24"/>
        </w:rPr>
        <w:t>的资格或能力</w:t>
      </w:r>
      <w:r>
        <w:rPr>
          <w:rFonts w:ascii="仿宋" w:eastAsia="仿宋" w:hAnsi="仿宋"/>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EE5A5C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1576B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3.3.5 承包人擅自更换主要施工管理人员，或前述人员未经监理人或发包人同意擅自离开施工现场的，应按照专用合同条款约定承担违约责任。</w:t>
      </w:r>
    </w:p>
    <w:p w14:paraId="3177555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39" w:name="_Toc351203522"/>
      <w:r>
        <w:rPr>
          <w:rFonts w:ascii="仿宋" w:eastAsia="仿宋" w:hAnsi="仿宋"/>
          <w:bCs/>
          <w:sz w:val="24"/>
        </w:rPr>
        <w:t>3</w:t>
      </w:r>
      <w:bookmarkStart w:id="240" w:name="_Toc296503050"/>
      <w:bookmarkStart w:id="241" w:name="_Toc337558750"/>
      <w:bookmarkStart w:id="242" w:name="_Toc296346551"/>
      <w:r>
        <w:rPr>
          <w:rFonts w:ascii="仿宋" w:eastAsia="仿宋" w:hAnsi="仿宋"/>
          <w:bCs/>
          <w:sz w:val="24"/>
        </w:rPr>
        <w:t>.4 承包人现场查勘</w:t>
      </w:r>
      <w:bookmarkEnd w:id="239"/>
    </w:p>
    <w:bookmarkEnd w:id="240"/>
    <w:bookmarkEnd w:id="241"/>
    <w:bookmarkEnd w:id="242"/>
    <w:p w14:paraId="4A12D4BC"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承包人应对基于发包人按照第2.4.3项</w:t>
      </w:r>
      <w:r>
        <w:rPr>
          <w:rFonts w:ascii="仿宋" w:eastAsia="仿宋" w:hAnsi="仿宋" w:hint="eastAsia"/>
          <w:kern w:val="0"/>
          <w:sz w:val="24"/>
        </w:rPr>
        <w:t>〔</w:t>
      </w:r>
      <w:r>
        <w:rPr>
          <w:rFonts w:ascii="仿宋" w:eastAsia="仿宋" w:hAnsi="仿宋"/>
          <w:kern w:val="0"/>
          <w:sz w:val="24"/>
        </w:rPr>
        <w:t>提供基础资料</w:t>
      </w:r>
      <w:r>
        <w:rPr>
          <w:rFonts w:ascii="仿宋" w:eastAsia="仿宋" w:hAnsi="仿宋" w:hint="eastAsia"/>
          <w:kern w:val="0"/>
          <w:sz w:val="24"/>
        </w:rPr>
        <w:t>〕</w:t>
      </w:r>
      <w:r>
        <w:rPr>
          <w:rFonts w:ascii="仿宋" w:eastAsia="仿宋" w:hAnsi="仿宋"/>
          <w:kern w:val="0"/>
          <w:sz w:val="24"/>
        </w:rPr>
        <w:t>提交的基础资料所做出的解释和推断负责，但因基础资料存在错误、遗漏导致承包人解释或推断失实的，由发包人承担责任。</w:t>
      </w:r>
    </w:p>
    <w:p w14:paraId="4F7805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w:t>
      </w:r>
      <w:r>
        <w:rPr>
          <w:rFonts w:ascii="仿宋" w:eastAsia="仿宋" w:hAnsi="仿宋"/>
          <w:kern w:val="0"/>
          <w:sz w:val="24"/>
        </w:rPr>
        <w:lastRenderedPageBreak/>
        <w:t>和（或）延误的工期。</w:t>
      </w:r>
    </w:p>
    <w:p w14:paraId="4A691B0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43" w:name="_Toc351203523"/>
      <w:r>
        <w:rPr>
          <w:rFonts w:ascii="仿宋" w:eastAsia="仿宋" w:hAnsi="仿宋"/>
          <w:bCs/>
          <w:sz w:val="24"/>
        </w:rPr>
        <w:t>3</w:t>
      </w:r>
      <w:bookmarkStart w:id="244" w:name="_Toc296346552"/>
      <w:bookmarkStart w:id="245" w:name="_Toc296503051"/>
      <w:bookmarkStart w:id="246" w:name="_Toc337558751"/>
      <w:r>
        <w:rPr>
          <w:rFonts w:ascii="仿宋" w:eastAsia="仿宋" w:hAnsi="仿宋"/>
          <w:bCs/>
          <w:sz w:val="24"/>
        </w:rPr>
        <w:t>.5 分包</w:t>
      </w:r>
      <w:bookmarkEnd w:id="243"/>
    </w:p>
    <w:bookmarkEnd w:id="244"/>
    <w:bookmarkEnd w:id="245"/>
    <w:bookmarkEnd w:id="246"/>
    <w:p w14:paraId="3D3FA2A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3.5.1 分包的一般约定</w:t>
      </w:r>
    </w:p>
    <w:p w14:paraId="4D50C8B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F304C8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hint="eastAsia"/>
          <w:kern w:val="0"/>
          <w:sz w:val="24"/>
        </w:rPr>
        <w:t>承包人不得以劳务分包的名义转包或违法分包工程。</w:t>
      </w:r>
    </w:p>
    <w:p w14:paraId="6AF588A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3.5.2 分包的确定</w:t>
      </w:r>
    </w:p>
    <w:p w14:paraId="68892B5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承包人应按专用合同条款的约定进行分包，确定分包人。已标价工程量清单或预算书中给定暂估价的专业工程，按照第10.7款</w:t>
      </w:r>
      <w:r>
        <w:rPr>
          <w:rFonts w:ascii="仿宋" w:eastAsia="仿宋" w:hAnsi="仿宋" w:hint="eastAsia"/>
          <w:kern w:val="0"/>
          <w:sz w:val="24"/>
        </w:rPr>
        <w:t>〔</w:t>
      </w:r>
      <w:r>
        <w:rPr>
          <w:rFonts w:ascii="仿宋" w:eastAsia="仿宋" w:hAnsi="仿宋"/>
          <w:kern w:val="0"/>
          <w:sz w:val="24"/>
        </w:rPr>
        <w:t>暂估价</w:t>
      </w:r>
      <w:r>
        <w:rPr>
          <w:rFonts w:ascii="仿宋" w:eastAsia="仿宋" w:hAnsi="仿宋" w:hint="eastAsia"/>
          <w:kern w:val="0"/>
          <w:sz w:val="24"/>
        </w:rPr>
        <w:t>〕</w:t>
      </w:r>
      <w:r>
        <w:rPr>
          <w:rFonts w:ascii="仿宋" w:eastAsia="仿宋" w:hAnsi="仿宋"/>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14F8D9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3.5.3 分包管理</w:t>
      </w:r>
    </w:p>
    <w:p w14:paraId="13F747B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承包人应向监理人提交分包人的主要施工管理人员表，并对分包人的施工人员进行实名制管理，包括但不限于进出场管理、登记造册以及各种证照的办理。</w:t>
      </w:r>
    </w:p>
    <w:p w14:paraId="10875FD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3.5.4 分包合同价款</w:t>
      </w:r>
    </w:p>
    <w:p w14:paraId="3474C0E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（1）除本项第（2）目约定的情况或专用合同条款另有约定外，分包合同价款由承包人与分包人结算，未经承包人同意，发包人不得向分包人支付分包工程价款；</w:t>
      </w:r>
    </w:p>
    <w:p w14:paraId="7E1A2DA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（2）生效法律文书要求发包人向分包人支付分包合同价款的，发包人有权从应付承包人工程款中扣除该部分款项。</w:t>
      </w:r>
    </w:p>
    <w:p w14:paraId="4D56F6B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3.5.5 分包合同权益的转让</w:t>
      </w:r>
    </w:p>
    <w:p w14:paraId="1C431B5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47" w:name="_Toc351203524"/>
    </w:p>
    <w:p w14:paraId="557D1BDE" w14:textId="77777777" w:rsidR="00972F80" w:rsidRDefault="00877894">
      <w:pPr>
        <w:keepNext/>
        <w:keepLines/>
        <w:spacing w:before="120" w:after="120" w:line="360" w:lineRule="auto"/>
        <w:ind w:firstLineChars="200" w:firstLine="480"/>
        <w:outlineLvl w:val="4"/>
        <w:rPr>
          <w:rFonts w:ascii="仿宋" w:eastAsia="仿宋" w:hAnsi="仿宋"/>
          <w:bCs/>
          <w:sz w:val="24"/>
        </w:rPr>
      </w:pPr>
      <w:r>
        <w:rPr>
          <w:rFonts w:ascii="仿宋" w:eastAsia="仿宋" w:hAnsi="仿宋"/>
          <w:bCs/>
          <w:sz w:val="24"/>
        </w:rPr>
        <w:t>3.6 工程照管与成品、半成品保护</w:t>
      </w:r>
      <w:bookmarkEnd w:id="247"/>
    </w:p>
    <w:p w14:paraId="3BA2FB2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（1）除专用合同条款另有约定外，自发包人向承包人移交施工现场之日起，承包人应负责照管工程及工程相关的材料、工程设备，直到颁发工程接收证书之日止。</w:t>
      </w:r>
    </w:p>
    <w:p w14:paraId="7688CE8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w:t>
      </w:r>
      <w:r>
        <w:rPr>
          <w:rFonts w:ascii="仿宋" w:eastAsia="仿宋" w:hAnsi="仿宋" w:hint="eastAsia"/>
          <w:kern w:val="0"/>
          <w:sz w:val="24"/>
        </w:rPr>
        <w:t>2</w:t>
      </w:r>
      <w:r>
        <w:rPr>
          <w:rFonts w:ascii="仿宋" w:eastAsia="仿宋" w:hAnsi="仿宋"/>
          <w:kern w:val="0"/>
          <w:sz w:val="24"/>
        </w:rPr>
        <w:t>）在承包人负责照管期间，因承包人原因造成工程、材料、工程设备损坏的，由承包人负责修复或更换，并承担由此增加的费用和（或）延误的工期。</w:t>
      </w:r>
    </w:p>
    <w:p w14:paraId="7968951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14:paraId="3C2D8C0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48" w:name="_Toc351203525"/>
      <w:r>
        <w:rPr>
          <w:rFonts w:ascii="仿宋" w:eastAsia="仿宋" w:hAnsi="仿宋"/>
          <w:bCs/>
          <w:sz w:val="24"/>
        </w:rPr>
        <w:t>3</w:t>
      </w:r>
      <w:bookmarkStart w:id="249" w:name="_Toc296346553"/>
      <w:bookmarkStart w:id="250" w:name="_Toc296503052"/>
      <w:bookmarkStart w:id="251" w:name="_Toc337558752"/>
      <w:r>
        <w:rPr>
          <w:rFonts w:ascii="仿宋" w:eastAsia="仿宋" w:hAnsi="仿宋"/>
          <w:bCs/>
          <w:sz w:val="24"/>
        </w:rPr>
        <w:t>.7 履约担保</w:t>
      </w:r>
      <w:bookmarkEnd w:id="248"/>
    </w:p>
    <w:bookmarkEnd w:id="249"/>
    <w:bookmarkEnd w:id="250"/>
    <w:bookmarkEnd w:id="251"/>
    <w:p w14:paraId="3A6179D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发包人需要承包人提供履约担保的，由合同当事人在专用合同条款中约定履约担保的方式、金额及期限等。</w:t>
      </w:r>
      <w:r>
        <w:rPr>
          <w:rFonts w:ascii="仿宋" w:eastAsia="仿宋" w:hAnsi="仿宋"/>
          <w:kern w:val="0"/>
          <w:sz w:val="24"/>
        </w:rPr>
        <w:t>履约担保可以采用银行保函或担保公司担保等形式，具体由合同当事人在专用合同条款中约定。</w:t>
      </w:r>
    </w:p>
    <w:p w14:paraId="488C787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因承包人原因导致工期延长的，继续提供履约担保所增加的费用由承包人承担；非因承包人原因导致工期延长的，继续提供履约担保所增加的费用由发包人承担。</w:t>
      </w:r>
    </w:p>
    <w:p w14:paraId="4FF61FA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52" w:name="_Toc351203526"/>
      <w:r>
        <w:rPr>
          <w:rFonts w:ascii="仿宋" w:eastAsia="仿宋" w:hAnsi="仿宋"/>
          <w:bCs/>
          <w:sz w:val="24"/>
        </w:rPr>
        <w:t>3.8 联合体</w:t>
      </w:r>
      <w:bookmarkEnd w:id="252"/>
    </w:p>
    <w:p w14:paraId="3029533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3.8.1 联合体各方应共同与发包人签订合同协议书。联合体各方应为履行合同</w:t>
      </w:r>
      <w:r>
        <w:rPr>
          <w:rFonts w:ascii="仿宋" w:eastAsia="仿宋" w:hAnsi="仿宋" w:hint="eastAsia"/>
          <w:kern w:val="0"/>
          <w:sz w:val="24"/>
        </w:rPr>
        <w:t>向发包人</w:t>
      </w:r>
      <w:r>
        <w:rPr>
          <w:rFonts w:ascii="仿宋" w:eastAsia="仿宋" w:hAnsi="仿宋"/>
          <w:kern w:val="0"/>
          <w:sz w:val="24"/>
        </w:rPr>
        <w:t>承担连带责任。</w:t>
      </w:r>
    </w:p>
    <w:p w14:paraId="3C6B118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3.8.2 联合体协议经发包人确认后作为合同附件。在履行合同过程中，未经发包人同意，不得修改联合体协议。</w:t>
      </w:r>
    </w:p>
    <w:p w14:paraId="728BE44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3.8.3 联合体牵头人负责与发包人和监理人联系，并接受指示，负责组织联合体各成员全面履行合同。</w:t>
      </w:r>
    </w:p>
    <w:p w14:paraId="7BC20E4C" w14:textId="77777777" w:rsidR="00972F80" w:rsidRDefault="00877894">
      <w:pPr>
        <w:keepNext/>
        <w:keepLines/>
        <w:spacing w:before="120" w:after="120" w:line="360" w:lineRule="auto"/>
        <w:outlineLvl w:val="3"/>
        <w:rPr>
          <w:rFonts w:ascii="仿宋" w:eastAsia="仿宋" w:hAnsi="仿宋"/>
          <w:bCs/>
          <w:sz w:val="24"/>
        </w:rPr>
      </w:pPr>
      <w:bookmarkStart w:id="253" w:name="_Toc351203527"/>
      <w:r>
        <w:rPr>
          <w:rFonts w:ascii="仿宋" w:eastAsia="仿宋" w:hAnsi="仿宋"/>
          <w:bCs/>
          <w:sz w:val="24"/>
        </w:rPr>
        <w:t>4</w:t>
      </w:r>
      <w:bookmarkStart w:id="254" w:name="_Toc296503053"/>
      <w:bookmarkStart w:id="255" w:name="_Toc296346554"/>
      <w:bookmarkStart w:id="256" w:name="_Toc337558753"/>
      <w:r>
        <w:rPr>
          <w:rFonts w:ascii="仿宋" w:eastAsia="仿宋" w:hAnsi="仿宋"/>
          <w:bCs/>
          <w:sz w:val="24"/>
        </w:rPr>
        <w:t>. 监</w:t>
      </w:r>
      <w:bookmarkEnd w:id="254"/>
      <w:bookmarkEnd w:id="255"/>
      <w:r>
        <w:rPr>
          <w:rFonts w:ascii="仿宋" w:eastAsia="仿宋" w:hAnsi="仿宋"/>
          <w:bCs/>
          <w:sz w:val="24"/>
        </w:rPr>
        <w:t>理人</w:t>
      </w:r>
      <w:bookmarkEnd w:id="253"/>
    </w:p>
    <w:p w14:paraId="5EAB7FF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57" w:name="_Toc351203528"/>
      <w:bookmarkEnd w:id="256"/>
      <w:r>
        <w:rPr>
          <w:rFonts w:ascii="仿宋" w:eastAsia="仿宋" w:hAnsi="仿宋"/>
          <w:bCs/>
          <w:sz w:val="24"/>
        </w:rPr>
        <w:t>4</w:t>
      </w:r>
      <w:bookmarkStart w:id="258" w:name="_Toc337558754"/>
      <w:bookmarkStart w:id="259" w:name="_Toc296503054"/>
      <w:bookmarkStart w:id="260" w:name="_Toc296346555"/>
      <w:r>
        <w:rPr>
          <w:rFonts w:ascii="仿宋" w:eastAsia="仿宋" w:hAnsi="仿宋"/>
          <w:bCs/>
          <w:sz w:val="24"/>
        </w:rPr>
        <w:t>.1监理人的一般规定</w:t>
      </w:r>
      <w:bookmarkEnd w:id="257"/>
    </w:p>
    <w:bookmarkEnd w:id="258"/>
    <w:bookmarkEnd w:id="259"/>
    <w:bookmarkEnd w:id="260"/>
    <w:p w14:paraId="7458A7B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8268C1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除专用合同条款另有约定外，监理人在施工现场的办公场所、生活场所由承包人提供，所发生的费用由发包人承担。</w:t>
      </w:r>
    </w:p>
    <w:p w14:paraId="49D9372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61" w:name="_Toc351203529"/>
      <w:r>
        <w:rPr>
          <w:rFonts w:ascii="仿宋" w:eastAsia="仿宋" w:hAnsi="仿宋"/>
          <w:bCs/>
          <w:sz w:val="24"/>
        </w:rPr>
        <w:t>4</w:t>
      </w:r>
      <w:bookmarkStart w:id="262" w:name="_Toc337558755"/>
      <w:r>
        <w:rPr>
          <w:rFonts w:ascii="仿宋" w:eastAsia="仿宋" w:hAnsi="仿宋"/>
          <w:bCs/>
          <w:sz w:val="24"/>
        </w:rPr>
        <w:t>.2监理人员</w:t>
      </w:r>
      <w:bookmarkEnd w:id="261"/>
    </w:p>
    <w:bookmarkEnd w:id="262"/>
    <w:p w14:paraId="2D26BDF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发包人授予监理人对工程实施监理的权利由监理人派驻施工现场的监理人员行使，</w:t>
      </w:r>
      <w:r>
        <w:rPr>
          <w:rFonts w:ascii="仿宋" w:eastAsia="仿宋" w:hAnsi="仿宋"/>
          <w:kern w:val="0"/>
          <w:sz w:val="24"/>
        </w:rPr>
        <w:lastRenderedPageBreak/>
        <w:t>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252C04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63" w:name="_Toc351203530"/>
      <w:r>
        <w:rPr>
          <w:rFonts w:ascii="仿宋" w:eastAsia="仿宋" w:hAnsi="仿宋"/>
          <w:bCs/>
          <w:sz w:val="24"/>
        </w:rPr>
        <w:t>4</w:t>
      </w:r>
      <w:bookmarkStart w:id="264" w:name="_Toc296346556"/>
      <w:bookmarkStart w:id="265" w:name="_Toc296503055"/>
      <w:bookmarkStart w:id="266" w:name="_Toc337558756"/>
      <w:r>
        <w:rPr>
          <w:rFonts w:ascii="仿宋" w:eastAsia="仿宋" w:hAnsi="仿宋"/>
          <w:bCs/>
          <w:sz w:val="24"/>
        </w:rPr>
        <w:t>.3</w:t>
      </w:r>
      <w:bookmarkEnd w:id="264"/>
      <w:bookmarkEnd w:id="265"/>
      <w:r>
        <w:rPr>
          <w:rFonts w:ascii="仿宋" w:eastAsia="仿宋" w:hAnsi="仿宋"/>
          <w:bCs/>
          <w:sz w:val="24"/>
        </w:rPr>
        <w:t>监理人的指</w:t>
      </w:r>
      <w:bookmarkEnd w:id="266"/>
      <w:r>
        <w:rPr>
          <w:rFonts w:ascii="仿宋" w:eastAsia="仿宋" w:hAnsi="仿宋"/>
          <w:bCs/>
          <w:sz w:val="24"/>
        </w:rPr>
        <w:t>示</w:t>
      </w:r>
      <w:bookmarkEnd w:id="263"/>
    </w:p>
    <w:p w14:paraId="7BA6BD2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6B27F5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ascii="仿宋" w:eastAsia="仿宋" w:hAnsi="仿宋" w:hint="eastAsia"/>
          <w:kern w:val="0"/>
          <w:sz w:val="24"/>
        </w:rPr>
        <w:t>相应</w:t>
      </w:r>
      <w:r>
        <w:rPr>
          <w:rFonts w:ascii="仿宋" w:eastAsia="仿宋" w:hAnsi="仿宋"/>
          <w:kern w:val="0"/>
          <w:sz w:val="24"/>
        </w:rPr>
        <w:t>责任。除专用合同条款另有约定外，总监理工程师不应将第4.4款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约定应由总监理工程师作出确定的权力授权或委托给其他监理人员。</w:t>
      </w:r>
    </w:p>
    <w:p w14:paraId="48CB28A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承包人对监理人发出的指示有疑问的，应向监理人提出书面异议，监理人应在48小时内对该指示予以确认、更改或撤销，监理人逾期未回复的，承包人有权拒绝执行上述指示。</w:t>
      </w:r>
    </w:p>
    <w:p w14:paraId="34E393E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监理人对承包人的任何工作、工程或其采用的材料和工程设备未在约定的或合理期限内提出意见的，视为批准，但不免除或减轻承包人对该工作、工程、材料、工程设备等应承担的责任和义务。</w:t>
      </w:r>
    </w:p>
    <w:p w14:paraId="19AD6A05" w14:textId="77777777" w:rsidR="00972F80" w:rsidRDefault="00877894">
      <w:pPr>
        <w:keepNext/>
        <w:keepLines/>
        <w:spacing w:before="120" w:after="120" w:line="360" w:lineRule="auto"/>
        <w:ind w:firstLineChars="200" w:firstLine="480"/>
        <w:outlineLvl w:val="3"/>
        <w:rPr>
          <w:rFonts w:ascii="仿宋" w:eastAsia="仿宋" w:hAnsi="仿宋"/>
          <w:bCs/>
          <w:sz w:val="24"/>
        </w:rPr>
      </w:pPr>
      <w:bookmarkStart w:id="267" w:name="_Toc351203531"/>
      <w:r>
        <w:rPr>
          <w:rFonts w:ascii="仿宋" w:eastAsia="仿宋" w:hAnsi="仿宋"/>
          <w:bCs/>
          <w:sz w:val="24"/>
        </w:rPr>
        <w:t>4</w:t>
      </w:r>
      <w:bookmarkStart w:id="268" w:name="_Toc337558757"/>
      <w:bookmarkStart w:id="269" w:name="_Toc296346558"/>
      <w:bookmarkStart w:id="270" w:name="_Toc296503057"/>
      <w:r>
        <w:rPr>
          <w:rFonts w:ascii="仿宋" w:eastAsia="仿宋" w:hAnsi="仿宋"/>
          <w:bCs/>
          <w:sz w:val="24"/>
        </w:rPr>
        <w:t>.4 商定或确定</w:t>
      </w:r>
      <w:bookmarkEnd w:id="267"/>
    </w:p>
    <w:bookmarkEnd w:id="268"/>
    <w:bookmarkEnd w:id="269"/>
    <w:bookmarkEnd w:id="270"/>
    <w:p w14:paraId="2CC913A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w:t>
      </w:r>
      <w:r>
        <w:rPr>
          <w:rFonts w:ascii="仿宋" w:eastAsia="仿宋" w:hAnsi="仿宋" w:hint="eastAsia"/>
          <w:kern w:val="0"/>
          <w:sz w:val="24"/>
        </w:rPr>
        <w:t>当事人</w:t>
      </w:r>
      <w:r>
        <w:rPr>
          <w:rFonts w:ascii="仿宋" w:eastAsia="仿宋" w:hAnsi="仿宋"/>
          <w:kern w:val="0"/>
          <w:sz w:val="24"/>
        </w:rPr>
        <w:t>进行</w:t>
      </w:r>
      <w:r>
        <w:rPr>
          <w:rFonts w:ascii="仿宋" w:eastAsia="仿宋" w:hAnsi="仿宋" w:hint="eastAsia"/>
          <w:kern w:val="0"/>
          <w:sz w:val="24"/>
        </w:rPr>
        <w:t>商定</w:t>
      </w:r>
      <w:r>
        <w:rPr>
          <w:rFonts w:ascii="仿宋" w:eastAsia="仿宋" w:hAnsi="仿宋"/>
          <w:kern w:val="0"/>
          <w:sz w:val="24"/>
        </w:rPr>
        <w:t>或确定时，总监理工程师应当会同合同当事人尽量通过协商达成一致，不能达成一致的，由总监理工程师按照合同约定审慎做出公正的确定。</w:t>
      </w:r>
    </w:p>
    <w:p w14:paraId="39033B8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约定处理。争议解决前，合同当事人暂按总监理工程师的确定执行；争议解决后，争议解决的结果与总监理工程师的确定不一致的，按照争议解决的结果执行，由此造成的损失由责任人承担。</w:t>
      </w:r>
    </w:p>
    <w:p w14:paraId="4C10097B" w14:textId="77777777" w:rsidR="00972F80" w:rsidRDefault="00877894">
      <w:pPr>
        <w:keepNext/>
        <w:keepLines/>
        <w:spacing w:before="120" w:after="120" w:line="360" w:lineRule="auto"/>
        <w:outlineLvl w:val="3"/>
        <w:rPr>
          <w:rFonts w:ascii="仿宋" w:eastAsia="仿宋" w:hAnsi="仿宋"/>
          <w:bCs/>
          <w:sz w:val="24"/>
        </w:rPr>
      </w:pPr>
      <w:bookmarkStart w:id="271" w:name="_Toc351203532"/>
      <w:r>
        <w:rPr>
          <w:rFonts w:ascii="仿宋" w:eastAsia="仿宋" w:hAnsi="仿宋"/>
          <w:bCs/>
          <w:sz w:val="24"/>
        </w:rPr>
        <w:lastRenderedPageBreak/>
        <w:t>5</w:t>
      </w:r>
      <w:bookmarkStart w:id="272" w:name="_Toc337558758"/>
      <w:r>
        <w:rPr>
          <w:rFonts w:ascii="仿宋" w:eastAsia="仿宋" w:hAnsi="仿宋"/>
          <w:bCs/>
          <w:sz w:val="24"/>
        </w:rPr>
        <w:t>. 工程质量</w:t>
      </w:r>
      <w:bookmarkEnd w:id="271"/>
    </w:p>
    <w:p w14:paraId="1E48803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73" w:name="_Toc351203533"/>
      <w:bookmarkEnd w:id="272"/>
      <w:r>
        <w:rPr>
          <w:rFonts w:ascii="仿宋" w:eastAsia="仿宋" w:hAnsi="仿宋"/>
          <w:bCs/>
          <w:sz w:val="24"/>
        </w:rPr>
        <w:t>5</w:t>
      </w:r>
      <w:bookmarkStart w:id="274" w:name="_Toc337558759"/>
      <w:r>
        <w:rPr>
          <w:rFonts w:ascii="仿宋" w:eastAsia="仿宋" w:hAnsi="仿宋"/>
          <w:bCs/>
          <w:sz w:val="24"/>
        </w:rPr>
        <w:t>.1质量要求</w:t>
      </w:r>
      <w:bookmarkEnd w:id="273"/>
    </w:p>
    <w:bookmarkEnd w:id="274"/>
    <w:p w14:paraId="5E6A765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5.1.1 工程质量标准必须符合现行国家有关工程施工质量验收规范和标准的要求。有关工程质量的特殊标准或要求由合同当事人在专用合同条款中约定。</w:t>
      </w:r>
    </w:p>
    <w:p w14:paraId="354BF88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5.1.2 因发包人原因造成工程质量未达到合同约定标准的，由发包人承担由此增加的费用和（或）延误的工期，并支付承包人合理的利润。</w:t>
      </w:r>
    </w:p>
    <w:p w14:paraId="3E8AEB2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5.1.3 因承包人原因造成工程质量未达到合同约定标准的，发包人有权要求承包人返工直至工程质量达到合同约定的标准为止，并由承包人承担由此增加的费用和（或）延误的工期。</w:t>
      </w:r>
    </w:p>
    <w:p w14:paraId="726B036A"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75" w:name="_Toc351203534"/>
      <w:r>
        <w:rPr>
          <w:rFonts w:ascii="仿宋" w:eastAsia="仿宋" w:hAnsi="仿宋"/>
          <w:bCs/>
          <w:sz w:val="24"/>
        </w:rPr>
        <w:t>5</w:t>
      </w:r>
      <w:bookmarkStart w:id="276" w:name="_Toc337558760"/>
      <w:r>
        <w:rPr>
          <w:rFonts w:ascii="仿宋" w:eastAsia="仿宋" w:hAnsi="仿宋"/>
          <w:bCs/>
          <w:sz w:val="24"/>
        </w:rPr>
        <w:t>.2质量保证措施</w:t>
      </w:r>
      <w:bookmarkEnd w:id="275"/>
    </w:p>
    <w:bookmarkEnd w:id="276"/>
    <w:p w14:paraId="0E6EDCB7"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kern w:val="0"/>
          <w:sz w:val="24"/>
        </w:rPr>
        <w:t>5.2.1 发包人的质量管理</w:t>
      </w:r>
    </w:p>
    <w:p w14:paraId="4E161ED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发包人应按照法律规定及合同约定完成与工程质量有关的各项工作。</w:t>
      </w:r>
    </w:p>
    <w:p w14:paraId="41A9E71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5.2.2 承包人的质量管理</w:t>
      </w:r>
    </w:p>
    <w:p w14:paraId="2E130DB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承包人按照第7.1款</w:t>
      </w:r>
      <w:r>
        <w:rPr>
          <w:rFonts w:ascii="仿宋" w:eastAsia="仿宋" w:hAnsi="仿宋" w:hint="eastAsia"/>
          <w:kern w:val="0"/>
          <w:sz w:val="24"/>
        </w:rPr>
        <w:t>〔</w:t>
      </w:r>
      <w:r>
        <w:rPr>
          <w:rFonts w:ascii="仿宋" w:eastAsia="仿宋" w:hAnsi="仿宋"/>
          <w:kern w:val="0"/>
          <w:sz w:val="24"/>
        </w:rPr>
        <w:t>施工组织设计</w:t>
      </w:r>
      <w:r>
        <w:rPr>
          <w:rFonts w:ascii="仿宋" w:eastAsia="仿宋" w:hAnsi="仿宋" w:hint="eastAsia"/>
          <w:kern w:val="0"/>
          <w:sz w:val="24"/>
        </w:rPr>
        <w:t>〕</w:t>
      </w:r>
      <w:r>
        <w:rPr>
          <w:rFonts w:ascii="仿宋" w:eastAsia="仿宋" w:hAnsi="仿宋"/>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2C00D27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承包人应对施工人员进行质量教育和技术培训，定期考核施工人员的劳动技能，严格执行施工规范和操作规程。</w:t>
      </w:r>
    </w:p>
    <w:p w14:paraId="3697A5B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2BCCF3E"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kern w:val="0"/>
          <w:sz w:val="24"/>
        </w:rPr>
        <w:t>5.2.3 监理人的质量检查和检验</w:t>
      </w:r>
    </w:p>
    <w:p w14:paraId="50676A1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A5DFC3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监理人的检查和检验不应影响施工正常进行。监理人的检查和检验影响施工正常进行的，且经检查检验不合格的，影响正常施工的费用由承包人承担，工期不予顺延；经</w:t>
      </w:r>
      <w:r>
        <w:rPr>
          <w:rFonts w:ascii="仿宋" w:eastAsia="仿宋" w:hAnsi="仿宋"/>
          <w:kern w:val="0"/>
          <w:sz w:val="24"/>
        </w:rPr>
        <w:lastRenderedPageBreak/>
        <w:t>检查检验合格的，由此增加的费用和（或）延误的工期由发包人承担。</w:t>
      </w:r>
    </w:p>
    <w:p w14:paraId="72A1166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77" w:name="_Toc351203535"/>
      <w:r>
        <w:rPr>
          <w:rFonts w:ascii="仿宋" w:eastAsia="仿宋" w:hAnsi="仿宋"/>
          <w:bCs/>
          <w:sz w:val="24"/>
        </w:rPr>
        <w:t>5</w:t>
      </w:r>
      <w:bookmarkStart w:id="278" w:name="_Toc337558761"/>
      <w:r>
        <w:rPr>
          <w:rFonts w:ascii="仿宋" w:eastAsia="仿宋" w:hAnsi="仿宋"/>
          <w:bCs/>
          <w:sz w:val="24"/>
        </w:rPr>
        <w:t>.3 隐蔽工程检查</w:t>
      </w:r>
      <w:bookmarkEnd w:id="277"/>
    </w:p>
    <w:bookmarkEnd w:id="278"/>
    <w:p w14:paraId="28E6550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5.3.1承包人自检</w:t>
      </w:r>
    </w:p>
    <w:p w14:paraId="2757AF2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承包人应当对工程隐蔽部位进行自检，并经自检确认是否具备覆盖条件。</w:t>
      </w:r>
    </w:p>
    <w:p w14:paraId="69E72FF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5.3.2检查程序</w:t>
      </w:r>
    </w:p>
    <w:p w14:paraId="652773B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除专用合同条款另有约定外，工程隐蔽部位经承包人自检确认具备覆盖条件的，承包人应在</w:t>
      </w:r>
      <w:r>
        <w:rPr>
          <w:rFonts w:ascii="仿宋" w:eastAsia="仿宋" w:hAnsi="仿宋" w:hint="eastAsia"/>
          <w:kern w:val="0"/>
          <w:sz w:val="24"/>
        </w:rPr>
        <w:t>共同</w:t>
      </w:r>
      <w:r>
        <w:rPr>
          <w:rFonts w:ascii="仿宋" w:eastAsia="仿宋" w:hAnsi="仿宋"/>
          <w:kern w:val="0"/>
          <w:sz w:val="24"/>
        </w:rPr>
        <w:t>检查前48小时书面通知监理人检查，通知中应载明隐蔽检查的内容、时间和地点，并应附有自检记录和必要的检查资料。</w:t>
      </w:r>
    </w:p>
    <w:p w14:paraId="358FFA2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F7D1BA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ascii="仿宋" w:eastAsia="仿宋" w:hAnsi="仿宋" w:hint="eastAsia"/>
          <w:kern w:val="0"/>
          <w:sz w:val="24"/>
        </w:rPr>
        <w:t>〔</w:t>
      </w:r>
      <w:r>
        <w:rPr>
          <w:rFonts w:ascii="仿宋" w:eastAsia="仿宋" w:hAnsi="仿宋"/>
          <w:kern w:val="0"/>
          <w:sz w:val="24"/>
        </w:rPr>
        <w:t>重新检查</w:t>
      </w:r>
      <w:r>
        <w:rPr>
          <w:rFonts w:ascii="仿宋" w:eastAsia="仿宋" w:hAnsi="仿宋" w:hint="eastAsia"/>
          <w:kern w:val="0"/>
          <w:sz w:val="24"/>
        </w:rPr>
        <w:t>〕</w:t>
      </w:r>
      <w:r>
        <w:rPr>
          <w:rFonts w:ascii="仿宋" w:eastAsia="仿宋" w:hAnsi="仿宋"/>
          <w:kern w:val="0"/>
          <w:sz w:val="24"/>
        </w:rPr>
        <w:t>的约定重新检查。</w:t>
      </w:r>
    </w:p>
    <w:p w14:paraId="2D9B0CA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5.3.3 重新检查</w:t>
      </w:r>
    </w:p>
    <w:p w14:paraId="3040DF4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3C339C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5.3.4 承包人私自覆盖</w:t>
      </w:r>
    </w:p>
    <w:p w14:paraId="338C78F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2F093DE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79" w:name="_Toc351203536"/>
      <w:r>
        <w:rPr>
          <w:rFonts w:ascii="仿宋" w:eastAsia="仿宋" w:hAnsi="仿宋"/>
          <w:bCs/>
          <w:sz w:val="24"/>
        </w:rPr>
        <w:t>5</w:t>
      </w:r>
      <w:bookmarkStart w:id="280" w:name="_Toc337558762"/>
      <w:r>
        <w:rPr>
          <w:rFonts w:ascii="仿宋" w:eastAsia="仿宋" w:hAnsi="仿宋"/>
          <w:bCs/>
          <w:sz w:val="24"/>
        </w:rPr>
        <w:t>.4不合格工程的处理</w:t>
      </w:r>
      <w:bookmarkEnd w:id="279"/>
    </w:p>
    <w:bookmarkEnd w:id="280"/>
    <w:p w14:paraId="109873C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5.4.1 因承包人原因造成工程不合格的，发包人有权随时要求承包人采取补救措施，</w:t>
      </w:r>
      <w:r>
        <w:rPr>
          <w:rFonts w:ascii="仿宋" w:eastAsia="仿宋" w:hAnsi="仿宋"/>
          <w:kern w:val="0"/>
          <w:sz w:val="24"/>
        </w:rPr>
        <w:lastRenderedPageBreak/>
        <w:t>直至达到合同要求的质量标准，由此增加的费用和（或）延误的工期由承包人承担。无法补救的，按照第13.2.4项</w:t>
      </w:r>
      <w:r>
        <w:rPr>
          <w:rFonts w:ascii="仿宋" w:eastAsia="仿宋" w:hAnsi="仿宋" w:hint="eastAsia"/>
          <w:kern w:val="0"/>
          <w:sz w:val="24"/>
        </w:rPr>
        <w:t>〔</w:t>
      </w:r>
      <w:r>
        <w:rPr>
          <w:rFonts w:ascii="仿宋" w:eastAsia="仿宋" w:hAnsi="仿宋"/>
          <w:kern w:val="0"/>
          <w:sz w:val="24"/>
        </w:rPr>
        <w:t>拒绝接收全部或部分工程</w:t>
      </w:r>
      <w:r>
        <w:rPr>
          <w:rFonts w:ascii="仿宋" w:eastAsia="仿宋" w:hAnsi="仿宋" w:hint="eastAsia"/>
          <w:kern w:val="0"/>
          <w:sz w:val="24"/>
        </w:rPr>
        <w:t>〕</w:t>
      </w:r>
      <w:r>
        <w:rPr>
          <w:rFonts w:ascii="仿宋" w:eastAsia="仿宋" w:hAnsi="仿宋"/>
          <w:kern w:val="0"/>
          <w:sz w:val="24"/>
        </w:rPr>
        <w:t xml:space="preserve">约定执行。 </w:t>
      </w:r>
    </w:p>
    <w:p w14:paraId="439F51B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5.4.2 因发包人原因造成工程不合格的，由此增加的费用和（或）延误的工期由发包人承担，并支付承包人合理的利润。</w:t>
      </w:r>
    </w:p>
    <w:p w14:paraId="520FD0CC"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81" w:name="_Toc351203537"/>
      <w:r>
        <w:rPr>
          <w:rFonts w:ascii="仿宋" w:eastAsia="仿宋" w:hAnsi="仿宋"/>
          <w:bCs/>
          <w:sz w:val="24"/>
        </w:rPr>
        <w:t>5.5 质量争议检测</w:t>
      </w:r>
      <w:bookmarkEnd w:id="281"/>
    </w:p>
    <w:p w14:paraId="43C9F5B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合同当事人对工程质量有争议的，由双方协商确定的工程质量检测机构鉴定，由此产生的费用及因此造成的损失，由责任方承担。</w:t>
      </w:r>
    </w:p>
    <w:p w14:paraId="35E4D5AF"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kern w:val="0"/>
          <w:sz w:val="24"/>
        </w:rPr>
        <w:t>合同当事人均有责任的，由双方根据其责任分别承担。合同当事人无法达成一致的，按照第4.4款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执行。</w:t>
      </w:r>
    </w:p>
    <w:p w14:paraId="26E670BE" w14:textId="77777777" w:rsidR="00972F80" w:rsidRDefault="00877894">
      <w:pPr>
        <w:keepNext/>
        <w:keepLines/>
        <w:spacing w:before="120" w:after="120" w:line="360" w:lineRule="auto"/>
        <w:outlineLvl w:val="3"/>
        <w:rPr>
          <w:rFonts w:ascii="仿宋" w:eastAsia="仿宋" w:hAnsi="仿宋"/>
          <w:bCs/>
          <w:sz w:val="24"/>
        </w:rPr>
      </w:pPr>
      <w:bookmarkStart w:id="282" w:name="_Toc351203538"/>
      <w:r>
        <w:rPr>
          <w:rFonts w:ascii="仿宋" w:eastAsia="仿宋" w:hAnsi="仿宋"/>
          <w:bCs/>
          <w:sz w:val="24"/>
        </w:rPr>
        <w:t>6</w:t>
      </w:r>
      <w:bookmarkStart w:id="283" w:name="_Toc337558763"/>
      <w:r>
        <w:rPr>
          <w:rFonts w:ascii="仿宋" w:eastAsia="仿宋" w:hAnsi="仿宋"/>
          <w:bCs/>
          <w:sz w:val="24"/>
        </w:rPr>
        <w:t>. 安全文明施工与环境保护</w:t>
      </w:r>
      <w:bookmarkEnd w:id="282"/>
    </w:p>
    <w:p w14:paraId="717FFE8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84" w:name="_Toc351203539"/>
      <w:bookmarkEnd w:id="283"/>
      <w:r>
        <w:rPr>
          <w:rFonts w:ascii="仿宋" w:eastAsia="仿宋" w:hAnsi="仿宋"/>
          <w:bCs/>
          <w:sz w:val="24"/>
        </w:rPr>
        <w:t>6</w:t>
      </w:r>
      <w:bookmarkStart w:id="285" w:name="_Toc337558764"/>
      <w:r>
        <w:rPr>
          <w:rFonts w:ascii="仿宋" w:eastAsia="仿宋" w:hAnsi="仿宋"/>
          <w:bCs/>
          <w:sz w:val="24"/>
        </w:rPr>
        <w:t>.1安全文明施工</w:t>
      </w:r>
      <w:bookmarkEnd w:id="284"/>
    </w:p>
    <w:bookmarkEnd w:id="285"/>
    <w:p w14:paraId="5653F175"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6.1.1安全生产要求</w:t>
      </w:r>
    </w:p>
    <w:p w14:paraId="6D62F7B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8C6C629"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在施工过程中，如遇到突发的地质变动、事先未知的地下施工障碍等影响施工安全的紧急情况，</w:t>
      </w:r>
      <w:r>
        <w:rPr>
          <w:rFonts w:ascii="仿宋" w:eastAsia="仿宋" w:hAnsi="仿宋" w:hint="eastAsia"/>
          <w:sz w:val="24"/>
        </w:rPr>
        <w:t>承包人应及时报告监理人和发包人，</w:t>
      </w:r>
      <w:r>
        <w:rPr>
          <w:rFonts w:ascii="仿宋" w:eastAsia="仿宋" w:hAnsi="仿宋"/>
          <w:sz w:val="24"/>
        </w:rPr>
        <w:t>发包人应当及时下令停工并报</w:t>
      </w:r>
      <w:r>
        <w:rPr>
          <w:rFonts w:ascii="仿宋" w:eastAsia="仿宋" w:hAnsi="仿宋"/>
          <w:kern w:val="0"/>
          <w:sz w:val="24"/>
        </w:rPr>
        <w:t>政府有关行政管理部门</w:t>
      </w:r>
      <w:r>
        <w:rPr>
          <w:rFonts w:ascii="仿宋" w:eastAsia="仿宋" w:hAnsi="仿宋"/>
          <w:sz w:val="24"/>
        </w:rPr>
        <w:t>采取应急措施。</w:t>
      </w:r>
    </w:p>
    <w:p w14:paraId="4CACC4D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因安全生产需要暂停施工的，按照第7.8款</w:t>
      </w:r>
      <w:r>
        <w:rPr>
          <w:rFonts w:ascii="仿宋" w:eastAsia="仿宋" w:hAnsi="仿宋" w:hint="eastAsia"/>
          <w:sz w:val="24"/>
        </w:rPr>
        <w:t>〔</w:t>
      </w:r>
      <w:r>
        <w:rPr>
          <w:rFonts w:ascii="仿宋" w:eastAsia="仿宋" w:hAnsi="仿宋"/>
          <w:sz w:val="24"/>
        </w:rPr>
        <w:t>暂停施工</w:t>
      </w:r>
      <w:r>
        <w:rPr>
          <w:rFonts w:ascii="仿宋" w:eastAsia="仿宋" w:hAnsi="仿宋" w:hint="eastAsia"/>
          <w:sz w:val="24"/>
        </w:rPr>
        <w:t>〕</w:t>
      </w:r>
      <w:r>
        <w:rPr>
          <w:rFonts w:ascii="仿宋" w:eastAsia="仿宋" w:hAnsi="仿宋"/>
          <w:sz w:val="24"/>
        </w:rPr>
        <w:t>的约定执行。</w:t>
      </w:r>
    </w:p>
    <w:p w14:paraId="1B097EC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6.1.2 安全生产保证措施</w:t>
      </w:r>
    </w:p>
    <w:p w14:paraId="56512AA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承包人应当按照有关</w:t>
      </w:r>
      <w:r>
        <w:rPr>
          <w:rFonts w:ascii="仿宋" w:eastAsia="仿宋" w:hAnsi="仿宋"/>
          <w:kern w:val="0"/>
          <w:sz w:val="24"/>
        </w:rPr>
        <w:t>规定编制安全技术措施或者专项施工方案，</w:t>
      </w:r>
      <w:r>
        <w:rPr>
          <w:rFonts w:ascii="仿宋" w:eastAsia="仿宋" w:hAnsi="仿宋"/>
          <w:sz w:val="24"/>
        </w:rPr>
        <w:t>建立安全生产责任制度、治安保卫制度及安全生产教育培训制度，并</w:t>
      </w:r>
      <w:r>
        <w:rPr>
          <w:rFonts w:ascii="仿宋" w:eastAsia="仿宋" w:hAnsi="仿宋"/>
          <w:kern w:val="0"/>
          <w:sz w:val="24"/>
        </w:rPr>
        <w:t>按安全生产法律规定及合同约定履行安全职责，</w:t>
      </w:r>
      <w:r>
        <w:rPr>
          <w:rFonts w:ascii="仿宋" w:eastAsia="仿宋" w:hAnsi="仿宋" w:hint="eastAsia"/>
          <w:kern w:val="0"/>
          <w:sz w:val="24"/>
        </w:rPr>
        <w:t>如实</w:t>
      </w:r>
      <w:r>
        <w:rPr>
          <w:rFonts w:ascii="仿宋" w:eastAsia="仿宋" w:hAnsi="仿宋"/>
          <w:sz w:val="24"/>
        </w:rPr>
        <w:t>编制工程安全生产的有关记录，</w:t>
      </w:r>
      <w:r>
        <w:rPr>
          <w:rFonts w:ascii="仿宋" w:eastAsia="仿宋" w:hAnsi="仿宋"/>
          <w:kern w:val="0"/>
          <w:sz w:val="24"/>
        </w:rPr>
        <w:t>接受发包人、监理人及政府安全监督部门的检查与监督。</w:t>
      </w:r>
    </w:p>
    <w:p w14:paraId="02DE0F6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6.1.3特别安全生产事项</w:t>
      </w:r>
    </w:p>
    <w:p w14:paraId="1C01A7E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69224D5"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承包人在动力设备、输电线路、地下管道、密封防震车间、易燃易爆地段以及临街</w:t>
      </w:r>
      <w:r>
        <w:rPr>
          <w:rFonts w:ascii="仿宋" w:eastAsia="仿宋" w:hAnsi="仿宋"/>
          <w:sz w:val="24"/>
        </w:rPr>
        <w:lastRenderedPageBreak/>
        <w:t xml:space="preserve">交通要道附近施工时，施工开始前应向发包人和监理人提出安全防护措施，经发包人认可后实施。 </w:t>
      </w:r>
    </w:p>
    <w:p w14:paraId="2F9BAB70"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020CBA0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需单独编制危险性较大分部分项专项工程施工方案的，及要求进行专家论证的超过一定规模的危险性较大的分部分项工程，承包人应及时编制和组织论证。</w:t>
      </w:r>
    </w:p>
    <w:p w14:paraId="3D49B6A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6.1.4 治安保卫</w:t>
      </w:r>
    </w:p>
    <w:p w14:paraId="4FF0CDC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除专用合同条款另有约定外，发包人应与当地公安部门协商，在现场建立治安管理机构或联防组织，统一管理施工场地的治安保卫事项，履行合同工程的治安保卫职责。</w:t>
      </w:r>
    </w:p>
    <w:p w14:paraId="64143DF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发包人和承包人除应协助现场治安管理机构或联防组织维护施工场地的社会治安外，还应做好包括生活区在内的各自管辖区的治安保卫工作。</w:t>
      </w:r>
    </w:p>
    <w:p w14:paraId="7799F64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仿宋" w:eastAsia="仿宋" w:hAnsi="仿宋" w:hint="eastAsia"/>
          <w:sz w:val="24"/>
        </w:rPr>
        <w:t>和</w:t>
      </w:r>
      <w:r>
        <w:rPr>
          <w:rFonts w:ascii="仿宋" w:eastAsia="仿宋" w:hAnsi="仿宋"/>
          <w:sz w:val="24"/>
        </w:rPr>
        <w:t>财产损失。</w:t>
      </w:r>
    </w:p>
    <w:p w14:paraId="688B1CC6" w14:textId="77777777" w:rsidR="00972F80" w:rsidRDefault="00877894">
      <w:pPr>
        <w:spacing w:line="360" w:lineRule="auto"/>
        <w:ind w:firstLineChars="200" w:firstLine="480"/>
        <w:rPr>
          <w:rFonts w:ascii="仿宋" w:eastAsia="仿宋" w:hAnsi="仿宋"/>
          <w:kern w:val="0"/>
          <w:sz w:val="24"/>
        </w:rPr>
      </w:pPr>
      <w:r>
        <w:rPr>
          <w:rFonts w:ascii="仿宋" w:eastAsia="仿宋" w:hAnsi="仿宋"/>
          <w:sz w:val="24"/>
        </w:rPr>
        <w:t>6.1.5 文明施工</w:t>
      </w:r>
    </w:p>
    <w:p w14:paraId="3BDBBD4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承包人在工程施工期间，应当采取措施保持施工现场平整，物料堆放整齐。工程所在地有关政府行政管理部门有特殊要求的，按照其要求执行。</w:t>
      </w:r>
      <w:r>
        <w:rPr>
          <w:rFonts w:ascii="仿宋" w:eastAsia="仿宋" w:hAnsi="仿宋" w:hint="eastAsia"/>
          <w:kern w:val="0"/>
          <w:sz w:val="24"/>
        </w:rPr>
        <w:t>合同当事人对文明施工有其他要求的，可以在专用合同条款中明确。</w:t>
      </w:r>
    </w:p>
    <w:p w14:paraId="77FA505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8E844B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6.1.6 安全文明施工费</w:t>
      </w:r>
    </w:p>
    <w:p w14:paraId="61A0DBB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安全文明施工费由发包人承担，发包人不得以任何形式扣减该部分费用。因基准日期后合同所适用的法律或政府有关规定发生变化，增加的安全文明施工费由发包人承担。</w:t>
      </w:r>
    </w:p>
    <w:p w14:paraId="731B223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2FCDDD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ascii="仿宋" w:eastAsia="仿宋" w:hAnsi="仿宋" w:hint="eastAsia"/>
          <w:kern w:val="0"/>
          <w:sz w:val="24"/>
        </w:rPr>
        <w:t>〔</w:t>
      </w:r>
      <w:r>
        <w:rPr>
          <w:rFonts w:ascii="仿宋" w:eastAsia="仿宋" w:hAnsi="仿宋"/>
          <w:kern w:val="0"/>
          <w:sz w:val="24"/>
        </w:rPr>
        <w:t>发包人违约的情形</w:t>
      </w:r>
      <w:r>
        <w:rPr>
          <w:rFonts w:ascii="仿宋" w:eastAsia="仿宋" w:hAnsi="仿宋" w:hint="eastAsia"/>
          <w:kern w:val="0"/>
          <w:sz w:val="24"/>
        </w:rPr>
        <w:t>〕</w:t>
      </w:r>
      <w:r>
        <w:rPr>
          <w:rFonts w:ascii="仿宋" w:eastAsia="仿宋" w:hAnsi="仿宋"/>
          <w:kern w:val="0"/>
          <w:sz w:val="24"/>
        </w:rPr>
        <w:t>执行。</w:t>
      </w:r>
    </w:p>
    <w:p w14:paraId="69D85C8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C634B0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6.1.7 紧急情况</w:t>
      </w:r>
      <w:r>
        <w:rPr>
          <w:rFonts w:ascii="仿宋" w:eastAsia="仿宋" w:hAnsi="仿宋" w:hint="eastAsia"/>
          <w:kern w:val="0"/>
          <w:sz w:val="24"/>
        </w:rPr>
        <w:t>处理</w:t>
      </w:r>
    </w:p>
    <w:p w14:paraId="784292D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D08955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6.1.8 事故处理</w:t>
      </w:r>
    </w:p>
    <w:p w14:paraId="3D55932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6FB1EA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6.1.9 安全生产责任</w:t>
      </w:r>
    </w:p>
    <w:p w14:paraId="3AD2C9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6.1.9.1 发包人的安全责任</w:t>
      </w:r>
    </w:p>
    <w:p w14:paraId="4390AF3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发包人应负责赔偿以下各种情况造成</w:t>
      </w:r>
      <w:r>
        <w:rPr>
          <w:rFonts w:ascii="仿宋" w:eastAsia="仿宋" w:hAnsi="仿宋" w:hint="eastAsia"/>
          <w:sz w:val="24"/>
        </w:rPr>
        <w:t>的</w:t>
      </w:r>
      <w:r>
        <w:rPr>
          <w:rFonts w:ascii="仿宋" w:eastAsia="仿宋" w:hAnsi="仿宋"/>
          <w:sz w:val="24"/>
        </w:rPr>
        <w:t>损失：</w:t>
      </w:r>
    </w:p>
    <w:p w14:paraId="209FC7D9"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（1）工程或工程的任何部分对土地的占用所造成的第三者财产损失；</w:t>
      </w:r>
    </w:p>
    <w:p w14:paraId="2CC2A00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（2）由于发包人原因在施工场地及其毗邻地带造成的第三者人身伤亡和财产损失</w:t>
      </w:r>
      <w:r>
        <w:rPr>
          <w:rFonts w:ascii="仿宋" w:eastAsia="仿宋" w:hAnsi="仿宋" w:hint="eastAsia"/>
          <w:sz w:val="24"/>
        </w:rPr>
        <w:t>；</w:t>
      </w:r>
    </w:p>
    <w:p w14:paraId="41812DD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（3）由于发包人原因对承包人、监理人造成的人员人身伤亡和财产损失；</w:t>
      </w:r>
    </w:p>
    <w:p w14:paraId="13C8650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（4）由于发包人原因造成的发包人自身人员的人身伤害以及财产损失。</w:t>
      </w:r>
    </w:p>
    <w:p w14:paraId="09D881C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6.1.9.2 承包人的安全责任</w:t>
      </w:r>
    </w:p>
    <w:p w14:paraId="51F88185" w14:textId="77777777" w:rsidR="00972F80" w:rsidRDefault="00877894">
      <w:pPr>
        <w:spacing w:line="360" w:lineRule="auto"/>
        <w:ind w:firstLineChars="200" w:firstLine="480"/>
        <w:rPr>
          <w:rFonts w:ascii="仿宋" w:eastAsia="仿宋" w:hAnsi="仿宋"/>
          <w:kern w:val="0"/>
          <w:sz w:val="24"/>
        </w:rPr>
      </w:pPr>
      <w:r>
        <w:rPr>
          <w:rFonts w:ascii="仿宋" w:eastAsia="仿宋" w:hAnsi="仿宋"/>
          <w:sz w:val="24"/>
        </w:rPr>
        <w:t>由于承包人原因在施工场地内及其毗邻地带造成的</w:t>
      </w:r>
      <w:r>
        <w:rPr>
          <w:rFonts w:ascii="仿宋" w:eastAsia="仿宋" w:hAnsi="仿宋" w:hint="eastAsia"/>
          <w:sz w:val="24"/>
        </w:rPr>
        <w:t>发包人、监理人以及</w:t>
      </w:r>
      <w:r>
        <w:rPr>
          <w:rFonts w:ascii="仿宋" w:eastAsia="仿宋" w:hAnsi="仿宋"/>
          <w:sz w:val="24"/>
        </w:rPr>
        <w:t>第三者人员伤亡和财产损失，由承包人负责赔偿。</w:t>
      </w:r>
    </w:p>
    <w:p w14:paraId="458DA24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86" w:name="_Toc351203540"/>
      <w:r>
        <w:rPr>
          <w:rFonts w:ascii="仿宋" w:eastAsia="仿宋" w:hAnsi="仿宋"/>
          <w:bCs/>
          <w:sz w:val="24"/>
        </w:rPr>
        <w:t>6</w:t>
      </w:r>
      <w:bookmarkStart w:id="287" w:name="_Toc337558765"/>
      <w:r>
        <w:rPr>
          <w:rFonts w:ascii="仿宋" w:eastAsia="仿宋" w:hAnsi="仿宋"/>
          <w:bCs/>
          <w:sz w:val="24"/>
        </w:rPr>
        <w:t>.2 职业健康</w:t>
      </w:r>
      <w:bookmarkEnd w:id="286"/>
    </w:p>
    <w:bookmarkEnd w:id="287"/>
    <w:p w14:paraId="6598861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6.2.1 劳动保护</w:t>
      </w:r>
    </w:p>
    <w:p w14:paraId="275E097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承包人应按照法律规定安排现场施工人员的劳动和休息时间，保障劳动者的休息时</w:t>
      </w:r>
      <w:r>
        <w:rPr>
          <w:rFonts w:ascii="仿宋" w:eastAsia="仿宋" w:hAnsi="仿宋"/>
          <w:kern w:val="0"/>
          <w:sz w:val="24"/>
        </w:rPr>
        <w:lastRenderedPageBreak/>
        <w:t>间，并支付合理的报酬和费用。承包人应依法为其履行合同所雇用的人员办理必要的证件、许可、保险和注册等，承包人应督促其分包人为分包人所雇用的人员办理必要的证件、许可、保险和注册等。</w:t>
      </w:r>
    </w:p>
    <w:p w14:paraId="5D9CCDA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38B445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w:t>
      </w:r>
      <w:r>
        <w:rPr>
          <w:rFonts w:ascii="仿宋" w:eastAsia="仿宋" w:hAnsi="仿宋" w:hint="eastAsia"/>
          <w:kern w:val="0"/>
          <w:sz w:val="24"/>
        </w:rPr>
        <w:t>法律</w:t>
      </w:r>
      <w:r>
        <w:rPr>
          <w:rFonts w:ascii="仿宋" w:eastAsia="仿宋" w:hAnsi="仿宋"/>
          <w:kern w:val="0"/>
          <w:sz w:val="24"/>
        </w:rPr>
        <w:t>规定安排工作时间，保证其雇佣人员享有休息和休假的权利。因工程施工的特殊需要占用休假日或延长工作时间的，应不超过法律规定的限度，并按法律规定给予补休或付酬。</w:t>
      </w:r>
    </w:p>
    <w:p w14:paraId="70C94C9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6.2.2 生活条件</w:t>
      </w:r>
    </w:p>
    <w:p w14:paraId="758C234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C3266B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88" w:name="_Toc351203541"/>
      <w:r>
        <w:rPr>
          <w:rFonts w:ascii="仿宋" w:eastAsia="仿宋" w:hAnsi="仿宋"/>
          <w:bCs/>
          <w:sz w:val="24"/>
        </w:rPr>
        <w:t>6</w:t>
      </w:r>
      <w:bookmarkStart w:id="289" w:name="_Toc337558766"/>
      <w:r>
        <w:rPr>
          <w:rFonts w:ascii="仿宋" w:eastAsia="仿宋" w:hAnsi="仿宋"/>
          <w:bCs/>
          <w:sz w:val="24"/>
        </w:rPr>
        <w:t>.3 环境保护</w:t>
      </w:r>
      <w:bookmarkEnd w:id="288"/>
    </w:p>
    <w:bookmarkEnd w:id="289"/>
    <w:p w14:paraId="549A263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8B8A8E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承包人应当承担因其原因引起的环境污染侵权损害赔偿责任，因上述环境污染引起纠纷而导致暂停施工的，由此增加的费用和（或）延误的工期由承包人承担。</w:t>
      </w:r>
    </w:p>
    <w:p w14:paraId="1F34841B" w14:textId="77777777" w:rsidR="00972F80" w:rsidRDefault="00877894">
      <w:pPr>
        <w:keepNext/>
        <w:keepLines/>
        <w:spacing w:before="120" w:after="120" w:line="360" w:lineRule="auto"/>
        <w:outlineLvl w:val="3"/>
        <w:rPr>
          <w:rFonts w:ascii="仿宋" w:eastAsia="仿宋" w:hAnsi="仿宋"/>
          <w:bCs/>
          <w:sz w:val="24"/>
        </w:rPr>
      </w:pPr>
      <w:bookmarkStart w:id="290" w:name="_Toc351203542"/>
      <w:r>
        <w:rPr>
          <w:rFonts w:ascii="仿宋" w:eastAsia="仿宋" w:hAnsi="仿宋"/>
          <w:bCs/>
          <w:sz w:val="24"/>
        </w:rPr>
        <w:t>7</w:t>
      </w:r>
      <w:bookmarkStart w:id="291" w:name="_Toc337558767"/>
      <w:r>
        <w:rPr>
          <w:rFonts w:ascii="仿宋" w:eastAsia="仿宋" w:hAnsi="仿宋"/>
          <w:bCs/>
          <w:sz w:val="24"/>
        </w:rPr>
        <w:t>. 工期和进度</w:t>
      </w:r>
      <w:bookmarkEnd w:id="290"/>
    </w:p>
    <w:p w14:paraId="3CBCBFA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92" w:name="_Toc351203543"/>
      <w:bookmarkEnd w:id="291"/>
      <w:r>
        <w:rPr>
          <w:rFonts w:ascii="仿宋" w:eastAsia="仿宋" w:hAnsi="仿宋"/>
          <w:bCs/>
          <w:sz w:val="24"/>
        </w:rPr>
        <w:t>7</w:t>
      </w:r>
      <w:bookmarkStart w:id="293" w:name="_Toc337558768"/>
      <w:bookmarkStart w:id="294" w:name="_Toc296346567"/>
      <w:bookmarkStart w:id="295" w:name="_Toc296503066"/>
      <w:r>
        <w:rPr>
          <w:rFonts w:ascii="仿宋" w:eastAsia="仿宋" w:hAnsi="仿宋"/>
          <w:bCs/>
          <w:sz w:val="24"/>
        </w:rPr>
        <w:t>.1施工组织设计</w:t>
      </w:r>
      <w:bookmarkEnd w:id="292"/>
    </w:p>
    <w:bookmarkEnd w:id="293"/>
    <w:p w14:paraId="301113D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 xml:space="preserve">7.1.1 </w:t>
      </w:r>
      <w:r>
        <w:rPr>
          <w:rFonts w:ascii="仿宋" w:eastAsia="仿宋" w:hAnsi="仿宋"/>
          <w:kern w:val="0"/>
          <w:sz w:val="24"/>
        </w:rPr>
        <w:t>施工组织设计的内容</w:t>
      </w:r>
    </w:p>
    <w:p w14:paraId="1A33762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施工组织设计应包含以下内容：</w:t>
      </w:r>
    </w:p>
    <w:p w14:paraId="4348757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（1）施工方案； </w:t>
      </w:r>
    </w:p>
    <w:p w14:paraId="4DCFDC2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（2）施工现场平面布置图；</w:t>
      </w:r>
    </w:p>
    <w:p w14:paraId="3A3EAB2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（3）施工进度计划和保证措施； </w:t>
      </w:r>
    </w:p>
    <w:p w14:paraId="1138B3D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（4）劳动力及材料供应计划；</w:t>
      </w:r>
    </w:p>
    <w:p w14:paraId="4758DDB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（5）施工机械设备的选用；</w:t>
      </w:r>
    </w:p>
    <w:p w14:paraId="373E39F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（6）质量保证体系及措施；</w:t>
      </w:r>
    </w:p>
    <w:p w14:paraId="694301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（7）安全生产、文明施工措施；</w:t>
      </w:r>
    </w:p>
    <w:p w14:paraId="4AA77CC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（8）环境保护、成本控制措施</w:t>
      </w:r>
      <w:r>
        <w:rPr>
          <w:rFonts w:ascii="仿宋" w:eastAsia="仿宋" w:hAnsi="仿宋" w:hint="eastAsia"/>
          <w:kern w:val="0"/>
          <w:sz w:val="24"/>
        </w:rPr>
        <w:t>；</w:t>
      </w:r>
    </w:p>
    <w:p w14:paraId="166B414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（9）合同当事人约定的其他内容</w:t>
      </w:r>
      <w:r>
        <w:rPr>
          <w:rFonts w:ascii="仿宋" w:eastAsia="仿宋" w:hAnsi="仿宋"/>
          <w:kern w:val="0"/>
          <w:sz w:val="24"/>
        </w:rPr>
        <w:t>。</w:t>
      </w:r>
    </w:p>
    <w:p w14:paraId="2BB3155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 xml:space="preserve">7.1.2 </w:t>
      </w:r>
      <w:r>
        <w:rPr>
          <w:rFonts w:ascii="仿宋" w:eastAsia="仿宋" w:hAnsi="仿宋"/>
          <w:kern w:val="0"/>
          <w:sz w:val="24"/>
        </w:rPr>
        <w:t>施工组织设计的提交和修改</w:t>
      </w:r>
    </w:p>
    <w:p w14:paraId="10472D7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除专用合同条款另有约定外，承包人应在合同签订后14天内，但至迟不得晚于第7.3.2项</w:t>
      </w:r>
      <w:r>
        <w:rPr>
          <w:rFonts w:ascii="仿宋" w:eastAsia="仿宋" w:hAnsi="仿宋" w:hint="eastAsia"/>
          <w:kern w:val="0"/>
          <w:sz w:val="24"/>
        </w:rPr>
        <w:t>〔</w:t>
      </w:r>
      <w:r>
        <w:rPr>
          <w:rFonts w:ascii="仿宋" w:eastAsia="仿宋" w:hAnsi="仿宋"/>
          <w:kern w:val="0"/>
          <w:sz w:val="24"/>
        </w:rPr>
        <w:t>开工通知</w:t>
      </w:r>
      <w:r>
        <w:rPr>
          <w:rFonts w:ascii="仿宋" w:eastAsia="仿宋" w:hAnsi="仿宋" w:hint="eastAsia"/>
          <w:kern w:val="0"/>
          <w:sz w:val="24"/>
        </w:rPr>
        <w:t>〕</w:t>
      </w:r>
      <w:r>
        <w:rPr>
          <w:rFonts w:ascii="仿宋" w:eastAsia="仿宋" w:hAnsi="仿宋"/>
          <w:kern w:val="0"/>
          <w:sz w:val="24"/>
        </w:rPr>
        <w:t>载明的开工日期前7天，向监理人提交详细的施工组织设计，并由监理人报送发包人。</w:t>
      </w:r>
      <w:r>
        <w:rPr>
          <w:rFonts w:ascii="仿宋" w:eastAsia="仿宋" w:hAnsi="仿宋" w:hint="eastAsia"/>
          <w:kern w:val="0"/>
          <w:sz w:val="24"/>
        </w:rPr>
        <w:t>除专用合同条款另有约定外，发包人和监理人应在监理人收到施工组织设计后7天内确认或提出修改意见</w:t>
      </w:r>
      <w:r>
        <w:rPr>
          <w:rFonts w:ascii="仿宋" w:eastAsia="仿宋" w:hAnsi="仿宋"/>
          <w:kern w:val="0"/>
          <w:sz w:val="24"/>
        </w:rPr>
        <w:t>。对发包人和监理人提出的合理意见和要求，承包人应自费修改完善。根据工程实际情况需要修改施工组织设计的，承包人应向发包人和监理人提交修改后的施工组织设计。</w:t>
      </w:r>
    </w:p>
    <w:p w14:paraId="15A8B75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施工进度计划的编制和修改按照第7.2款</w:t>
      </w:r>
      <w:r>
        <w:rPr>
          <w:rFonts w:ascii="仿宋" w:eastAsia="仿宋" w:hAnsi="仿宋" w:hint="eastAsia"/>
          <w:kern w:val="0"/>
          <w:sz w:val="24"/>
        </w:rPr>
        <w:t>〔</w:t>
      </w:r>
      <w:r>
        <w:rPr>
          <w:rFonts w:ascii="仿宋" w:eastAsia="仿宋" w:hAnsi="仿宋"/>
          <w:kern w:val="0"/>
          <w:sz w:val="24"/>
        </w:rPr>
        <w:t>施工进度计划</w:t>
      </w:r>
      <w:r>
        <w:rPr>
          <w:rFonts w:ascii="仿宋" w:eastAsia="仿宋" w:hAnsi="仿宋" w:hint="eastAsia"/>
          <w:kern w:val="0"/>
          <w:sz w:val="24"/>
        </w:rPr>
        <w:t>〕</w:t>
      </w:r>
      <w:r>
        <w:rPr>
          <w:rFonts w:ascii="仿宋" w:eastAsia="仿宋" w:hAnsi="仿宋"/>
          <w:kern w:val="0"/>
          <w:sz w:val="24"/>
        </w:rPr>
        <w:t>执行。</w:t>
      </w:r>
    </w:p>
    <w:p w14:paraId="048DDDB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96" w:name="_Toc351203544"/>
      <w:r>
        <w:rPr>
          <w:rFonts w:ascii="仿宋" w:eastAsia="仿宋" w:hAnsi="仿宋"/>
          <w:bCs/>
          <w:sz w:val="24"/>
        </w:rPr>
        <w:t>7</w:t>
      </w:r>
      <w:bookmarkStart w:id="297" w:name="_Toc337558769"/>
      <w:r>
        <w:rPr>
          <w:rFonts w:ascii="仿宋" w:eastAsia="仿宋" w:hAnsi="仿宋"/>
          <w:bCs/>
          <w:sz w:val="24"/>
        </w:rPr>
        <w:t>.2 施工进度计划</w:t>
      </w:r>
      <w:bookmarkEnd w:id="296"/>
    </w:p>
    <w:bookmarkEnd w:id="297"/>
    <w:p w14:paraId="517FAB4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7.2.1 施工进度计划的编制</w:t>
      </w:r>
    </w:p>
    <w:p w14:paraId="29DA3E3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承包人应按照第7.1款</w:t>
      </w:r>
      <w:r>
        <w:rPr>
          <w:rFonts w:ascii="仿宋" w:eastAsia="仿宋" w:hAnsi="仿宋" w:hint="eastAsia"/>
          <w:kern w:val="0"/>
          <w:sz w:val="24"/>
        </w:rPr>
        <w:t>〔</w:t>
      </w:r>
      <w:r>
        <w:rPr>
          <w:rFonts w:ascii="仿宋" w:eastAsia="仿宋" w:hAnsi="仿宋"/>
          <w:kern w:val="0"/>
          <w:sz w:val="24"/>
        </w:rPr>
        <w:t>施工组织设计</w:t>
      </w:r>
      <w:r>
        <w:rPr>
          <w:rFonts w:ascii="仿宋" w:eastAsia="仿宋" w:hAnsi="仿宋" w:hint="eastAsia"/>
          <w:kern w:val="0"/>
          <w:sz w:val="24"/>
        </w:rPr>
        <w:t>〕</w:t>
      </w:r>
      <w:r>
        <w:rPr>
          <w:rFonts w:ascii="仿宋" w:eastAsia="仿宋" w:hAnsi="仿宋"/>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491E77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7.2.2 施工进度计划的修订</w:t>
      </w:r>
    </w:p>
    <w:p w14:paraId="5C69F3D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7BC1B4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298" w:name="_Toc351203545"/>
      <w:r>
        <w:rPr>
          <w:rFonts w:ascii="仿宋" w:eastAsia="仿宋" w:hAnsi="仿宋"/>
          <w:bCs/>
          <w:sz w:val="24"/>
        </w:rPr>
        <w:t>7</w:t>
      </w:r>
      <w:bookmarkStart w:id="299" w:name="_Toc337558770"/>
      <w:r>
        <w:rPr>
          <w:rFonts w:ascii="仿宋" w:eastAsia="仿宋" w:hAnsi="仿宋"/>
          <w:bCs/>
          <w:sz w:val="24"/>
        </w:rPr>
        <w:t>.3 开工</w:t>
      </w:r>
      <w:bookmarkEnd w:id="298"/>
    </w:p>
    <w:p w14:paraId="366F5806" w14:textId="77777777" w:rsidR="00972F80" w:rsidRDefault="00877894">
      <w:pPr>
        <w:spacing w:line="360" w:lineRule="auto"/>
        <w:ind w:firstLineChars="200" w:firstLine="480"/>
        <w:rPr>
          <w:rFonts w:ascii="仿宋" w:eastAsia="仿宋" w:hAnsi="仿宋"/>
          <w:sz w:val="24"/>
        </w:rPr>
      </w:pPr>
      <w:r>
        <w:rPr>
          <w:rFonts w:ascii="仿宋" w:eastAsia="仿宋" w:hAnsi="仿宋"/>
          <w:kern w:val="0"/>
          <w:sz w:val="24"/>
        </w:rPr>
        <w:t>7.3.1 开工准备</w:t>
      </w:r>
    </w:p>
    <w:p w14:paraId="6890A0D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除专用合同条款另有约定外，承包人应按照第7.1款</w:t>
      </w:r>
      <w:r>
        <w:rPr>
          <w:rFonts w:ascii="仿宋" w:eastAsia="仿宋" w:hAnsi="仿宋" w:hint="eastAsia"/>
          <w:kern w:val="0"/>
          <w:sz w:val="24"/>
        </w:rPr>
        <w:t>〔</w:t>
      </w:r>
      <w:r>
        <w:rPr>
          <w:rFonts w:ascii="仿宋" w:eastAsia="仿宋" w:hAnsi="仿宋"/>
          <w:kern w:val="0"/>
          <w:sz w:val="24"/>
        </w:rPr>
        <w:t>施工组织设计</w:t>
      </w:r>
      <w:r>
        <w:rPr>
          <w:rFonts w:ascii="仿宋" w:eastAsia="仿宋" w:hAnsi="仿宋" w:hint="eastAsia"/>
          <w:kern w:val="0"/>
          <w:sz w:val="24"/>
        </w:rPr>
        <w:t>〕</w:t>
      </w:r>
      <w:r>
        <w:rPr>
          <w:rFonts w:ascii="仿宋" w:eastAsia="仿宋" w:hAnsi="仿宋"/>
          <w:kern w:val="0"/>
          <w:sz w:val="24"/>
        </w:rPr>
        <w:t>约定的期限，向监理人提交工程开工报审表，经监理人报发包人批准后执行。开工报审表应详细说明</w:t>
      </w:r>
      <w:r>
        <w:rPr>
          <w:rFonts w:ascii="仿宋" w:eastAsia="仿宋" w:hAnsi="仿宋"/>
          <w:kern w:val="0"/>
          <w:sz w:val="24"/>
        </w:rPr>
        <w:lastRenderedPageBreak/>
        <w:t>按施工进度计划正常施工所需的施工道路、临时设施、材料、工程设备、施工设备、施工人员等落实情况以及工程的进度安排。</w:t>
      </w:r>
    </w:p>
    <w:p w14:paraId="0F78317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除专用合同条款另有约定外，合同当事人应按约定完成开工准备工作。</w:t>
      </w:r>
    </w:p>
    <w:p w14:paraId="110DE99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7.3.2 开工通知</w:t>
      </w:r>
    </w:p>
    <w:bookmarkEnd w:id="299"/>
    <w:p w14:paraId="5DC6ED0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38098C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7713B8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00" w:name="_Toc351203546"/>
      <w:r>
        <w:rPr>
          <w:rFonts w:ascii="仿宋" w:eastAsia="仿宋" w:hAnsi="仿宋"/>
          <w:bCs/>
          <w:sz w:val="24"/>
        </w:rPr>
        <w:t>7.4测量放线</w:t>
      </w:r>
      <w:bookmarkEnd w:id="300"/>
    </w:p>
    <w:p w14:paraId="7E06210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7.4.1 除专用合同条款另有约定外，发包人应在至迟不得晚于第7.3.2项</w:t>
      </w:r>
      <w:r>
        <w:rPr>
          <w:rFonts w:ascii="仿宋" w:eastAsia="仿宋" w:hAnsi="仿宋" w:hint="eastAsia"/>
          <w:kern w:val="0"/>
          <w:sz w:val="24"/>
        </w:rPr>
        <w:t>〔</w:t>
      </w:r>
      <w:r>
        <w:rPr>
          <w:rFonts w:ascii="仿宋" w:eastAsia="仿宋" w:hAnsi="仿宋"/>
          <w:kern w:val="0"/>
          <w:sz w:val="24"/>
        </w:rPr>
        <w:t>开工通知</w:t>
      </w:r>
      <w:r>
        <w:rPr>
          <w:rFonts w:ascii="仿宋" w:eastAsia="仿宋" w:hAnsi="仿宋" w:hint="eastAsia"/>
          <w:kern w:val="0"/>
          <w:sz w:val="24"/>
        </w:rPr>
        <w:t>〕</w:t>
      </w:r>
      <w:r>
        <w:rPr>
          <w:rFonts w:ascii="仿宋" w:eastAsia="仿宋" w:hAnsi="仿宋"/>
          <w:kern w:val="0"/>
          <w:sz w:val="24"/>
        </w:rPr>
        <w:t>载明的开工日期前7天通过监理人向承包人提供测量基准点、基准线和水准点及其书面资料。发包人应对其提供的测量基准点、基准线和水准点及其书面资料的真实性、准确性和完整性负责。</w:t>
      </w:r>
    </w:p>
    <w:p w14:paraId="4C2D179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8EE58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AB7381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施工过程中对施工现场内水准点等测量标志物的保护工作由承包人负责。</w:t>
      </w:r>
      <w:bookmarkStart w:id="301" w:name="_Toc351203547"/>
    </w:p>
    <w:p w14:paraId="11EF7F08" w14:textId="77777777" w:rsidR="00972F80" w:rsidRDefault="00877894">
      <w:pPr>
        <w:keepNext/>
        <w:keepLines/>
        <w:spacing w:before="120" w:after="120" w:line="360" w:lineRule="auto"/>
        <w:ind w:firstLineChars="200" w:firstLine="480"/>
        <w:outlineLvl w:val="4"/>
        <w:rPr>
          <w:rFonts w:ascii="仿宋" w:eastAsia="仿宋" w:hAnsi="仿宋"/>
          <w:bCs/>
          <w:sz w:val="24"/>
        </w:rPr>
      </w:pPr>
      <w:r>
        <w:rPr>
          <w:rFonts w:ascii="仿宋" w:eastAsia="仿宋" w:hAnsi="仿宋"/>
          <w:bCs/>
          <w:sz w:val="24"/>
        </w:rPr>
        <w:t>7</w:t>
      </w:r>
      <w:bookmarkStart w:id="302" w:name="_Toc296346574"/>
      <w:bookmarkStart w:id="303" w:name="_Toc296503073"/>
      <w:bookmarkStart w:id="304" w:name="_Toc337558772"/>
      <w:bookmarkEnd w:id="294"/>
      <w:bookmarkEnd w:id="295"/>
      <w:r>
        <w:rPr>
          <w:rFonts w:ascii="仿宋" w:eastAsia="仿宋" w:hAnsi="仿宋"/>
          <w:bCs/>
          <w:sz w:val="24"/>
        </w:rPr>
        <w:t>.5</w:t>
      </w:r>
      <w:r>
        <w:rPr>
          <w:rFonts w:ascii="仿宋" w:eastAsia="仿宋" w:hAnsi="仿宋" w:hint="eastAsia"/>
          <w:bCs/>
          <w:sz w:val="24"/>
        </w:rPr>
        <w:t xml:space="preserve"> </w:t>
      </w:r>
      <w:r>
        <w:rPr>
          <w:rFonts w:ascii="仿宋" w:eastAsia="仿宋" w:hAnsi="仿宋"/>
          <w:bCs/>
          <w:sz w:val="24"/>
        </w:rPr>
        <w:t>工期延误</w:t>
      </w:r>
      <w:bookmarkEnd w:id="301"/>
    </w:p>
    <w:bookmarkEnd w:id="302"/>
    <w:bookmarkEnd w:id="303"/>
    <w:bookmarkEnd w:id="304"/>
    <w:p w14:paraId="2BE923F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7.5.1 因发包人原因导致工期延误</w:t>
      </w:r>
    </w:p>
    <w:p w14:paraId="2A16385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 xml:space="preserve">在合同履行过程中，因下列情况导致工期延误和（或）费用增加的，由发包人承担由此延误的工期和（或）增加的费用，且发包人应支付承包人合理的利润： </w:t>
      </w:r>
    </w:p>
    <w:p w14:paraId="317D1C0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（1）发包人未能按合同约定提供图纸或所提供图纸不符合合同约定的；</w:t>
      </w:r>
    </w:p>
    <w:p w14:paraId="27A8328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（2）发包人未能按合同约定提供施工现场、施工条件、基础资料、许可、批准等开工条件的；</w:t>
      </w:r>
    </w:p>
    <w:p w14:paraId="7AA60DB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（3）发包人提供的测量基准点、基准线和水准点及其书面资料存在错误或疏漏的；</w:t>
      </w:r>
    </w:p>
    <w:p w14:paraId="4F68648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（4）发包人未能在计划开工日期之日起7天内同意下达开工通知的；</w:t>
      </w:r>
    </w:p>
    <w:p w14:paraId="72E509B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（5）发包人未能按合同约定日期支付工程预付款、进度款或竣工结算款的；</w:t>
      </w:r>
    </w:p>
    <w:p w14:paraId="57B2DC0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（6）监理人未按合同约定发出指示、批准等文件的；</w:t>
      </w:r>
    </w:p>
    <w:p w14:paraId="03AF6F2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（7）专用合同条款中约定的其他情形。</w:t>
      </w:r>
    </w:p>
    <w:p w14:paraId="7C48F67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ascii="仿宋" w:eastAsia="仿宋" w:hAnsi="仿宋" w:hint="eastAsia"/>
          <w:kern w:val="0"/>
          <w:sz w:val="24"/>
        </w:rPr>
        <w:t>〔</w:t>
      </w:r>
      <w:r>
        <w:rPr>
          <w:rFonts w:ascii="仿宋" w:eastAsia="仿宋" w:hAnsi="仿宋"/>
          <w:kern w:val="0"/>
          <w:sz w:val="24"/>
        </w:rPr>
        <w:t>施工进度计划的修订</w:t>
      </w:r>
      <w:r>
        <w:rPr>
          <w:rFonts w:ascii="仿宋" w:eastAsia="仿宋" w:hAnsi="仿宋" w:hint="eastAsia"/>
          <w:kern w:val="0"/>
          <w:sz w:val="24"/>
        </w:rPr>
        <w:t>〕</w:t>
      </w:r>
      <w:r>
        <w:rPr>
          <w:rFonts w:ascii="仿宋" w:eastAsia="仿宋" w:hAnsi="仿宋"/>
          <w:kern w:val="0"/>
          <w:sz w:val="24"/>
        </w:rPr>
        <w:t>执行。</w:t>
      </w:r>
    </w:p>
    <w:p w14:paraId="16256E96"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7.5.2 因承包人原因导致工期延误</w:t>
      </w:r>
    </w:p>
    <w:p w14:paraId="35101B2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bookmarkStart w:id="305" w:name="_Toc296346577"/>
      <w:bookmarkStart w:id="306" w:name="_Toc296503076"/>
      <w:r>
        <w:rPr>
          <w:rFonts w:ascii="仿宋" w:eastAsia="仿宋" w:hAnsi="仿宋"/>
          <w:kern w:val="0"/>
          <w:sz w:val="24"/>
        </w:rPr>
        <w:t>因</w:t>
      </w:r>
      <w:bookmarkEnd w:id="305"/>
      <w:bookmarkEnd w:id="306"/>
      <w:r>
        <w:rPr>
          <w:rFonts w:ascii="仿宋" w:eastAsia="仿宋" w:hAnsi="仿宋"/>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14:paraId="45ED820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07" w:name="_Toc351203548"/>
      <w:r>
        <w:rPr>
          <w:rFonts w:ascii="仿宋" w:eastAsia="仿宋" w:hAnsi="仿宋"/>
          <w:bCs/>
          <w:sz w:val="24"/>
        </w:rPr>
        <w:t>7</w:t>
      </w:r>
      <w:bookmarkStart w:id="308" w:name="_Toc296346575"/>
      <w:bookmarkStart w:id="309" w:name="_Toc296503074"/>
      <w:bookmarkStart w:id="310" w:name="_Toc337558773"/>
      <w:bookmarkStart w:id="311" w:name="_Toc296346578"/>
      <w:bookmarkStart w:id="312" w:name="_Toc296503077"/>
      <w:r>
        <w:rPr>
          <w:rFonts w:ascii="仿宋" w:eastAsia="仿宋" w:hAnsi="仿宋"/>
          <w:bCs/>
          <w:sz w:val="24"/>
        </w:rPr>
        <w:t>.6 不利物质条件</w:t>
      </w:r>
      <w:bookmarkEnd w:id="307"/>
    </w:p>
    <w:bookmarkEnd w:id="308"/>
    <w:bookmarkEnd w:id="309"/>
    <w:bookmarkEnd w:id="310"/>
    <w:p w14:paraId="43A2137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BD2B78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ascii="仿宋" w:eastAsia="仿宋" w:hAnsi="仿宋" w:hint="eastAsia"/>
          <w:kern w:val="0"/>
          <w:sz w:val="24"/>
        </w:rPr>
        <w:t>〔</w:t>
      </w:r>
      <w:r>
        <w:rPr>
          <w:rFonts w:ascii="仿宋" w:eastAsia="仿宋" w:hAnsi="仿宋"/>
          <w:kern w:val="0"/>
          <w:sz w:val="24"/>
        </w:rPr>
        <w:t>变更</w:t>
      </w:r>
      <w:r>
        <w:rPr>
          <w:rFonts w:ascii="仿宋" w:eastAsia="仿宋" w:hAnsi="仿宋" w:hint="eastAsia"/>
          <w:kern w:val="0"/>
          <w:sz w:val="24"/>
        </w:rPr>
        <w:t>〕</w:t>
      </w:r>
      <w:r>
        <w:rPr>
          <w:rFonts w:ascii="仿宋" w:eastAsia="仿宋" w:hAnsi="仿宋"/>
          <w:kern w:val="0"/>
          <w:sz w:val="24"/>
        </w:rPr>
        <w:t>约定执行。承包人因采取合理措施而增加的费用和（或）延误的工期由发包人承担。</w:t>
      </w:r>
    </w:p>
    <w:p w14:paraId="1DD72EA1"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13" w:name="_Toc351203549"/>
      <w:r>
        <w:rPr>
          <w:rFonts w:ascii="仿宋" w:eastAsia="仿宋" w:hAnsi="仿宋"/>
          <w:bCs/>
          <w:sz w:val="24"/>
        </w:rPr>
        <w:t>7</w:t>
      </w:r>
      <w:bookmarkStart w:id="314" w:name="_Toc337558774"/>
      <w:bookmarkStart w:id="315" w:name="_Toc296346576"/>
      <w:bookmarkStart w:id="316" w:name="_Toc296503075"/>
      <w:r>
        <w:rPr>
          <w:rFonts w:ascii="仿宋" w:eastAsia="仿宋" w:hAnsi="仿宋"/>
          <w:bCs/>
          <w:sz w:val="24"/>
        </w:rPr>
        <w:t>.7</w:t>
      </w:r>
      <w:r>
        <w:rPr>
          <w:rFonts w:ascii="仿宋" w:eastAsia="仿宋" w:hAnsi="仿宋" w:hint="eastAsia"/>
          <w:bCs/>
          <w:sz w:val="24"/>
        </w:rPr>
        <w:t xml:space="preserve"> </w:t>
      </w:r>
      <w:r>
        <w:rPr>
          <w:rFonts w:ascii="仿宋" w:eastAsia="仿宋" w:hAnsi="仿宋"/>
          <w:bCs/>
          <w:sz w:val="24"/>
        </w:rPr>
        <w:t>异常恶劣的气候条件</w:t>
      </w:r>
      <w:bookmarkEnd w:id="313"/>
    </w:p>
    <w:bookmarkEnd w:id="314"/>
    <w:bookmarkEnd w:id="315"/>
    <w:bookmarkEnd w:id="316"/>
    <w:p w14:paraId="63248AA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E7793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承包人应采取克服异常恶劣的气候条件的合理措施继续施工，并及时通知发包人和监理人。监理人经发包人同意后应当及时发出指示，指示构成变更的，按第10条</w:t>
      </w:r>
      <w:r>
        <w:rPr>
          <w:rFonts w:ascii="仿宋" w:eastAsia="仿宋" w:hAnsi="仿宋" w:hint="eastAsia"/>
          <w:kern w:val="0"/>
          <w:sz w:val="24"/>
        </w:rPr>
        <w:t>〔</w:t>
      </w:r>
      <w:r>
        <w:rPr>
          <w:rFonts w:ascii="仿宋" w:eastAsia="仿宋" w:hAnsi="仿宋"/>
          <w:kern w:val="0"/>
          <w:sz w:val="24"/>
        </w:rPr>
        <w:t>变更</w:t>
      </w:r>
      <w:r>
        <w:rPr>
          <w:rFonts w:ascii="仿宋" w:eastAsia="仿宋" w:hAnsi="仿宋" w:hint="eastAsia"/>
          <w:kern w:val="0"/>
          <w:sz w:val="24"/>
        </w:rPr>
        <w:t>〕</w:t>
      </w:r>
      <w:r>
        <w:rPr>
          <w:rFonts w:ascii="仿宋" w:eastAsia="仿宋" w:hAnsi="仿宋"/>
          <w:kern w:val="0"/>
          <w:sz w:val="24"/>
        </w:rPr>
        <w:t>约定办理。承包人因采取合理措施而增加的费用和（或）延误的工期由发包人承担。</w:t>
      </w:r>
      <w:bookmarkStart w:id="317" w:name="_Toc351203550"/>
    </w:p>
    <w:p w14:paraId="4A22F3D3" w14:textId="77777777" w:rsidR="00972F80" w:rsidRDefault="00877894">
      <w:pPr>
        <w:autoSpaceDE w:val="0"/>
        <w:autoSpaceDN w:val="0"/>
        <w:adjustRightInd w:val="0"/>
        <w:spacing w:line="360" w:lineRule="auto"/>
        <w:ind w:firstLineChars="200" w:firstLine="480"/>
        <w:jc w:val="left"/>
        <w:outlineLvl w:val="0"/>
        <w:rPr>
          <w:rFonts w:ascii="仿宋" w:eastAsia="仿宋" w:hAnsi="仿宋"/>
          <w:bCs/>
          <w:sz w:val="24"/>
        </w:rPr>
      </w:pPr>
      <w:r>
        <w:rPr>
          <w:rFonts w:ascii="仿宋" w:eastAsia="仿宋" w:hAnsi="仿宋"/>
          <w:bCs/>
          <w:sz w:val="24"/>
        </w:rPr>
        <w:t>7</w:t>
      </w:r>
      <w:bookmarkStart w:id="318" w:name="_Toc337558775"/>
      <w:r>
        <w:rPr>
          <w:rFonts w:ascii="仿宋" w:eastAsia="仿宋" w:hAnsi="仿宋"/>
          <w:bCs/>
          <w:sz w:val="24"/>
        </w:rPr>
        <w:t>.8</w:t>
      </w:r>
      <w:r>
        <w:rPr>
          <w:rFonts w:ascii="仿宋" w:eastAsia="仿宋" w:hAnsi="仿宋" w:hint="eastAsia"/>
          <w:bCs/>
          <w:sz w:val="24"/>
        </w:rPr>
        <w:t xml:space="preserve"> </w:t>
      </w:r>
      <w:r>
        <w:rPr>
          <w:rFonts w:ascii="仿宋" w:eastAsia="仿宋" w:hAnsi="仿宋"/>
          <w:bCs/>
          <w:sz w:val="24"/>
        </w:rPr>
        <w:t>暂停施工</w:t>
      </w:r>
      <w:bookmarkEnd w:id="317"/>
    </w:p>
    <w:bookmarkEnd w:id="311"/>
    <w:bookmarkEnd w:id="312"/>
    <w:bookmarkEnd w:id="318"/>
    <w:p w14:paraId="39F0B74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7.8.1发包人原因引起的暂停施工</w:t>
      </w:r>
    </w:p>
    <w:p w14:paraId="62B2E4A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因发包人原因引起暂停施工的，监理人经发包人同意后，应及时下达暂停施工指示。情况紧急且监理人未及时下达暂停施工指示的，按照第7.8.4项</w:t>
      </w:r>
      <w:r>
        <w:rPr>
          <w:rFonts w:ascii="仿宋" w:eastAsia="仿宋" w:hAnsi="仿宋" w:hint="eastAsia"/>
          <w:kern w:val="0"/>
          <w:sz w:val="24"/>
        </w:rPr>
        <w:t>〔</w:t>
      </w:r>
      <w:r>
        <w:rPr>
          <w:rFonts w:ascii="仿宋" w:eastAsia="仿宋" w:hAnsi="仿宋"/>
          <w:kern w:val="0"/>
          <w:sz w:val="24"/>
        </w:rPr>
        <w:t>紧急情况下的暂停施工</w:t>
      </w:r>
      <w:r>
        <w:rPr>
          <w:rFonts w:ascii="仿宋" w:eastAsia="仿宋" w:hAnsi="仿宋" w:hint="eastAsia"/>
          <w:kern w:val="0"/>
          <w:sz w:val="24"/>
        </w:rPr>
        <w:t>〕</w:t>
      </w:r>
      <w:r>
        <w:rPr>
          <w:rFonts w:ascii="仿宋" w:eastAsia="仿宋" w:hAnsi="仿宋"/>
          <w:kern w:val="0"/>
          <w:sz w:val="24"/>
        </w:rPr>
        <w:t>执行。</w:t>
      </w:r>
    </w:p>
    <w:p w14:paraId="03FB6CD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因发包人原因引起的暂停施工，发包人应承担由此增加的费用和（或）延误的工期，并支付承包人合理的利润。</w:t>
      </w:r>
    </w:p>
    <w:p w14:paraId="5F8AF2C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7.8.2 承包人原因引起的暂停施工</w:t>
      </w:r>
    </w:p>
    <w:p w14:paraId="708FCBF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因承包人原因引起的暂停施工，承包人应承担由此增加的费用和（或）延误的工期，且承包人在收到监理人复工指示后</w:t>
      </w:r>
      <w:r>
        <w:rPr>
          <w:rFonts w:ascii="仿宋" w:eastAsia="仿宋" w:hAnsi="仿宋" w:hint="eastAsia"/>
          <w:kern w:val="0"/>
          <w:sz w:val="24"/>
        </w:rPr>
        <w:t>84</w:t>
      </w:r>
      <w:r>
        <w:rPr>
          <w:rFonts w:ascii="仿宋" w:eastAsia="仿宋" w:hAnsi="仿宋"/>
          <w:kern w:val="0"/>
          <w:sz w:val="24"/>
        </w:rPr>
        <w:t>天内仍未复工的，视为第16.2.1项</w:t>
      </w:r>
      <w:r>
        <w:rPr>
          <w:rFonts w:ascii="仿宋" w:eastAsia="仿宋" w:hAnsi="仿宋" w:hint="eastAsia"/>
          <w:kern w:val="0"/>
          <w:sz w:val="24"/>
        </w:rPr>
        <w:t>〔</w:t>
      </w:r>
      <w:r>
        <w:rPr>
          <w:rFonts w:ascii="仿宋" w:eastAsia="仿宋" w:hAnsi="仿宋"/>
          <w:kern w:val="0"/>
          <w:sz w:val="24"/>
        </w:rPr>
        <w:t>承包人违约的情形</w:t>
      </w:r>
      <w:r>
        <w:rPr>
          <w:rFonts w:ascii="仿宋" w:eastAsia="仿宋" w:hAnsi="仿宋" w:hint="eastAsia"/>
          <w:kern w:val="0"/>
          <w:sz w:val="24"/>
        </w:rPr>
        <w:t>〕</w:t>
      </w:r>
      <w:r>
        <w:rPr>
          <w:rFonts w:ascii="仿宋" w:eastAsia="仿宋" w:hAnsi="仿宋"/>
          <w:kern w:val="0"/>
          <w:sz w:val="24"/>
        </w:rPr>
        <w:t>第（7）目约定的承包人无法继续履行合同的情形。</w:t>
      </w:r>
    </w:p>
    <w:p w14:paraId="579104F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7.8.3 指示暂停施工</w:t>
      </w:r>
    </w:p>
    <w:p w14:paraId="71778A8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监理人认为有必要时，并经发包人批准后，可向承包人作出暂停施工的指示，承包人应按监理人指示暂停施工。</w:t>
      </w:r>
    </w:p>
    <w:p w14:paraId="120B773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7.8.4 紧急情况下的暂停施工</w:t>
      </w:r>
    </w:p>
    <w:p w14:paraId="5CE8C50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约定处理。</w:t>
      </w:r>
    </w:p>
    <w:p w14:paraId="68DC88A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7.8.5 暂停施工后的复工</w:t>
      </w:r>
    </w:p>
    <w:p w14:paraId="6F73049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A852A1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承包人无故拖延和拒绝复工的，承包人承担由此增加的费用和（或）延误的工期；因发包人原因无法按时复工的，按照第7.5.1项</w:t>
      </w:r>
      <w:r>
        <w:rPr>
          <w:rFonts w:ascii="仿宋" w:eastAsia="仿宋" w:hAnsi="仿宋" w:hint="eastAsia"/>
          <w:kern w:val="0"/>
          <w:sz w:val="24"/>
        </w:rPr>
        <w:t>〔</w:t>
      </w:r>
      <w:r>
        <w:rPr>
          <w:rFonts w:ascii="仿宋" w:eastAsia="仿宋" w:hAnsi="仿宋"/>
          <w:kern w:val="0"/>
          <w:sz w:val="24"/>
        </w:rPr>
        <w:t>因发包人原因导致工期延误</w:t>
      </w:r>
      <w:r>
        <w:rPr>
          <w:rFonts w:ascii="仿宋" w:eastAsia="仿宋" w:hAnsi="仿宋" w:hint="eastAsia"/>
          <w:kern w:val="0"/>
          <w:sz w:val="24"/>
        </w:rPr>
        <w:t>〕</w:t>
      </w:r>
      <w:r>
        <w:rPr>
          <w:rFonts w:ascii="仿宋" w:eastAsia="仿宋" w:hAnsi="仿宋"/>
          <w:kern w:val="0"/>
          <w:sz w:val="24"/>
        </w:rPr>
        <w:t>约定办理。</w:t>
      </w:r>
    </w:p>
    <w:p w14:paraId="51ABB40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7.8.6 暂停施工持续56天以上</w:t>
      </w:r>
    </w:p>
    <w:p w14:paraId="43255E6F" w14:textId="77777777" w:rsidR="00972F80" w:rsidRDefault="00877894">
      <w:pPr>
        <w:spacing w:line="360" w:lineRule="auto"/>
        <w:ind w:firstLineChars="195" w:firstLine="468"/>
        <w:jc w:val="left"/>
        <w:rPr>
          <w:rFonts w:ascii="仿宋" w:eastAsia="仿宋" w:hAnsi="仿宋"/>
          <w:kern w:val="0"/>
          <w:sz w:val="24"/>
        </w:rPr>
      </w:pPr>
      <w:r>
        <w:rPr>
          <w:rFonts w:ascii="仿宋" w:eastAsia="仿宋" w:hAnsi="仿宋"/>
          <w:kern w:val="0"/>
          <w:sz w:val="24"/>
        </w:rPr>
        <w:t>监理人发出暂停施工指示后56天内未向承包人发出复工通知，除该项停工属于第7.8.2项</w:t>
      </w:r>
      <w:r>
        <w:rPr>
          <w:rFonts w:ascii="仿宋" w:eastAsia="仿宋" w:hAnsi="仿宋" w:hint="eastAsia"/>
          <w:kern w:val="0"/>
          <w:sz w:val="24"/>
        </w:rPr>
        <w:t>〔</w:t>
      </w:r>
      <w:r>
        <w:rPr>
          <w:rFonts w:ascii="仿宋" w:eastAsia="仿宋" w:hAnsi="仿宋"/>
          <w:kern w:val="0"/>
          <w:sz w:val="24"/>
        </w:rPr>
        <w:t>承包人原因引起的暂停施工</w:t>
      </w:r>
      <w:r>
        <w:rPr>
          <w:rFonts w:ascii="仿宋" w:eastAsia="仿宋" w:hAnsi="仿宋" w:hint="eastAsia"/>
          <w:kern w:val="0"/>
          <w:sz w:val="24"/>
        </w:rPr>
        <w:t>〕</w:t>
      </w:r>
      <w:r>
        <w:rPr>
          <w:rFonts w:ascii="仿宋" w:eastAsia="仿宋" w:hAnsi="仿宋"/>
          <w:kern w:val="0"/>
          <w:sz w:val="24"/>
        </w:rPr>
        <w:t>及第17条</w:t>
      </w:r>
      <w:r>
        <w:rPr>
          <w:rFonts w:ascii="仿宋" w:eastAsia="仿宋" w:hAnsi="仿宋" w:hint="eastAsia"/>
          <w:kern w:val="0"/>
          <w:sz w:val="24"/>
        </w:rPr>
        <w:t>〔</w:t>
      </w:r>
      <w:r>
        <w:rPr>
          <w:rFonts w:ascii="仿宋" w:eastAsia="仿宋" w:hAnsi="仿宋"/>
          <w:kern w:val="0"/>
          <w:sz w:val="24"/>
        </w:rPr>
        <w:t>不可抗力</w:t>
      </w:r>
      <w:r>
        <w:rPr>
          <w:rFonts w:ascii="仿宋" w:eastAsia="仿宋" w:hAnsi="仿宋" w:hint="eastAsia"/>
          <w:kern w:val="0"/>
          <w:sz w:val="24"/>
        </w:rPr>
        <w:t>〕</w:t>
      </w:r>
      <w:r>
        <w:rPr>
          <w:rFonts w:ascii="仿宋" w:eastAsia="仿宋" w:hAnsi="仿宋"/>
          <w:kern w:val="0"/>
          <w:sz w:val="24"/>
        </w:rPr>
        <w:t>约定的情形外，承包人可向发包人提交书面通知，要求发包人在收到书面通知后28天内准许已暂停施工的部分或全部工程继续施工。发包人逾期不予批准的，则承包人可以通知发包人，将工程受</w:t>
      </w:r>
      <w:r>
        <w:rPr>
          <w:rFonts w:ascii="仿宋" w:eastAsia="仿宋" w:hAnsi="仿宋"/>
          <w:kern w:val="0"/>
          <w:sz w:val="24"/>
        </w:rPr>
        <w:lastRenderedPageBreak/>
        <w:t>影响的部分视为按第10.1款</w:t>
      </w:r>
      <w:r>
        <w:rPr>
          <w:rFonts w:ascii="仿宋" w:eastAsia="仿宋" w:hAnsi="仿宋" w:hint="eastAsia"/>
          <w:kern w:val="0"/>
          <w:sz w:val="24"/>
        </w:rPr>
        <w:t>〔</w:t>
      </w:r>
      <w:r>
        <w:rPr>
          <w:rFonts w:ascii="仿宋" w:eastAsia="仿宋" w:hAnsi="仿宋"/>
          <w:kern w:val="0"/>
          <w:sz w:val="24"/>
        </w:rPr>
        <w:t>变更的范围</w:t>
      </w:r>
      <w:r>
        <w:rPr>
          <w:rFonts w:ascii="仿宋" w:eastAsia="仿宋" w:hAnsi="仿宋" w:hint="eastAsia"/>
          <w:kern w:val="0"/>
          <w:sz w:val="24"/>
        </w:rPr>
        <w:t>〕</w:t>
      </w:r>
      <w:r>
        <w:rPr>
          <w:rFonts w:ascii="仿宋" w:eastAsia="仿宋" w:hAnsi="仿宋"/>
          <w:kern w:val="0"/>
          <w:sz w:val="24"/>
        </w:rPr>
        <w:t>第（2）项的可取消工作。</w:t>
      </w:r>
    </w:p>
    <w:p w14:paraId="0BA49A86" w14:textId="77777777" w:rsidR="00972F80" w:rsidRDefault="00877894">
      <w:pPr>
        <w:spacing w:line="360" w:lineRule="auto"/>
        <w:ind w:firstLineChars="195" w:firstLine="468"/>
        <w:jc w:val="left"/>
        <w:rPr>
          <w:rFonts w:ascii="仿宋" w:eastAsia="仿宋" w:hAnsi="仿宋"/>
          <w:kern w:val="0"/>
          <w:sz w:val="24"/>
        </w:rPr>
      </w:pPr>
      <w:r>
        <w:rPr>
          <w:rFonts w:ascii="仿宋" w:eastAsia="仿宋" w:hAnsi="仿宋"/>
          <w:kern w:val="0"/>
          <w:sz w:val="24"/>
        </w:rPr>
        <w:t>暂停施工持续</w:t>
      </w:r>
      <w:r>
        <w:rPr>
          <w:rFonts w:ascii="仿宋" w:eastAsia="仿宋" w:hAnsi="仿宋" w:hint="eastAsia"/>
          <w:kern w:val="0"/>
          <w:sz w:val="24"/>
        </w:rPr>
        <w:t>84</w:t>
      </w:r>
      <w:r>
        <w:rPr>
          <w:rFonts w:ascii="仿宋" w:eastAsia="仿宋" w:hAnsi="仿宋"/>
          <w:kern w:val="0"/>
          <w:sz w:val="24"/>
        </w:rPr>
        <w:t>天以上不复工的，且不属于第7.8.2项</w:t>
      </w:r>
      <w:r>
        <w:rPr>
          <w:rFonts w:ascii="仿宋" w:eastAsia="仿宋" w:hAnsi="仿宋" w:hint="eastAsia"/>
          <w:kern w:val="0"/>
          <w:sz w:val="24"/>
        </w:rPr>
        <w:t>〔</w:t>
      </w:r>
      <w:r>
        <w:rPr>
          <w:rFonts w:ascii="仿宋" w:eastAsia="仿宋" w:hAnsi="仿宋"/>
          <w:kern w:val="0"/>
          <w:sz w:val="24"/>
        </w:rPr>
        <w:t>承包人原因引起的暂停施工</w:t>
      </w:r>
      <w:r>
        <w:rPr>
          <w:rFonts w:ascii="仿宋" w:eastAsia="仿宋" w:hAnsi="仿宋" w:hint="eastAsia"/>
          <w:kern w:val="0"/>
          <w:sz w:val="24"/>
        </w:rPr>
        <w:t>〕</w:t>
      </w:r>
      <w:r>
        <w:rPr>
          <w:rFonts w:ascii="仿宋" w:eastAsia="仿宋" w:hAnsi="仿宋"/>
          <w:kern w:val="0"/>
          <w:sz w:val="24"/>
        </w:rPr>
        <w:t>及第17条</w:t>
      </w:r>
      <w:r>
        <w:rPr>
          <w:rFonts w:ascii="仿宋" w:eastAsia="仿宋" w:hAnsi="仿宋" w:hint="eastAsia"/>
          <w:kern w:val="0"/>
          <w:sz w:val="24"/>
        </w:rPr>
        <w:t>〔</w:t>
      </w:r>
      <w:r>
        <w:rPr>
          <w:rFonts w:ascii="仿宋" w:eastAsia="仿宋" w:hAnsi="仿宋"/>
          <w:kern w:val="0"/>
          <w:sz w:val="24"/>
        </w:rPr>
        <w:t>不可抗力</w:t>
      </w:r>
      <w:r>
        <w:rPr>
          <w:rFonts w:ascii="仿宋" w:eastAsia="仿宋" w:hAnsi="仿宋" w:hint="eastAsia"/>
          <w:kern w:val="0"/>
          <w:sz w:val="24"/>
        </w:rPr>
        <w:t>〕</w:t>
      </w:r>
      <w:r>
        <w:rPr>
          <w:rFonts w:ascii="仿宋" w:eastAsia="仿宋" w:hAnsi="仿宋"/>
          <w:kern w:val="0"/>
          <w:sz w:val="24"/>
        </w:rPr>
        <w:t>约定的情形，并影响到整个工程以及合同目的实现的，承包人有权提出价格调整要求，或者解除合同。解除合同的，按照第16.1.3项</w:t>
      </w:r>
      <w:r>
        <w:rPr>
          <w:rFonts w:ascii="仿宋" w:eastAsia="仿宋" w:hAnsi="仿宋" w:hint="eastAsia"/>
          <w:kern w:val="0"/>
          <w:sz w:val="24"/>
        </w:rPr>
        <w:t>〔</w:t>
      </w:r>
      <w:r>
        <w:rPr>
          <w:rFonts w:ascii="仿宋" w:eastAsia="仿宋" w:hAnsi="仿宋"/>
          <w:kern w:val="0"/>
          <w:sz w:val="24"/>
        </w:rPr>
        <w:t>因发包人违约解除合同</w:t>
      </w:r>
      <w:r>
        <w:rPr>
          <w:rFonts w:ascii="仿宋" w:eastAsia="仿宋" w:hAnsi="仿宋" w:hint="eastAsia"/>
          <w:kern w:val="0"/>
          <w:sz w:val="24"/>
        </w:rPr>
        <w:t>〕</w:t>
      </w:r>
      <w:r>
        <w:rPr>
          <w:rFonts w:ascii="仿宋" w:eastAsia="仿宋" w:hAnsi="仿宋"/>
          <w:kern w:val="0"/>
          <w:sz w:val="24"/>
        </w:rPr>
        <w:t>执行。</w:t>
      </w:r>
    </w:p>
    <w:p w14:paraId="44C8C41F" w14:textId="77777777" w:rsidR="00972F80" w:rsidRDefault="00877894">
      <w:pPr>
        <w:spacing w:line="360" w:lineRule="auto"/>
        <w:ind w:left="16" w:firstLineChars="195" w:firstLine="468"/>
        <w:jc w:val="left"/>
        <w:rPr>
          <w:rFonts w:ascii="仿宋" w:eastAsia="仿宋" w:hAnsi="仿宋"/>
          <w:kern w:val="0"/>
          <w:sz w:val="24"/>
        </w:rPr>
      </w:pPr>
      <w:r>
        <w:rPr>
          <w:rFonts w:ascii="仿宋" w:eastAsia="仿宋" w:hAnsi="仿宋"/>
          <w:kern w:val="0"/>
          <w:sz w:val="24"/>
        </w:rPr>
        <w:t>7.8.7 暂停施工期间的工程照管</w:t>
      </w:r>
    </w:p>
    <w:p w14:paraId="6518B10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暂停施工期间，承包人应负责妥善照管工程并提供安全保障，由此增加的费用由责任方承担。</w:t>
      </w:r>
    </w:p>
    <w:p w14:paraId="7F4B41B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7.8.8 暂停施工的措施</w:t>
      </w:r>
    </w:p>
    <w:p w14:paraId="0525C95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暂停施工期间，发包人和承包人均应采取必要的措施确保工程质量及安全，防止因暂停施工扩大损失。</w:t>
      </w:r>
    </w:p>
    <w:p w14:paraId="15AA4582"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19" w:name="_Toc351203551"/>
      <w:r>
        <w:rPr>
          <w:rFonts w:ascii="仿宋" w:eastAsia="仿宋" w:hAnsi="仿宋"/>
          <w:bCs/>
          <w:sz w:val="24"/>
        </w:rPr>
        <w:t>7.9提前竣工</w:t>
      </w:r>
      <w:bookmarkEnd w:id="319"/>
    </w:p>
    <w:p w14:paraId="40394E7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仿宋" w:eastAsia="仿宋" w:hAnsi="仿宋" w:hint="eastAsia"/>
          <w:kern w:val="0"/>
          <w:sz w:val="24"/>
        </w:rPr>
        <w:t>承包人认为提前竣工指示无法执行的，应向监理人和发包人提出书面异议，发包人和监理人应在收到异议后7天内予以答复。任何情况下，发包人不得压缩合理工期。</w:t>
      </w:r>
    </w:p>
    <w:p w14:paraId="7183F49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7.9.2 发包人要求承包人提前竣工，或承包人提出提前竣工的建议能够给发包人带来效益的，合同当事人可以在专用合同条款中约定提前竣工的奖励。</w:t>
      </w:r>
    </w:p>
    <w:p w14:paraId="6E4AF1A9" w14:textId="77777777" w:rsidR="00972F80" w:rsidRDefault="00877894">
      <w:pPr>
        <w:keepNext/>
        <w:keepLines/>
        <w:spacing w:before="120" w:after="120" w:line="360" w:lineRule="auto"/>
        <w:outlineLvl w:val="3"/>
        <w:rPr>
          <w:rFonts w:ascii="仿宋" w:eastAsia="仿宋" w:hAnsi="仿宋"/>
          <w:bCs/>
          <w:sz w:val="24"/>
        </w:rPr>
      </w:pPr>
      <w:bookmarkStart w:id="320" w:name="_Toc351203552"/>
      <w:r>
        <w:rPr>
          <w:rFonts w:ascii="仿宋" w:eastAsia="仿宋" w:hAnsi="仿宋"/>
          <w:bCs/>
          <w:sz w:val="24"/>
        </w:rPr>
        <w:t>8</w:t>
      </w:r>
      <w:bookmarkStart w:id="321" w:name="_Toc337558776"/>
      <w:bookmarkStart w:id="322" w:name="_Toc296346559"/>
      <w:bookmarkStart w:id="323" w:name="_Toc296503058"/>
      <w:r>
        <w:rPr>
          <w:rFonts w:ascii="仿宋" w:eastAsia="仿宋" w:hAnsi="仿宋"/>
          <w:bCs/>
          <w:sz w:val="24"/>
        </w:rPr>
        <w:t>. 材料与设备</w:t>
      </w:r>
      <w:bookmarkEnd w:id="320"/>
    </w:p>
    <w:p w14:paraId="4C25D23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24" w:name="_Toc351203553"/>
      <w:bookmarkEnd w:id="321"/>
      <w:bookmarkEnd w:id="322"/>
      <w:bookmarkEnd w:id="323"/>
      <w:r>
        <w:rPr>
          <w:rFonts w:ascii="仿宋" w:eastAsia="仿宋" w:hAnsi="仿宋"/>
          <w:bCs/>
          <w:sz w:val="24"/>
        </w:rPr>
        <w:t>8</w:t>
      </w:r>
      <w:bookmarkStart w:id="325" w:name="_Toc296503059"/>
      <w:bookmarkStart w:id="326" w:name="_Toc337558777"/>
      <w:bookmarkStart w:id="327" w:name="_Toc296346560"/>
      <w:bookmarkStart w:id="328" w:name="_Toc468936960"/>
      <w:r>
        <w:rPr>
          <w:rFonts w:ascii="仿宋" w:eastAsia="仿宋" w:hAnsi="仿宋"/>
          <w:bCs/>
          <w:sz w:val="24"/>
        </w:rPr>
        <w:t>.1发包人供应材料与工程设备</w:t>
      </w:r>
      <w:bookmarkEnd w:id="324"/>
    </w:p>
    <w:bookmarkEnd w:id="325"/>
    <w:bookmarkEnd w:id="326"/>
    <w:bookmarkEnd w:id="327"/>
    <w:p w14:paraId="61FE382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发包人自行供应材料、工程设备的，应在签订合同时在专用合同条款的附件《发包人供应材料设备一览表》中明确材料、工程设备的品种、规格、型号、数量、单价、质量等级和送达地点。</w:t>
      </w:r>
    </w:p>
    <w:p w14:paraId="70BD4ED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承包人应提前30天通过监理人以书面形式通知发包人供应材料与工程设备进场。承包人按照第7.2.2项</w:t>
      </w:r>
      <w:r>
        <w:rPr>
          <w:rFonts w:ascii="仿宋" w:eastAsia="仿宋" w:hAnsi="仿宋" w:hint="eastAsia"/>
          <w:kern w:val="0"/>
          <w:sz w:val="24"/>
        </w:rPr>
        <w:t>〔</w:t>
      </w:r>
      <w:r>
        <w:rPr>
          <w:rFonts w:ascii="仿宋" w:eastAsia="仿宋" w:hAnsi="仿宋"/>
          <w:kern w:val="0"/>
          <w:sz w:val="24"/>
        </w:rPr>
        <w:t>施工进度计划的修订</w:t>
      </w:r>
      <w:r>
        <w:rPr>
          <w:rFonts w:ascii="仿宋" w:eastAsia="仿宋" w:hAnsi="仿宋" w:hint="eastAsia"/>
          <w:kern w:val="0"/>
          <w:sz w:val="24"/>
        </w:rPr>
        <w:t>〕</w:t>
      </w:r>
      <w:r>
        <w:rPr>
          <w:rFonts w:ascii="仿宋" w:eastAsia="仿宋" w:hAnsi="仿宋"/>
          <w:kern w:val="0"/>
          <w:sz w:val="24"/>
        </w:rPr>
        <w:t>约定修订施工进度计划时，需同时提交经修订后的发包人供应材料与工程设备的进场计划。</w:t>
      </w:r>
    </w:p>
    <w:p w14:paraId="2987698D" w14:textId="77777777" w:rsidR="00972F80" w:rsidRDefault="00877894">
      <w:pPr>
        <w:keepNext/>
        <w:keepLines/>
        <w:spacing w:before="120" w:after="120" w:line="360" w:lineRule="auto"/>
        <w:ind w:firstLineChars="200" w:firstLine="480"/>
        <w:outlineLvl w:val="4"/>
        <w:rPr>
          <w:rFonts w:ascii="仿宋" w:eastAsia="仿宋" w:hAnsi="仿宋"/>
          <w:b/>
          <w:bCs/>
          <w:sz w:val="24"/>
        </w:rPr>
      </w:pPr>
      <w:bookmarkStart w:id="329" w:name="_Toc351203554"/>
      <w:r>
        <w:rPr>
          <w:rFonts w:ascii="仿宋" w:eastAsia="仿宋" w:hAnsi="仿宋"/>
          <w:bCs/>
          <w:sz w:val="24"/>
        </w:rPr>
        <w:lastRenderedPageBreak/>
        <w:t>8</w:t>
      </w:r>
      <w:bookmarkStart w:id="330" w:name="_Toc296346561"/>
      <w:bookmarkStart w:id="331" w:name="_Toc296503060"/>
      <w:bookmarkStart w:id="332" w:name="_Toc337558778"/>
      <w:r>
        <w:rPr>
          <w:rFonts w:ascii="仿宋" w:eastAsia="仿宋" w:hAnsi="仿宋"/>
          <w:bCs/>
          <w:sz w:val="24"/>
        </w:rPr>
        <w:t>.2承包人采购材料与工程设备</w:t>
      </w:r>
      <w:bookmarkEnd w:id="329"/>
    </w:p>
    <w:bookmarkEnd w:id="330"/>
    <w:bookmarkEnd w:id="331"/>
    <w:bookmarkEnd w:id="332"/>
    <w:p w14:paraId="4AE9040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仿宋" w:eastAsia="仿宋" w:hAnsi="仿宋" w:hint="eastAsia"/>
          <w:kern w:val="0"/>
          <w:sz w:val="24"/>
        </w:rPr>
        <w:t>相应责任</w:t>
      </w:r>
      <w:r>
        <w:rPr>
          <w:rFonts w:ascii="仿宋" w:eastAsia="仿宋" w:hAnsi="仿宋"/>
          <w:kern w:val="0"/>
          <w:sz w:val="24"/>
        </w:rPr>
        <w:t>。</w:t>
      </w:r>
    </w:p>
    <w:p w14:paraId="684CC7DA"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33" w:name="_Toc351203555"/>
      <w:r>
        <w:rPr>
          <w:rFonts w:ascii="仿宋" w:eastAsia="仿宋" w:hAnsi="仿宋"/>
          <w:bCs/>
          <w:sz w:val="24"/>
        </w:rPr>
        <w:t>8</w:t>
      </w:r>
      <w:bookmarkStart w:id="334" w:name="_Toc296503061"/>
      <w:bookmarkStart w:id="335" w:name="_Toc337558779"/>
      <w:bookmarkStart w:id="336" w:name="_Toc296346562"/>
      <w:r>
        <w:rPr>
          <w:rFonts w:ascii="仿宋" w:eastAsia="仿宋" w:hAnsi="仿宋"/>
          <w:bCs/>
          <w:sz w:val="24"/>
        </w:rPr>
        <w:t>.3材料与工程设备的接收与拒收</w:t>
      </w:r>
      <w:bookmarkEnd w:id="333"/>
    </w:p>
    <w:bookmarkEnd w:id="334"/>
    <w:bookmarkEnd w:id="335"/>
    <w:bookmarkEnd w:id="336"/>
    <w:p w14:paraId="649BD65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97A301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发包人提供的材料和工程设备的规格、数量或质量不符合合同约定的，或因发包人原因导致交货日期延误或交货地点变更等情况的，按照第16.1款</w:t>
      </w:r>
      <w:r>
        <w:rPr>
          <w:rFonts w:ascii="仿宋" w:eastAsia="仿宋" w:hAnsi="仿宋" w:hint="eastAsia"/>
          <w:kern w:val="0"/>
          <w:sz w:val="24"/>
        </w:rPr>
        <w:t>〔</w:t>
      </w:r>
      <w:r>
        <w:rPr>
          <w:rFonts w:ascii="仿宋" w:eastAsia="仿宋" w:hAnsi="仿宋"/>
          <w:kern w:val="0"/>
          <w:sz w:val="24"/>
        </w:rPr>
        <w:t>发包人违约</w:t>
      </w:r>
      <w:r>
        <w:rPr>
          <w:rFonts w:ascii="仿宋" w:eastAsia="仿宋" w:hAnsi="仿宋" w:hint="eastAsia"/>
          <w:kern w:val="0"/>
          <w:sz w:val="24"/>
        </w:rPr>
        <w:t>〕</w:t>
      </w:r>
      <w:r>
        <w:rPr>
          <w:rFonts w:ascii="仿宋" w:eastAsia="仿宋" w:hAnsi="仿宋"/>
          <w:kern w:val="0"/>
          <w:sz w:val="24"/>
        </w:rPr>
        <w:t>约定办理。</w:t>
      </w:r>
    </w:p>
    <w:p w14:paraId="6F9347C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8.3.2 承包人采购的材料和工程设备，应保证产品质量合格，承包人应在材料和工程设备到货前24小时通知监理人检验。承</w:t>
      </w:r>
      <w:bookmarkStart w:id="337" w:name="_Toc250655469"/>
      <w:r>
        <w:rPr>
          <w:rFonts w:ascii="仿宋" w:eastAsia="仿宋" w:hAnsi="仿宋"/>
          <w:kern w:val="0"/>
          <w:sz w:val="24"/>
        </w:rPr>
        <w:t>包人进行永久设备、材料的制造和生产的，应符合相关质量标准，并向监理人提交材料的样本以及有关资料，并应在使用该材料或工程设备之前获得监理人同意。</w:t>
      </w:r>
    </w:p>
    <w:bookmarkEnd w:id="337"/>
    <w:p w14:paraId="0034A4D0" w14:textId="77777777" w:rsidR="00972F80" w:rsidRDefault="00877894">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EA3700A"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38" w:name="_Toc351203556"/>
      <w:r>
        <w:rPr>
          <w:rFonts w:ascii="仿宋" w:eastAsia="仿宋" w:hAnsi="仿宋"/>
          <w:bCs/>
          <w:sz w:val="24"/>
        </w:rPr>
        <w:t>8</w:t>
      </w:r>
      <w:bookmarkStart w:id="339" w:name="_Toc296346563"/>
      <w:bookmarkStart w:id="340" w:name="_Toc296503062"/>
      <w:bookmarkStart w:id="341" w:name="_Toc337558780"/>
      <w:r>
        <w:rPr>
          <w:rFonts w:ascii="仿宋" w:eastAsia="仿宋" w:hAnsi="仿宋"/>
          <w:bCs/>
          <w:sz w:val="24"/>
        </w:rPr>
        <w:t>.4材料与工程设备的保管与使用</w:t>
      </w:r>
      <w:bookmarkEnd w:id="338"/>
    </w:p>
    <w:bookmarkEnd w:id="339"/>
    <w:bookmarkEnd w:id="340"/>
    <w:bookmarkEnd w:id="341"/>
    <w:p w14:paraId="5F0E1D7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8.4.1 发包人供应</w:t>
      </w:r>
      <w:r>
        <w:rPr>
          <w:rFonts w:ascii="仿宋" w:eastAsia="仿宋" w:hAnsi="仿宋"/>
          <w:sz w:val="24"/>
        </w:rPr>
        <w:t>材料与</w:t>
      </w:r>
      <w:r>
        <w:rPr>
          <w:rFonts w:ascii="仿宋" w:eastAsia="仿宋" w:hAnsi="仿宋"/>
          <w:kern w:val="0"/>
          <w:sz w:val="24"/>
        </w:rPr>
        <w:t>工程</w:t>
      </w:r>
      <w:r>
        <w:rPr>
          <w:rFonts w:ascii="仿宋" w:eastAsia="仿宋" w:hAnsi="仿宋"/>
          <w:sz w:val="24"/>
        </w:rPr>
        <w:t>设备的保管与使用</w:t>
      </w:r>
    </w:p>
    <w:p w14:paraId="3B8DC47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8B7A9D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发包人供应的材料和工程设备使用前，由承包人负责检验，检验费用由发包人承担，不合格的不得使用。</w:t>
      </w:r>
    </w:p>
    <w:p w14:paraId="48FC041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8.4.2 承包人采购</w:t>
      </w:r>
      <w:r>
        <w:rPr>
          <w:rFonts w:ascii="仿宋" w:eastAsia="仿宋" w:hAnsi="仿宋"/>
          <w:sz w:val="24"/>
        </w:rPr>
        <w:t>材料与</w:t>
      </w:r>
      <w:r>
        <w:rPr>
          <w:rFonts w:ascii="仿宋" w:eastAsia="仿宋" w:hAnsi="仿宋"/>
          <w:kern w:val="0"/>
          <w:sz w:val="24"/>
        </w:rPr>
        <w:t>工程</w:t>
      </w:r>
      <w:r>
        <w:rPr>
          <w:rFonts w:ascii="仿宋" w:eastAsia="仿宋" w:hAnsi="仿宋"/>
          <w:sz w:val="24"/>
        </w:rPr>
        <w:t>设备的保管与使用</w:t>
      </w:r>
    </w:p>
    <w:p w14:paraId="07367FF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0D6E4E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发包人或监理人发现承包人使用不符合设计或有关标准要求的材料和工程设备时，有权要求承包人进行修复、拆除或重新采购，由此增加的费用和（或）延误的工期，由承包人承担。</w:t>
      </w:r>
    </w:p>
    <w:p w14:paraId="5F17DC5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42" w:name="_Toc351203557"/>
      <w:r>
        <w:rPr>
          <w:rFonts w:ascii="仿宋" w:eastAsia="仿宋" w:hAnsi="仿宋"/>
          <w:bCs/>
          <w:sz w:val="24"/>
        </w:rPr>
        <w:t>8.5禁止使用不合格的材料和工程设备</w:t>
      </w:r>
      <w:bookmarkEnd w:id="342"/>
    </w:p>
    <w:p w14:paraId="316CC37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8.5.1 监理人有权拒绝承包人提供的不合格材料或工程设备，并要求承包人立即进行更换。监理人应在更换后再次进行检查和检验，由此增加的费用和（或）延误的工期由承包人承担。</w:t>
      </w:r>
    </w:p>
    <w:p w14:paraId="34932EC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8.5.2 监理人发现承包人使用了不合格的材料和工程设备，承包人应按照监理人的指示立即改正，并禁止在工程中继续使用不合格的材料和工程设备。</w:t>
      </w:r>
    </w:p>
    <w:p w14:paraId="0D7668E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8.5.3 发包人提供的材料或工程设备不符合合同要求的，承包人有权拒绝，并可要求发包人更换，由此增加的费用和（或）延误的工期由发包人承担</w:t>
      </w:r>
      <w:r>
        <w:rPr>
          <w:rFonts w:ascii="仿宋" w:eastAsia="仿宋" w:hAnsi="仿宋" w:hint="eastAsia"/>
          <w:kern w:val="0"/>
          <w:sz w:val="24"/>
        </w:rPr>
        <w:t>，并支付承包人合理的利润</w:t>
      </w:r>
      <w:r>
        <w:rPr>
          <w:rFonts w:ascii="仿宋" w:eastAsia="仿宋" w:hAnsi="仿宋"/>
          <w:kern w:val="0"/>
          <w:sz w:val="24"/>
        </w:rPr>
        <w:t>。</w:t>
      </w:r>
    </w:p>
    <w:p w14:paraId="12A2386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43" w:name="_Toc351203558"/>
      <w:r>
        <w:rPr>
          <w:rFonts w:ascii="仿宋" w:eastAsia="仿宋" w:hAnsi="仿宋"/>
          <w:bCs/>
          <w:sz w:val="24"/>
        </w:rPr>
        <w:t>8.6 样品</w:t>
      </w:r>
      <w:bookmarkEnd w:id="343"/>
    </w:p>
    <w:p w14:paraId="7459EDB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8.6.1</w:t>
      </w:r>
      <w:r>
        <w:rPr>
          <w:rFonts w:ascii="仿宋" w:eastAsia="仿宋" w:hAnsi="仿宋"/>
          <w:kern w:val="0"/>
          <w:sz w:val="24"/>
        </w:rPr>
        <w:tab/>
        <w:t>样品的报送</w:t>
      </w:r>
      <w:r>
        <w:rPr>
          <w:rFonts w:ascii="仿宋" w:eastAsia="仿宋" w:hAnsi="仿宋" w:hint="eastAsia"/>
          <w:kern w:val="0"/>
          <w:sz w:val="24"/>
        </w:rPr>
        <w:t>与封存</w:t>
      </w:r>
    </w:p>
    <w:p w14:paraId="3901E88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需要承包人报送样品的材料或工程设备，样品的种类、名称、规格、数量等要求均应在专用合同条款中约定。样品的报送程序如下：</w:t>
      </w:r>
    </w:p>
    <w:p w14:paraId="1941D1D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D1B0BC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A09F3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（3）经发包人和监理人审批确认的样品</w:t>
      </w:r>
      <w:r>
        <w:rPr>
          <w:rFonts w:ascii="仿宋" w:eastAsia="仿宋" w:hAnsi="仿宋" w:hint="eastAsia"/>
          <w:kern w:val="0"/>
          <w:sz w:val="24"/>
        </w:rPr>
        <w:t>应按约定的方法封样，封存的样品</w:t>
      </w:r>
      <w:r>
        <w:rPr>
          <w:rFonts w:ascii="仿宋" w:eastAsia="仿宋" w:hAnsi="仿宋"/>
          <w:kern w:val="0"/>
          <w:sz w:val="24"/>
        </w:rPr>
        <w:t>作为检验工程相关部分的标准之一。承包人在施工过程中不得使用与样品不符的材料或工程设备。</w:t>
      </w:r>
    </w:p>
    <w:p w14:paraId="6A0A23A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（4）发包人和监理人对样品的审批确认仅为确认相关材料或工程设备的特征或用</w:t>
      </w:r>
      <w:r>
        <w:rPr>
          <w:rFonts w:ascii="仿宋" w:eastAsia="仿宋" w:hAnsi="仿宋"/>
          <w:kern w:val="0"/>
          <w:sz w:val="24"/>
        </w:rPr>
        <w:lastRenderedPageBreak/>
        <w:t>途，不得被理解为对合同的修改或改变，也并不减轻或免除承包人任何的责任和义务。</w:t>
      </w:r>
      <w:r>
        <w:rPr>
          <w:rFonts w:ascii="仿宋" w:eastAsia="仿宋" w:hAnsi="仿宋" w:hint="eastAsia"/>
          <w:kern w:val="0"/>
          <w:sz w:val="24"/>
        </w:rPr>
        <w:t>如果封存的样品修改或改变了合同约定，合同当事人应当以书面协议予以确认。</w:t>
      </w:r>
    </w:p>
    <w:p w14:paraId="2207A45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8.6.2 样品的保管</w:t>
      </w:r>
    </w:p>
    <w:p w14:paraId="1A38D7E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经批准的样品应由监理人负责封存于现场，承包人应在现场为保存样品提供适当和固定的场所并保持适当和良好的存储环境条件。</w:t>
      </w:r>
    </w:p>
    <w:p w14:paraId="11BE9BA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44" w:name="_Toc351203559"/>
      <w:r>
        <w:rPr>
          <w:rFonts w:ascii="仿宋" w:eastAsia="仿宋" w:hAnsi="仿宋"/>
          <w:bCs/>
          <w:sz w:val="24"/>
        </w:rPr>
        <w:t>8.7材料与工程设备的替代</w:t>
      </w:r>
      <w:bookmarkEnd w:id="344"/>
    </w:p>
    <w:p w14:paraId="5865D8A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8.7.1 出现下列情况需要使用替代材料和工程设备的，承包人应按照第8.7.2项约定的程序执行：</w:t>
      </w:r>
    </w:p>
    <w:p w14:paraId="5635D5C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（1）基准日</w:t>
      </w:r>
      <w:r>
        <w:rPr>
          <w:rFonts w:ascii="仿宋" w:eastAsia="仿宋" w:hAnsi="仿宋" w:hint="eastAsia"/>
          <w:kern w:val="0"/>
          <w:sz w:val="24"/>
        </w:rPr>
        <w:t>期</w:t>
      </w:r>
      <w:r>
        <w:rPr>
          <w:rFonts w:ascii="仿宋" w:eastAsia="仿宋" w:hAnsi="仿宋"/>
          <w:kern w:val="0"/>
          <w:sz w:val="24"/>
        </w:rPr>
        <w:t>后生效的法律规定禁止使用的；</w:t>
      </w:r>
    </w:p>
    <w:p w14:paraId="6A576CA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（2）发包人要求使用替代品的；</w:t>
      </w:r>
    </w:p>
    <w:p w14:paraId="36F09E2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（3）因其他原因必须使用替代品的。</w:t>
      </w:r>
    </w:p>
    <w:p w14:paraId="47EF592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8.7.2 承包人应在使用替代材料和工程设备28天前书面通知监理人，并附下列文件：</w:t>
      </w:r>
    </w:p>
    <w:p w14:paraId="443C7FC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（1）被替代的材料和工程设备的名称、数量、规格、型号、品牌、性能、价格及其他相关资料；</w:t>
      </w:r>
    </w:p>
    <w:p w14:paraId="5FFF58E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（2）替代品的名称、数量、规格、型号、品牌、性能、价格及其他相关资料；</w:t>
      </w:r>
    </w:p>
    <w:p w14:paraId="62034F3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（3）替代品与被替代产品之间的差异以及使用替代品可能对工程产生的影响；</w:t>
      </w:r>
    </w:p>
    <w:p w14:paraId="3401F58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（4）替代品与被替代产品的价格差异；</w:t>
      </w:r>
    </w:p>
    <w:p w14:paraId="4A33FC2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（5）使用替代品的理由和原因说明；</w:t>
      </w:r>
    </w:p>
    <w:p w14:paraId="475D370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（6）监理人要求的其他文件。</w:t>
      </w:r>
    </w:p>
    <w:p w14:paraId="5E15506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监理人应在收到通知后14天内向承包人发出经发包人签认的书面指示；监理人逾期发出书面指示的，视为发包人和监理人同意使用替代品。</w:t>
      </w:r>
    </w:p>
    <w:p w14:paraId="72BB3E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8.7.3 发包人认可使用替代材料和工程设备的，替代材料和工程设备的价格，按照已标价工程量清单或预算书相同项目的价格认定；无相同项目的，参考相似项目价格认定；</w:t>
      </w:r>
      <w:r>
        <w:rPr>
          <w:rFonts w:ascii="仿宋" w:eastAsia="仿宋" w:hAnsi="仿宋" w:hint="eastAsia"/>
          <w:kern w:val="0"/>
          <w:sz w:val="24"/>
        </w:rPr>
        <w:t>既无</w:t>
      </w:r>
      <w:r>
        <w:rPr>
          <w:rFonts w:ascii="仿宋" w:eastAsia="仿宋" w:hAnsi="仿宋"/>
          <w:kern w:val="0"/>
          <w:sz w:val="24"/>
        </w:rPr>
        <w:t>相同项目</w:t>
      </w:r>
      <w:r>
        <w:rPr>
          <w:rFonts w:ascii="仿宋" w:eastAsia="仿宋" w:hAnsi="仿宋" w:hint="eastAsia"/>
          <w:kern w:val="0"/>
          <w:sz w:val="24"/>
        </w:rPr>
        <w:t>也</w:t>
      </w:r>
      <w:r>
        <w:rPr>
          <w:rFonts w:ascii="仿宋" w:eastAsia="仿宋" w:hAnsi="仿宋"/>
          <w:kern w:val="0"/>
          <w:sz w:val="24"/>
        </w:rPr>
        <w:t>无相似项目的，</w:t>
      </w:r>
      <w:r>
        <w:rPr>
          <w:rFonts w:ascii="仿宋" w:eastAsia="仿宋" w:hAnsi="仿宋" w:hint="eastAsia"/>
          <w:kern w:val="0"/>
          <w:sz w:val="24"/>
        </w:rPr>
        <w:t>按照合理的成本与利润构成的原则，</w:t>
      </w:r>
      <w:r>
        <w:rPr>
          <w:rFonts w:ascii="仿宋" w:eastAsia="仿宋" w:hAnsi="仿宋"/>
          <w:kern w:val="0"/>
          <w:sz w:val="24"/>
        </w:rPr>
        <w:t>由合同当事人按照第4.4款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确定价格。</w:t>
      </w:r>
    </w:p>
    <w:p w14:paraId="145DDEC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45" w:name="_Toc351203560"/>
      <w:r>
        <w:rPr>
          <w:rFonts w:ascii="仿宋" w:eastAsia="仿宋" w:hAnsi="仿宋"/>
          <w:bCs/>
          <w:sz w:val="24"/>
        </w:rPr>
        <w:t>8.8施工设备和临时设施</w:t>
      </w:r>
      <w:bookmarkEnd w:id="345"/>
    </w:p>
    <w:p w14:paraId="70387F1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8.8.1 承包人提供的施工设备和临时设施</w:t>
      </w:r>
    </w:p>
    <w:p w14:paraId="4270666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承包人应按合同进度计划的要求，及时配置施工设备和修建临时设施。进入施工场地的承包人设备需经监理人核查后才能投入使用。承包人更换合同约定的承包人设备的，</w:t>
      </w:r>
      <w:r>
        <w:rPr>
          <w:rFonts w:ascii="仿宋" w:eastAsia="仿宋" w:hAnsi="仿宋"/>
          <w:kern w:val="0"/>
          <w:sz w:val="24"/>
        </w:rPr>
        <w:lastRenderedPageBreak/>
        <w:t>应报监理人批准。</w:t>
      </w:r>
    </w:p>
    <w:p w14:paraId="6D1652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除专用合同条款另有约定外，承包人应自行承担修建临时设施的费用，需要临时占地的，应由发包人办理申请手续并承担相应费用。</w:t>
      </w:r>
    </w:p>
    <w:p w14:paraId="0C591FA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8.8.2发包人提供的施工设备和临时设施</w:t>
      </w:r>
    </w:p>
    <w:p w14:paraId="5220A3C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发包人提供的施工设备或临时设施在专用合同条款中约定。</w:t>
      </w:r>
    </w:p>
    <w:p w14:paraId="4938267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8.8.3要求承包人增加或更换施工设备</w:t>
      </w:r>
    </w:p>
    <w:p w14:paraId="0A298C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7709D84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46" w:name="_Toc351203561"/>
      <w:r>
        <w:rPr>
          <w:rFonts w:ascii="仿宋" w:eastAsia="仿宋" w:hAnsi="仿宋"/>
          <w:bCs/>
          <w:sz w:val="24"/>
        </w:rPr>
        <w:t>8</w:t>
      </w:r>
      <w:bookmarkStart w:id="347" w:name="_Toc337558781"/>
      <w:bookmarkStart w:id="348" w:name="_Toc296346564"/>
      <w:bookmarkStart w:id="349" w:name="_Toc296503063"/>
      <w:r>
        <w:rPr>
          <w:rFonts w:ascii="仿宋" w:eastAsia="仿宋" w:hAnsi="仿宋"/>
          <w:bCs/>
          <w:sz w:val="24"/>
        </w:rPr>
        <w:t>.9材料与设备专用</w:t>
      </w:r>
      <w:bookmarkEnd w:id="346"/>
      <w:r>
        <w:rPr>
          <w:rFonts w:ascii="仿宋" w:eastAsia="仿宋" w:hAnsi="仿宋" w:hint="eastAsia"/>
          <w:bCs/>
          <w:sz w:val="24"/>
        </w:rPr>
        <w:t>要求</w:t>
      </w:r>
    </w:p>
    <w:bookmarkEnd w:id="347"/>
    <w:bookmarkEnd w:id="348"/>
    <w:bookmarkEnd w:id="349"/>
    <w:p w14:paraId="4FBAE18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328"/>
      <w:r>
        <w:rPr>
          <w:rFonts w:ascii="仿宋" w:eastAsia="仿宋" w:hAnsi="仿宋"/>
          <w:kern w:val="0"/>
          <w:sz w:val="24"/>
        </w:rPr>
        <w:t>经发包人批准，承包人可以根据施工进度计划撤走闲置的施工设备和其他物品。</w:t>
      </w:r>
    </w:p>
    <w:p w14:paraId="4F6BBC42" w14:textId="77777777" w:rsidR="00972F80" w:rsidRDefault="00877894">
      <w:pPr>
        <w:keepNext/>
        <w:keepLines/>
        <w:spacing w:before="120" w:after="120" w:line="360" w:lineRule="auto"/>
        <w:outlineLvl w:val="3"/>
        <w:rPr>
          <w:rFonts w:ascii="仿宋" w:eastAsia="仿宋" w:hAnsi="仿宋"/>
          <w:bCs/>
          <w:sz w:val="24"/>
        </w:rPr>
      </w:pPr>
      <w:bookmarkStart w:id="350" w:name="_Toc351203562"/>
      <w:r>
        <w:rPr>
          <w:rFonts w:ascii="仿宋" w:eastAsia="仿宋" w:hAnsi="仿宋"/>
          <w:bCs/>
          <w:sz w:val="24"/>
        </w:rPr>
        <w:t>9</w:t>
      </w:r>
      <w:bookmarkStart w:id="351" w:name="_Toc337558782"/>
      <w:bookmarkStart w:id="352" w:name="_Toc296346584"/>
      <w:bookmarkStart w:id="353" w:name="_Toc296503083"/>
      <w:r>
        <w:rPr>
          <w:rFonts w:ascii="仿宋" w:eastAsia="仿宋" w:hAnsi="仿宋"/>
          <w:bCs/>
          <w:sz w:val="24"/>
        </w:rPr>
        <w:t>. 试验与检验</w:t>
      </w:r>
      <w:bookmarkEnd w:id="350"/>
    </w:p>
    <w:p w14:paraId="7322083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54" w:name="_Toc351203563"/>
      <w:bookmarkEnd w:id="351"/>
      <w:r>
        <w:rPr>
          <w:rFonts w:ascii="仿宋" w:eastAsia="仿宋" w:hAnsi="仿宋"/>
          <w:bCs/>
          <w:sz w:val="24"/>
        </w:rPr>
        <w:t>9</w:t>
      </w:r>
      <w:bookmarkStart w:id="355" w:name="_Toc337558783"/>
      <w:r>
        <w:rPr>
          <w:rFonts w:ascii="仿宋" w:eastAsia="仿宋" w:hAnsi="仿宋"/>
          <w:bCs/>
          <w:sz w:val="24"/>
        </w:rPr>
        <w:t>.1试验设备与试验人员</w:t>
      </w:r>
      <w:bookmarkEnd w:id="354"/>
    </w:p>
    <w:bookmarkEnd w:id="355"/>
    <w:p w14:paraId="7BA30B4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8F5DF5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9.1.2 承包人应按专用合同条款的约定提供试验设备、取样装置、试验场所和试验条件，并向监理人提交相应进场计划表。</w:t>
      </w:r>
    </w:p>
    <w:p w14:paraId="4B86005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承包人配置的试验设备要符合相应试验规程的要求并经过具有资质的检测单位检测，且在正式使用该试验设备前，需要经过监理人与承包人共同校定。</w:t>
      </w:r>
    </w:p>
    <w:p w14:paraId="6EC9085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9.1.3 承包人应向监理人提交试验人员的名单及其岗位、资格等证明资料，试验人员必须能够熟练进行相应的检测试验，承包人对试验人员的试验程序和试验结果的正确性负责。</w:t>
      </w:r>
    </w:p>
    <w:p w14:paraId="3151C48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56" w:name="_Toc351203564"/>
      <w:r>
        <w:rPr>
          <w:rFonts w:ascii="仿宋" w:eastAsia="仿宋" w:hAnsi="仿宋"/>
          <w:bCs/>
          <w:sz w:val="24"/>
        </w:rPr>
        <w:lastRenderedPageBreak/>
        <w:t>9</w:t>
      </w:r>
      <w:bookmarkStart w:id="357" w:name="_Toc337558784"/>
      <w:r>
        <w:rPr>
          <w:rFonts w:ascii="仿宋" w:eastAsia="仿宋" w:hAnsi="仿宋"/>
          <w:bCs/>
          <w:sz w:val="24"/>
        </w:rPr>
        <w:t>.2取样</w:t>
      </w:r>
      <w:bookmarkEnd w:id="356"/>
    </w:p>
    <w:bookmarkEnd w:id="357"/>
    <w:p w14:paraId="28EE320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试验属于自检性质的，承包人可以单独取样。试验属于监理人抽检性质的，可由监理人取样，也可由承包人的试验人员在监理人的监督下取样。</w:t>
      </w:r>
    </w:p>
    <w:p w14:paraId="5503454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58" w:name="_Toc351203565"/>
      <w:r>
        <w:rPr>
          <w:rFonts w:ascii="仿宋" w:eastAsia="仿宋" w:hAnsi="仿宋"/>
          <w:bCs/>
          <w:sz w:val="24"/>
        </w:rPr>
        <w:t>9</w:t>
      </w:r>
      <w:bookmarkStart w:id="359" w:name="_Toc337558785"/>
      <w:r>
        <w:rPr>
          <w:rFonts w:ascii="仿宋" w:eastAsia="仿宋" w:hAnsi="仿宋"/>
          <w:bCs/>
          <w:sz w:val="24"/>
        </w:rPr>
        <w:t>.3材料、工程设备和工程的试验和检验</w:t>
      </w:r>
      <w:bookmarkEnd w:id="358"/>
    </w:p>
    <w:bookmarkEnd w:id="359"/>
    <w:p w14:paraId="7986DC0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5B52F0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D9D18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947BB1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60" w:name="_Toc351203566"/>
      <w:r>
        <w:rPr>
          <w:rFonts w:ascii="仿宋" w:eastAsia="仿宋" w:hAnsi="仿宋"/>
          <w:bCs/>
          <w:sz w:val="24"/>
        </w:rPr>
        <w:t>9</w:t>
      </w:r>
      <w:bookmarkStart w:id="361" w:name="_Toc337558786"/>
      <w:r>
        <w:rPr>
          <w:rFonts w:ascii="仿宋" w:eastAsia="仿宋" w:hAnsi="仿宋"/>
          <w:bCs/>
          <w:sz w:val="24"/>
        </w:rPr>
        <w:t>.4现场工艺试验</w:t>
      </w:r>
      <w:bookmarkEnd w:id="360"/>
    </w:p>
    <w:bookmarkEnd w:id="361"/>
    <w:p w14:paraId="1FE0A6F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0872FEA5" w14:textId="77777777" w:rsidR="00972F80" w:rsidRDefault="00877894">
      <w:pPr>
        <w:keepNext/>
        <w:keepLines/>
        <w:spacing w:before="120" w:after="120" w:line="360" w:lineRule="auto"/>
        <w:outlineLvl w:val="3"/>
        <w:rPr>
          <w:rFonts w:ascii="仿宋" w:eastAsia="仿宋" w:hAnsi="仿宋"/>
          <w:bCs/>
          <w:sz w:val="24"/>
        </w:rPr>
      </w:pPr>
      <w:bookmarkStart w:id="362" w:name="_Toc351203567"/>
      <w:r>
        <w:rPr>
          <w:rFonts w:ascii="仿宋" w:eastAsia="仿宋" w:hAnsi="仿宋"/>
          <w:bCs/>
          <w:sz w:val="24"/>
        </w:rPr>
        <w:t>1</w:t>
      </w:r>
      <w:bookmarkStart w:id="363" w:name="_Toc337558787"/>
      <w:r>
        <w:rPr>
          <w:rFonts w:ascii="仿宋" w:eastAsia="仿宋" w:hAnsi="仿宋"/>
          <w:bCs/>
          <w:sz w:val="24"/>
        </w:rPr>
        <w:t>0. 变更</w:t>
      </w:r>
      <w:bookmarkEnd w:id="352"/>
      <w:bookmarkEnd w:id="353"/>
      <w:bookmarkEnd w:id="362"/>
    </w:p>
    <w:p w14:paraId="3E9FC56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64" w:name="_Toc351203568"/>
      <w:bookmarkEnd w:id="363"/>
      <w:r>
        <w:rPr>
          <w:rFonts w:ascii="仿宋" w:eastAsia="仿宋" w:hAnsi="仿宋"/>
          <w:bCs/>
          <w:sz w:val="24"/>
        </w:rPr>
        <w:t>1</w:t>
      </w:r>
      <w:bookmarkStart w:id="365" w:name="_Toc296346585"/>
      <w:bookmarkStart w:id="366" w:name="_Toc296503084"/>
      <w:bookmarkStart w:id="367" w:name="_Toc337558788"/>
      <w:r>
        <w:rPr>
          <w:rFonts w:ascii="仿宋" w:eastAsia="仿宋" w:hAnsi="仿宋"/>
          <w:bCs/>
          <w:sz w:val="24"/>
        </w:rPr>
        <w:t>0.1变更的范围</w:t>
      </w:r>
      <w:bookmarkEnd w:id="364"/>
    </w:p>
    <w:bookmarkEnd w:id="365"/>
    <w:bookmarkEnd w:id="366"/>
    <w:bookmarkEnd w:id="367"/>
    <w:p w14:paraId="1264C28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除专用合同条款另有约定外，合同履行过程中发生以下情形的，应按照本条约定进行变更：</w:t>
      </w:r>
    </w:p>
    <w:p w14:paraId="3E86B0A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（1）增加或减少合同中任何工作，或追加额外的工作；</w:t>
      </w:r>
    </w:p>
    <w:p w14:paraId="5033855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（2）取消合同中任何工作，但转由他人实施的工作除外；</w:t>
      </w:r>
    </w:p>
    <w:p w14:paraId="638FBE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（3）改变合同中任何工作的质量标准或其他特性；</w:t>
      </w:r>
    </w:p>
    <w:p w14:paraId="1C905C9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（4）改变工程的基线、标高、位置和尺寸；</w:t>
      </w:r>
    </w:p>
    <w:p w14:paraId="693DA2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（5）改变工程的时间安排或实施顺序。</w:t>
      </w:r>
    </w:p>
    <w:p w14:paraId="7C9A07B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68" w:name="_Toc351203569"/>
      <w:r>
        <w:rPr>
          <w:rFonts w:ascii="仿宋" w:eastAsia="仿宋" w:hAnsi="仿宋"/>
          <w:bCs/>
          <w:sz w:val="24"/>
        </w:rPr>
        <w:t>1</w:t>
      </w:r>
      <w:bookmarkStart w:id="369" w:name="_Toc296346586"/>
      <w:bookmarkStart w:id="370" w:name="_Toc296503085"/>
      <w:bookmarkStart w:id="371" w:name="_Toc337558789"/>
      <w:r>
        <w:rPr>
          <w:rFonts w:ascii="仿宋" w:eastAsia="仿宋" w:hAnsi="仿宋"/>
          <w:bCs/>
          <w:sz w:val="24"/>
        </w:rPr>
        <w:t>0.2变更权</w:t>
      </w:r>
      <w:bookmarkEnd w:id="368"/>
    </w:p>
    <w:bookmarkEnd w:id="369"/>
    <w:bookmarkEnd w:id="370"/>
    <w:bookmarkEnd w:id="371"/>
    <w:p w14:paraId="3C27523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892A1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涉及设计变更的，应由设计人提供变更后的图纸和说明。如变更超过原设计标准或批准的建设规模时，发包人应及时办理规划、设计变更</w:t>
      </w:r>
      <w:r>
        <w:rPr>
          <w:rFonts w:ascii="仿宋" w:eastAsia="仿宋" w:hAnsi="仿宋" w:hint="eastAsia"/>
          <w:kern w:val="0"/>
          <w:sz w:val="24"/>
        </w:rPr>
        <w:t>等</w:t>
      </w:r>
      <w:r>
        <w:rPr>
          <w:rFonts w:ascii="仿宋" w:eastAsia="仿宋" w:hAnsi="仿宋"/>
          <w:kern w:val="0"/>
          <w:sz w:val="24"/>
        </w:rPr>
        <w:t>审批手续。</w:t>
      </w:r>
    </w:p>
    <w:p w14:paraId="6820C411"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72" w:name="_Toc351203570"/>
      <w:r>
        <w:rPr>
          <w:rFonts w:ascii="仿宋" w:eastAsia="仿宋" w:hAnsi="仿宋"/>
          <w:bCs/>
          <w:sz w:val="24"/>
        </w:rPr>
        <w:t>1</w:t>
      </w:r>
      <w:bookmarkStart w:id="373" w:name="_Toc296346587"/>
      <w:bookmarkStart w:id="374" w:name="_Toc296503086"/>
      <w:bookmarkStart w:id="375" w:name="_Toc337558790"/>
      <w:r>
        <w:rPr>
          <w:rFonts w:ascii="仿宋" w:eastAsia="仿宋" w:hAnsi="仿宋"/>
          <w:bCs/>
          <w:sz w:val="24"/>
        </w:rPr>
        <w:t>0.3变更程序</w:t>
      </w:r>
      <w:bookmarkEnd w:id="372"/>
    </w:p>
    <w:bookmarkEnd w:id="373"/>
    <w:bookmarkEnd w:id="374"/>
    <w:bookmarkEnd w:id="375"/>
    <w:p w14:paraId="4C0EA8D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10</w:t>
      </w:r>
      <w:r>
        <w:rPr>
          <w:rFonts w:ascii="仿宋" w:eastAsia="仿宋" w:hAnsi="仿宋"/>
          <w:kern w:val="0"/>
          <w:sz w:val="24"/>
        </w:rPr>
        <w:t>.3.1 发包人提出变更</w:t>
      </w:r>
    </w:p>
    <w:p w14:paraId="6970838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发包人提出变更的，应通过监理人向承包人发出变更指示，变更指示应说明计划变更的工程范围和变更的内容。</w:t>
      </w:r>
    </w:p>
    <w:p w14:paraId="1C72545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10</w:t>
      </w:r>
      <w:r>
        <w:rPr>
          <w:rFonts w:ascii="仿宋" w:eastAsia="仿宋" w:hAnsi="仿宋"/>
          <w:kern w:val="0"/>
          <w:sz w:val="24"/>
        </w:rPr>
        <w:t>.3.2 监理人提出变更建议</w:t>
      </w:r>
    </w:p>
    <w:p w14:paraId="691B65D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B1E3B06"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10.3.3 变更执行</w:t>
      </w:r>
    </w:p>
    <w:p w14:paraId="31CB3A2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承包人收到监理人下达的变更指示后，</w:t>
      </w:r>
      <w:r>
        <w:rPr>
          <w:rFonts w:ascii="仿宋" w:eastAsia="仿宋" w:hAnsi="仿宋" w:hint="eastAsia"/>
          <w:kern w:val="0"/>
          <w:sz w:val="24"/>
        </w:rPr>
        <w:t>认为不能执行，应立即</w:t>
      </w:r>
      <w:r>
        <w:rPr>
          <w:rFonts w:ascii="仿宋" w:eastAsia="仿宋" w:hAnsi="仿宋"/>
          <w:kern w:val="0"/>
          <w:sz w:val="24"/>
        </w:rPr>
        <w:t>提出不能执行该变更指示的理由。承包人</w:t>
      </w:r>
      <w:r>
        <w:rPr>
          <w:rFonts w:ascii="仿宋" w:eastAsia="仿宋" w:hAnsi="仿宋" w:hint="eastAsia"/>
          <w:kern w:val="0"/>
          <w:sz w:val="24"/>
        </w:rPr>
        <w:t>认为可以</w:t>
      </w:r>
      <w:r>
        <w:rPr>
          <w:rFonts w:ascii="仿宋" w:eastAsia="仿宋" w:hAnsi="仿宋"/>
          <w:kern w:val="0"/>
          <w:sz w:val="24"/>
        </w:rPr>
        <w:t>执行变更的，</w:t>
      </w:r>
      <w:r>
        <w:rPr>
          <w:rFonts w:ascii="仿宋" w:eastAsia="仿宋" w:hAnsi="仿宋" w:hint="eastAsia"/>
          <w:kern w:val="0"/>
          <w:sz w:val="24"/>
        </w:rPr>
        <w:t>应当书面说明实施该变更指示对合同价格和工期的影响，且合同当事人应当按照第10.4款〔变更估价〕约定确定变更估价</w:t>
      </w:r>
      <w:r>
        <w:rPr>
          <w:rFonts w:ascii="仿宋" w:eastAsia="仿宋" w:hAnsi="仿宋"/>
          <w:kern w:val="0"/>
          <w:sz w:val="24"/>
        </w:rPr>
        <w:t>。</w:t>
      </w:r>
    </w:p>
    <w:p w14:paraId="5C83F13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76" w:name="_Toc351203571"/>
      <w:r>
        <w:rPr>
          <w:rFonts w:ascii="仿宋" w:eastAsia="仿宋" w:hAnsi="仿宋"/>
          <w:bCs/>
          <w:sz w:val="24"/>
        </w:rPr>
        <w:t>1</w:t>
      </w:r>
      <w:bookmarkStart w:id="377" w:name="_Toc296346588"/>
      <w:bookmarkStart w:id="378" w:name="_Toc296503087"/>
      <w:bookmarkStart w:id="379" w:name="_Toc337558791"/>
      <w:r>
        <w:rPr>
          <w:rFonts w:ascii="仿宋" w:eastAsia="仿宋" w:hAnsi="仿宋"/>
          <w:bCs/>
          <w:sz w:val="24"/>
        </w:rPr>
        <w:t>0.4变更估价</w:t>
      </w:r>
      <w:bookmarkEnd w:id="376"/>
    </w:p>
    <w:bookmarkEnd w:id="377"/>
    <w:bookmarkEnd w:id="378"/>
    <w:bookmarkEnd w:id="379"/>
    <w:p w14:paraId="4CC9CA8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10.4.1 变更估价原则</w:t>
      </w:r>
    </w:p>
    <w:p w14:paraId="746ABCE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除专用合同条款另有约定外，变更估价按照本款约定处理：</w:t>
      </w:r>
    </w:p>
    <w:p w14:paraId="3DDE0E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（1）已标价工程量清单或预算书有相同项目的，按照相同项目单价认定；</w:t>
      </w:r>
    </w:p>
    <w:p w14:paraId="0AE919B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（2）已标价工程量清单或预算书中无相同项目，但有类似项目的，参照类似项目的单价认定；</w:t>
      </w:r>
    </w:p>
    <w:p w14:paraId="2B8B86C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（3）变更导致实际完成的变更工程量与已标价工程量清单或预算书中列明的该项</w:t>
      </w:r>
      <w:r>
        <w:rPr>
          <w:rFonts w:ascii="仿宋" w:eastAsia="仿宋" w:hAnsi="仿宋"/>
          <w:kern w:val="0"/>
          <w:sz w:val="24"/>
        </w:rPr>
        <w:lastRenderedPageBreak/>
        <w:t>目工程量的变化幅度超过15%的，或已标价工程量清单或预算书中无相同项目及类似项目单价的，按照合理的成本与利润构成的原则，由合同当事人按照第4.4款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确定变更工作的单价。</w:t>
      </w:r>
    </w:p>
    <w:p w14:paraId="22BD395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10.4.2 变更估价程序</w:t>
      </w:r>
    </w:p>
    <w:p w14:paraId="504E4E7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承包人应在收到变更指示后14天内，向监理人提交变更估价申请。监理人应在收到承包人提交的变更估价申请后7天内审查完毕并报送发包人，监理人对变更估价申请有异议</w:t>
      </w:r>
      <w:r>
        <w:rPr>
          <w:rFonts w:ascii="仿宋" w:eastAsia="仿宋" w:hAnsi="仿宋"/>
          <w:kern w:val="0"/>
          <w:sz w:val="24"/>
        </w:rPr>
        <w:t>，通知承包人</w:t>
      </w:r>
      <w:r>
        <w:rPr>
          <w:rFonts w:ascii="仿宋" w:eastAsia="仿宋" w:hAnsi="仿宋" w:hint="eastAsia"/>
          <w:kern w:val="0"/>
          <w:sz w:val="24"/>
        </w:rPr>
        <w:t>修</w:t>
      </w:r>
      <w:r>
        <w:rPr>
          <w:rFonts w:ascii="仿宋" w:eastAsia="仿宋" w:hAnsi="仿宋"/>
          <w:kern w:val="0"/>
          <w:sz w:val="24"/>
        </w:rPr>
        <w:t>改</w:t>
      </w:r>
      <w:r>
        <w:rPr>
          <w:rFonts w:ascii="仿宋" w:eastAsia="仿宋" w:hAnsi="仿宋" w:hint="eastAsia"/>
          <w:kern w:val="0"/>
          <w:sz w:val="24"/>
        </w:rPr>
        <w:t>后重新提交</w:t>
      </w:r>
      <w:r>
        <w:rPr>
          <w:rFonts w:ascii="仿宋" w:eastAsia="仿宋" w:hAnsi="仿宋"/>
          <w:kern w:val="0"/>
          <w:sz w:val="24"/>
        </w:rPr>
        <w:t>。发包人应在</w:t>
      </w:r>
      <w:r>
        <w:rPr>
          <w:rFonts w:ascii="仿宋" w:eastAsia="仿宋" w:hAnsi="仿宋" w:hint="eastAsia"/>
          <w:kern w:val="0"/>
          <w:sz w:val="24"/>
        </w:rPr>
        <w:t>承包人提交变更估价申请</w:t>
      </w:r>
      <w:r>
        <w:rPr>
          <w:rFonts w:ascii="仿宋" w:eastAsia="仿宋" w:hAnsi="仿宋"/>
          <w:kern w:val="0"/>
          <w:sz w:val="24"/>
        </w:rPr>
        <w:t>后</w:t>
      </w:r>
      <w:r>
        <w:rPr>
          <w:rFonts w:ascii="仿宋" w:eastAsia="仿宋" w:hAnsi="仿宋" w:hint="eastAsia"/>
          <w:kern w:val="0"/>
          <w:sz w:val="24"/>
        </w:rPr>
        <w:t>14</w:t>
      </w:r>
      <w:r>
        <w:rPr>
          <w:rFonts w:ascii="仿宋" w:eastAsia="仿宋" w:hAnsi="仿宋"/>
          <w:kern w:val="0"/>
          <w:sz w:val="24"/>
        </w:rPr>
        <w:t>天内审批完毕。</w:t>
      </w:r>
      <w:r>
        <w:rPr>
          <w:rFonts w:ascii="仿宋" w:eastAsia="仿宋" w:hAnsi="仿宋" w:hint="eastAsia"/>
          <w:kern w:val="0"/>
          <w:sz w:val="24"/>
        </w:rPr>
        <w:t>发包人逾期未完成审批或未提出异议的，视为认可承包人提交的变更估价申请。</w:t>
      </w:r>
    </w:p>
    <w:p w14:paraId="672444F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因变更引起的价格调整应计入最近一期的进度款中支付。</w:t>
      </w:r>
    </w:p>
    <w:p w14:paraId="757620C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80" w:name="_Toc351203572"/>
      <w:r>
        <w:rPr>
          <w:rFonts w:ascii="仿宋" w:eastAsia="仿宋" w:hAnsi="仿宋"/>
          <w:bCs/>
          <w:sz w:val="24"/>
        </w:rPr>
        <w:t>1</w:t>
      </w:r>
      <w:bookmarkStart w:id="381" w:name="_Toc296346595"/>
      <w:bookmarkStart w:id="382" w:name="_Toc296503094"/>
      <w:bookmarkStart w:id="383" w:name="_Toc337558792"/>
      <w:r>
        <w:rPr>
          <w:rFonts w:ascii="仿宋" w:eastAsia="仿宋" w:hAnsi="仿宋"/>
          <w:bCs/>
          <w:sz w:val="24"/>
        </w:rPr>
        <w:t>0.5承包人的合理化建议</w:t>
      </w:r>
      <w:bookmarkEnd w:id="380"/>
    </w:p>
    <w:bookmarkEnd w:id="381"/>
    <w:bookmarkEnd w:id="382"/>
    <w:bookmarkEnd w:id="383"/>
    <w:p w14:paraId="4FD5425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承包人提出合理化建议的，应向监理人提交合理化建议说明，说明建议的内容和理由，以及实施该建议对合同价格和工期的影响。</w:t>
      </w:r>
    </w:p>
    <w:p w14:paraId="435F1D2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ascii="仿宋" w:eastAsia="仿宋" w:hAnsi="仿宋" w:hint="eastAsia"/>
          <w:kern w:val="0"/>
          <w:sz w:val="24"/>
        </w:rPr>
        <w:t>〔</w:t>
      </w:r>
      <w:r>
        <w:rPr>
          <w:rFonts w:ascii="仿宋" w:eastAsia="仿宋" w:hAnsi="仿宋"/>
          <w:kern w:val="0"/>
          <w:sz w:val="24"/>
        </w:rPr>
        <w:t>变更估价</w:t>
      </w:r>
      <w:r>
        <w:rPr>
          <w:rFonts w:ascii="仿宋" w:eastAsia="仿宋" w:hAnsi="仿宋" w:hint="eastAsia"/>
          <w:kern w:val="0"/>
          <w:sz w:val="24"/>
        </w:rPr>
        <w:t>〕</w:t>
      </w:r>
      <w:r>
        <w:rPr>
          <w:rFonts w:ascii="仿宋" w:eastAsia="仿宋" w:hAnsi="仿宋"/>
          <w:kern w:val="0"/>
          <w:sz w:val="24"/>
        </w:rPr>
        <w:t>约定执行。发包人不同意变更的，监理人应书面通知承包人。</w:t>
      </w:r>
    </w:p>
    <w:p w14:paraId="32ED822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合理化建议降低了合同价格或者提高了工程经济效益的，发包人可对承包人给予奖励，奖励的方法和金额在专用合同条款中约定。</w:t>
      </w:r>
    </w:p>
    <w:p w14:paraId="5CA72C72" w14:textId="77777777" w:rsidR="00972F80" w:rsidRDefault="00877894">
      <w:pPr>
        <w:keepNext/>
        <w:keepLines/>
        <w:spacing w:before="120" w:after="120" w:line="360" w:lineRule="auto"/>
        <w:ind w:firstLineChars="200" w:firstLine="480"/>
        <w:outlineLvl w:val="4"/>
        <w:rPr>
          <w:rFonts w:ascii="仿宋" w:eastAsia="仿宋" w:hAnsi="仿宋"/>
          <w:b/>
          <w:bCs/>
          <w:sz w:val="24"/>
        </w:rPr>
      </w:pPr>
      <w:bookmarkStart w:id="384" w:name="_Toc351203573"/>
      <w:r>
        <w:rPr>
          <w:rFonts w:ascii="仿宋" w:eastAsia="仿宋" w:hAnsi="仿宋"/>
          <w:bCs/>
          <w:sz w:val="24"/>
        </w:rPr>
        <w:t>1</w:t>
      </w:r>
      <w:bookmarkStart w:id="385" w:name="_Toc337558793"/>
      <w:r>
        <w:rPr>
          <w:rFonts w:ascii="仿宋" w:eastAsia="仿宋" w:hAnsi="仿宋"/>
          <w:bCs/>
          <w:sz w:val="24"/>
        </w:rPr>
        <w:t>0.6变更引起的工期调整</w:t>
      </w:r>
      <w:bookmarkEnd w:id="384"/>
      <w:r>
        <w:rPr>
          <w:rFonts w:ascii="仿宋" w:eastAsia="仿宋" w:hAnsi="仿宋"/>
          <w:bCs/>
          <w:sz w:val="24"/>
        </w:rPr>
        <w:t xml:space="preserve"> </w:t>
      </w:r>
      <w:bookmarkEnd w:id="385"/>
      <w:r>
        <w:rPr>
          <w:rFonts w:ascii="仿宋" w:eastAsia="仿宋" w:hAnsi="仿宋"/>
          <w:bCs/>
          <w:sz w:val="24"/>
        </w:rPr>
        <w:t xml:space="preserve"> </w:t>
      </w:r>
      <w:r>
        <w:rPr>
          <w:rFonts w:ascii="仿宋" w:eastAsia="仿宋" w:hAnsi="仿宋"/>
          <w:b/>
          <w:bCs/>
          <w:sz w:val="24"/>
        </w:rPr>
        <w:t xml:space="preserve"> </w:t>
      </w:r>
    </w:p>
    <w:p w14:paraId="1460EB2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因变更引起工期变化的，合同当事人均可要求调整合同工期，由合同当事人按照第4.4款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并参考工程所在地的工期定额标准确定增减工期天数。</w:t>
      </w:r>
    </w:p>
    <w:p w14:paraId="652B0E6A"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86" w:name="_Toc351203574"/>
      <w:r>
        <w:rPr>
          <w:rFonts w:ascii="仿宋" w:eastAsia="仿宋" w:hAnsi="仿宋"/>
          <w:bCs/>
          <w:sz w:val="24"/>
        </w:rPr>
        <w:t>10.7暂估价</w:t>
      </w:r>
      <w:bookmarkEnd w:id="386"/>
    </w:p>
    <w:p w14:paraId="3FD4D60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暂估价专业分包工程、</w:t>
      </w:r>
      <w:r>
        <w:rPr>
          <w:rFonts w:ascii="仿宋" w:eastAsia="仿宋" w:hAnsi="仿宋" w:hint="eastAsia"/>
          <w:kern w:val="0"/>
          <w:sz w:val="24"/>
        </w:rPr>
        <w:t>服务、</w:t>
      </w:r>
      <w:r>
        <w:rPr>
          <w:rFonts w:ascii="仿宋" w:eastAsia="仿宋" w:hAnsi="仿宋"/>
          <w:kern w:val="0"/>
          <w:sz w:val="24"/>
        </w:rPr>
        <w:t>材料和工程设备的明细由合同当事人在专用合同条款中约定。</w:t>
      </w:r>
    </w:p>
    <w:p w14:paraId="63234BA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10.7.1</w:t>
      </w:r>
      <w:r>
        <w:rPr>
          <w:rFonts w:ascii="仿宋" w:eastAsia="仿宋" w:hAnsi="仿宋"/>
          <w:kern w:val="0"/>
          <w:sz w:val="24"/>
        </w:rPr>
        <w:t xml:space="preserve"> 依法必须招标的暂估价项目</w:t>
      </w:r>
    </w:p>
    <w:p w14:paraId="5C1AAE6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对于依法必须招标的暂估价项目，采取以下第1种方式确定</w:t>
      </w:r>
      <w:r>
        <w:rPr>
          <w:rFonts w:ascii="仿宋" w:eastAsia="仿宋" w:hAnsi="仿宋" w:hint="eastAsia"/>
          <w:kern w:val="0"/>
          <w:sz w:val="24"/>
        </w:rPr>
        <w:t>。合同当事人也可以在</w:t>
      </w:r>
      <w:r>
        <w:rPr>
          <w:rFonts w:ascii="仿宋" w:eastAsia="仿宋" w:hAnsi="仿宋"/>
          <w:kern w:val="0"/>
          <w:sz w:val="24"/>
        </w:rPr>
        <w:t>专用合同条款</w:t>
      </w:r>
      <w:r>
        <w:rPr>
          <w:rFonts w:ascii="仿宋" w:eastAsia="仿宋" w:hAnsi="仿宋" w:hint="eastAsia"/>
          <w:kern w:val="0"/>
          <w:sz w:val="24"/>
        </w:rPr>
        <w:t>中选择其他招标方式。</w:t>
      </w:r>
    </w:p>
    <w:p w14:paraId="06A1394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第1种方式：对于依法必须招标的暂估价项目，由承包人招标，对该暂估价项目的</w:t>
      </w:r>
      <w:r>
        <w:rPr>
          <w:rFonts w:ascii="仿宋" w:eastAsia="仿宋" w:hAnsi="仿宋"/>
          <w:kern w:val="0"/>
          <w:sz w:val="24"/>
        </w:rPr>
        <w:lastRenderedPageBreak/>
        <w:t>确认和批准按照以下约定执行：</w:t>
      </w:r>
    </w:p>
    <w:p w14:paraId="721F117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CECDBD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ascii="仿宋" w:eastAsia="仿宋" w:hAnsi="仿宋" w:hint="eastAsia"/>
          <w:kern w:val="0"/>
          <w:sz w:val="24"/>
        </w:rPr>
        <w:t>并按照法律规定参加评标</w:t>
      </w:r>
      <w:r>
        <w:rPr>
          <w:rFonts w:ascii="仿宋" w:eastAsia="仿宋" w:hAnsi="仿宋"/>
          <w:kern w:val="0"/>
          <w:sz w:val="24"/>
        </w:rPr>
        <w:t>；</w:t>
      </w:r>
    </w:p>
    <w:p w14:paraId="15B9AA95" w14:textId="77777777" w:rsidR="00972F80" w:rsidRDefault="00877894">
      <w:pPr>
        <w:spacing w:line="360" w:lineRule="auto"/>
        <w:jc w:val="left"/>
        <w:rPr>
          <w:rFonts w:ascii="仿宋" w:eastAsia="仿宋" w:hAnsi="仿宋"/>
          <w:kern w:val="0"/>
          <w:sz w:val="24"/>
        </w:rPr>
      </w:pPr>
      <w:r>
        <w:rPr>
          <w:rFonts w:ascii="仿宋" w:eastAsia="仿宋" w:hAnsi="仿宋"/>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ED1DED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45D8C6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10.7.2</w:t>
      </w:r>
      <w:r>
        <w:rPr>
          <w:rFonts w:ascii="仿宋" w:eastAsia="仿宋" w:hAnsi="仿宋"/>
          <w:kern w:val="0"/>
          <w:sz w:val="24"/>
        </w:rPr>
        <w:t>不属于依法必须招标的暂估价项目</w:t>
      </w:r>
    </w:p>
    <w:p w14:paraId="33DF55A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除专用合同条款另有约定外，对于不属于依法必须招标的暂估价项目，采取以下第1种方式确定：</w:t>
      </w:r>
      <w:r>
        <w:rPr>
          <w:rFonts w:ascii="仿宋" w:eastAsia="仿宋" w:hAnsi="仿宋" w:hint="eastAsia"/>
          <w:kern w:val="0"/>
          <w:sz w:val="24"/>
        </w:rPr>
        <w:t xml:space="preserve"> </w:t>
      </w:r>
    </w:p>
    <w:p w14:paraId="19E4ED0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第1种方式：对于不属于依法必须招标的暂估价项目，按本项约定确认和批准：</w:t>
      </w:r>
    </w:p>
    <w:p w14:paraId="7E6558A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7640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（2）发包人认为承包人确定的供应商、分包人无法满足工程质量或合同要求的，发包人可以要求承包人重新确定暂估价项目的供应商、分包人;</w:t>
      </w:r>
    </w:p>
    <w:p w14:paraId="6395142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（3）承包人应当在签订暂估价合同后7天内，将暂估价合同副本报送发包人留存。</w:t>
      </w:r>
    </w:p>
    <w:p w14:paraId="6933953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第2种方式：承包人按照第10.7.1项</w:t>
      </w:r>
      <w:r>
        <w:rPr>
          <w:rFonts w:ascii="仿宋" w:eastAsia="仿宋" w:hAnsi="仿宋" w:hint="eastAsia"/>
          <w:kern w:val="0"/>
          <w:sz w:val="24"/>
        </w:rPr>
        <w:t>〔</w:t>
      </w:r>
      <w:r>
        <w:rPr>
          <w:rFonts w:ascii="仿宋" w:eastAsia="仿宋" w:hAnsi="仿宋"/>
          <w:kern w:val="0"/>
          <w:sz w:val="24"/>
        </w:rPr>
        <w:t>依法必须招标的暂估价项目</w:t>
      </w:r>
      <w:r>
        <w:rPr>
          <w:rFonts w:ascii="仿宋" w:eastAsia="仿宋" w:hAnsi="仿宋" w:hint="eastAsia"/>
          <w:kern w:val="0"/>
          <w:sz w:val="24"/>
        </w:rPr>
        <w:t>〕</w:t>
      </w:r>
      <w:r>
        <w:rPr>
          <w:rFonts w:ascii="仿宋" w:eastAsia="仿宋" w:hAnsi="仿宋"/>
          <w:kern w:val="0"/>
          <w:sz w:val="24"/>
        </w:rPr>
        <w:t>约定的第1种方式确定暂估价项目。</w:t>
      </w:r>
    </w:p>
    <w:p w14:paraId="7AF0C99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第3种方式：</w:t>
      </w:r>
      <w:r>
        <w:rPr>
          <w:rFonts w:ascii="仿宋" w:eastAsia="仿宋" w:hAnsi="仿宋"/>
          <w:kern w:val="0"/>
          <w:sz w:val="24"/>
        </w:rPr>
        <w:t>承包人直接实施的暂估价项目</w:t>
      </w:r>
    </w:p>
    <w:p w14:paraId="0272281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承包人具备实施暂估价项目的资格和条件的，经发包人和承包人协商一致后，可由</w:t>
      </w:r>
      <w:r>
        <w:rPr>
          <w:rFonts w:ascii="仿宋" w:eastAsia="仿宋" w:hAnsi="仿宋"/>
          <w:kern w:val="0"/>
          <w:sz w:val="24"/>
        </w:rPr>
        <w:lastRenderedPageBreak/>
        <w:t>承包人自行实施暂估价项目，合同当事人可以在专用合同条款约定具体事项。</w:t>
      </w:r>
    </w:p>
    <w:p w14:paraId="707958A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A4B6F3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87" w:name="_Toc351203575"/>
      <w:r>
        <w:rPr>
          <w:rFonts w:ascii="仿宋" w:eastAsia="仿宋" w:hAnsi="仿宋"/>
          <w:bCs/>
          <w:sz w:val="24"/>
        </w:rPr>
        <w:t>1</w:t>
      </w:r>
      <w:bookmarkStart w:id="388" w:name="_Toc337558794"/>
      <w:bookmarkStart w:id="389" w:name="_Toc296346591"/>
      <w:bookmarkStart w:id="390" w:name="_Toc296503090"/>
      <w:bookmarkStart w:id="391" w:name="_Toc322522561"/>
      <w:r>
        <w:rPr>
          <w:rFonts w:ascii="仿宋" w:eastAsia="仿宋" w:hAnsi="仿宋"/>
          <w:bCs/>
          <w:sz w:val="24"/>
        </w:rPr>
        <w:t>0.8暂列金额</w:t>
      </w:r>
      <w:bookmarkEnd w:id="387"/>
    </w:p>
    <w:bookmarkEnd w:id="388"/>
    <w:p w14:paraId="3AF577E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暂列金额应按照发包人的要求使用，发包人的要求应通过监理人发出。</w:t>
      </w:r>
      <w:r>
        <w:rPr>
          <w:rFonts w:ascii="仿宋" w:eastAsia="仿宋" w:hAnsi="仿宋" w:hint="eastAsia"/>
          <w:kern w:val="0"/>
          <w:sz w:val="24"/>
        </w:rPr>
        <w:t>合同当事人可以在专用合同条款中协商确定有关事项。</w:t>
      </w:r>
    </w:p>
    <w:p w14:paraId="7605AF4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92" w:name="_Toc351203576"/>
      <w:bookmarkEnd w:id="389"/>
      <w:bookmarkEnd w:id="390"/>
      <w:bookmarkEnd w:id="391"/>
      <w:r>
        <w:rPr>
          <w:rFonts w:ascii="仿宋" w:eastAsia="仿宋" w:hAnsi="仿宋"/>
          <w:bCs/>
          <w:sz w:val="24"/>
        </w:rPr>
        <w:t>1</w:t>
      </w:r>
      <w:bookmarkStart w:id="393" w:name="_Toc337558796"/>
      <w:bookmarkStart w:id="394" w:name="_Toc296503091"/>
      <w:bookmarkStart w:id="395" w:name="_Toc296346592"/>
      <w:r>
        <w:rPr>
          <w:rFonts w:ascii="仿宋" w:eastAsia="仿宋" w:hAnsi="仿宋"/>
          <w:bCs/>
          <w:sz w:val="24"/>
        </w:rPr>
        <w:t>0.9计日工</w:t>
      </w:r>
      <w:bookmarkEnd w:id="392"/>
      <w:r>
        <w:rPr>
          <w:rFonts w:ascii="仿宋" w:eastAsia="仿宋" w:hAnsi="仿宋"/>
          <w:bCs/>
          <w:sz w:val="24"/>
        </w:rPr>
        <w:t xml:space="preserve"> </w:t>
      </w:r>
      <w:bookmarkEnd w:id="393"/>
      <w:bookmarkEnd w:id="394"/>
      <w:bookmarkEnd w:id="395"/>
    </w:p>
    <w:p w14:paraId="5323541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需要采用计日工方式的，经发包人同意后</w:t>
      </w:r>
      <w:r>
        <w:rPr>
          <w:rFonts w:ascii="仿宋" w:eastAsia="仿宋" w:hAnsi="仿宋"/>
          <w:kern w:val="0"/>
          <w:sz w:val="24"/>
        </w:rPr>
        <w:t>，由监理人通知承包人以计日工计价方式实施</w:t>
      </w:r>
      <w:r>
        <w:rPr>
          <w:rFonts w:ascii="仿宋" w:eastAsia="仿宋" w:hAnsi="仿宋" w:hint="eastAsia"/>
          <w:kern w:val="0"/>
          <w:sz w:val="24"/>
        </w:rPr>
        <w:t>相应</w:t>
      </w:r>
      <w:r>
        <w:rPr>
          <w:rFonts w:ascii="仿宋" w:eastAsia="仿宋" w:hAnsi="仿宋"/>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确定</w:t>
      </w:r>
      <w:r>
        <w:rPr>
          <w:rFonts w:ascii="仿宋" w:eastAsia="仿宋" w:hAnsi="仿宋" w:hint="eastAsia"/>
          <w:kern w:val="0"/>
          <w:sz w:val="24"/>
        </w:rPr>
        <w:t>计日工</w:t>
      </w:r>
      <w:r>
        <w:rPr>
          <w:rFonts w:ascii="仿宋" w:eastAsia="仿宋" w:hAnsi="仿宋"/>
          <w:kern w:val="0"/>
          <w:sz w:val="24"/>
        </w:rPr>
        <w:t>的单价。</w:t>
      </w:r>
    </w:p>
    <w:p w14:paraId="0D5E1A3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采用计日工计价的任何一项工作，承包人应在该项工作实施过程中，每天提交以下报表和有关凭证报送监理人审查：</w:t>
      </w:r>
    </w:p>
    <w:p w14:paraId="6E20E00F"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（1）工作名称、内容和数量；</w:t>
      </w:r>
    </w:p>
    <w:p w14:paraId="7E409A1A"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（2）投入该工作的所有人员的姓名、专业、工种、级别和耗用工时；</w:t>
      </w:r>
    </w:p>
    <w:p w14:paraId="0F64E4FD"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（3）投入该工作的材料类别和数量；</w:t>
      </w:r>
    </w:p>
    <w:p w14:paraId="2CB17608"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（4）投入该工作的施工设备型号、台数和耗用台时；</w:t>
      </w:r>
    </w:p>
    <w:p w14:paraId="2F09EC9F"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（5）其他有关资料和凭证。</w:t>
      </w:r>
    </w:p>
    <w:p w14:paraId="2AC74FD4" w14:textId="77777777" w:rsidR="00972F80" w:rsidRDefault="00877894">
      <w:pPr>
        <w:spacing w:line="360" w:lineRule="auto"/>
        <w:ind w:firstLineChars="150" w:firstLine="360"/>
        <w:jc w:val="left"/>
        <w:rPr>
          <w:rFonts w:ascii="仿宋" w:eastAsia="仿宋" w:hAnsi="仿宋"/>
          <w:kern w:val="0"/>
          <w:sz w:val="24"/>
        </w:rPr>
      </w:pPr>
      <w:r>
        <w:rPr>
          <w:rFonts w:ascii="仿宋" w:eastAsia="仿宋" w:hAnsi="仿宋"/>
          <w:kern w:val="0"/>
          <w:sz w:val="24"/>
        </w:rPr>
        <w:t xml:space="preserve"> 计日工由承包人汇总后，列入最近一期进度付款申请单，由监理人审查并经发包人批准后列入进度付款。</w:t>
      </w:r>
    </w:p>
    <w:p w14:paraId="3B4E371B" w14:textId="77777777" w:rsidR="00972F80" w:rsidRDefault="00877894">
      <w:pPr>
        <w:keepNext/>
        <w:keepLines/>
        <w:spacing w:before="120" w:after="120" w:line="360" w:lineRule="auto"/>
        <w:outlineLvl w:val="3"/>
        <w:rPr>
          <w:rFonts w:ascii="仿宋" w:eastAsia="仿宋" w:hAnsi="仿宋"/>
          <w:bCs/>
          <w:sz w:val="24"/>
        </w:rPr>
      </w:pPr>
      <w:bookmarkStart w:id="396" w:name="_Toc351203577"/>
      <w:r>
        <w:rPr>
          <w:rFonts w:ascii="仿宋" w:eastAsia="仿宋" w:hAnsi="仿宋"/>
          <w:bCs/>
          <w:sz w:val="24"/>
        </w:rPr>
        <w:t>11. 价格调整</w:t>
      </w:r>
      <w:bookmarkEnd w:id="396"/>
    </w:p>
    <w:p w14:paraId="42A4DE6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397" w:name="_Toc351203578"/>
      <w:bookmarkStart w:id="398" w:name="_Toc296346593"/>
      <w:bookmarkStart w:id="399" w:name="_Toc296503092"/>
      <w:bookmarkStart w:id="400" w:name="_Toc337558797"/>
      <w:r>
        <w:rPr>
          <w:rFonts w:ascii="仿宋" w:eastAsia="仿宋" w:hAnsi="仿宋"/>
          <w:bCs/>
          <w:sz w:val="24"/>
        </w:rPr>
        <w:t>11.1市场价格波动引起的调整</w:t>
      </w:r>
      <w:bookmarkEnd w:id="397"/>
    </w:p>
    <w:bookmarkEnd w:id="398"/>
    <w:bookmarkEnd w:id="399"/>
    <w:bookmarkEnd w:id="400"/>
    <w:p w14:paraId="49F4D5D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除专用合同条款另有约定外，市场价格波动超过合同当事人约定的范围，合同价格应当调整。合同当事人可以在专用合同条款中约定选择以下一种方式对合同价格进行调整：</w:t>
      </w:r>
    </w:p>
    <w:p w14:paraId="50BD147D"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第1种方式：采用价格指数</w:t>
      </w:r>
      <w:r>
        <w:rPr>
          <w:rFonts w:ascii="仿宋" w:eastAsia="仿宋" w:hAnsi="仿宋" w:hint="eastAsia"/>
          <w:sz w:val="24"/>
        </w:rPr>
        <w:t>进行价格</w:t>
      </w:r>
      <w:r>
        <w:rPr>
          <w:rFonts w:ascii="仿宋" w:eastAsia="仿宋" w:hAnsi="仿宋"/>
          <w:sz w:val="24"/>
        </w:rPr>
        <w:t>调整。</w:t>
      </w:r>
    </w:p>
    <w:p w14:paraId="00C7E8C3"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（1）价格调整公式</w:t>
      </w:r>
    </w:p>
    <w:p w14:paraId="10394328"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lastRenderedPageBreak/>
        <w:t>因人工、材料和设备等价格波动影响合同价格时，根据专用合同条款中约定的数据，按以下公式计算差额并调整合同价格：</w:t>
      </w:r>
    </w:p>
    <w:p w14:paraId="7FD1FF7D"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noProof/>
          <w:position w:val="-30"/>
          <w:sz w:val="24"/>
        </w:rPr>
        <w:drawing>
          <wp:inline distT="0" distB="0" distL="0" distR="0">
            <wp:extent cx="4572000" cy="556260"/>
            <wp:effectExtent l="0" t="0" r="0" b="0"/>
            <wp:docPr id="2"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0" cy="556260"/>
                    </a:xfrm>
                    <a:prstGeom prst="rect">
                      <a:avLst/>
                    </a:prstGeom>
                    <a:noFill/>
                    <a:ln>
                      <a:noFill/>
                    </a:ln>
                  </pic:spPr>
                </pic:pic>
              </a:graphicData>
            </a:graphic>
          </wp:inline>
        </w:drawing>
      </w:r>
    </w:p>
    <w:p w14:paraId="36435F53" w14:textId="77777777" w:rsidR="00972F80" w:rsidRDefault="00877894">
      <w:pPr>
        <w:tabs>
          <w:tab w:val="left" w:pos="0"/>
          <w:tab w:val="left" w:pos="360"/>
          <w:tab w:val="left" w:pos="540"/>
        </w:tabs>
        <w:spacing w:line="360" w:lineRule="auto"/>
        <w:ind w:firstLine="640"/>
        <w:rPr>
          <w:rFonts w:ascii="仿宋" w:eastAsia="仿宋" w:hAnsi="仿宋"/>
          <w:sz w:val="24"/>
        </w:rPr>
      </w:pPr>
      <w:r>
        <w:rPr>
          <w:rFonts w:ascii="仿宋" w:eastAsia="仿宋" w:hAnsi="仿宋"/>
          <w:sz w:val="24"/>
        </w:rPr>
        <w:t>公式中：ΔP——需调整的价格差额；</w:t>
      </w:r>
    </w:p>
    <w:p w14:paraId="51ACCD97" w14:textId="77777777" w:rsidR="00972F80" w:rsidRDefault="00877894">
      <w:pPr>
        <w:tabs>
          <w:tab w:val="left" w:pos="0"/>
          <w:tab w:val="left" w:pos="360"/>
          <w:tab w:val="left" w:pos="540"/>
        </w:tabs>
        <w:spacing w:line="360" w:lineRule="auto"/>
        <w:ind w:firstLineChars="600" w:firstLine="1440"/>
        <w:rPr>
          <w:rFonts w:ascii="仿宋" w:eastAsia="仿宋" w:hAnsi="仿宋"/>
          <w:sz w:val="24"/>
        </w:rPr>
      </w:pPr>
      <w:r>
        <w:rPr>
          <w:rFonts w:ascii="仿宋" w:eastAsia="仿宋" w:hAnsi="仿宋"/>
          <w:noProof/>
          <w:position w:val="-6"/>
          <w:sz w:val="24"/>
        </w:rPr>
        <w:drawing>
          <wp:inline distT="0" distB="0" distL="0" distR="0">
            <wp:extent cx="228600" cy="228600"/>
            <wp:effectExtent l="0" t="0" r="0" b="0"/>
            <wp:docPr id="3"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仿宋" w:eastAsia="仿宋" w:hAnsi="仿宋"/>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6D57FCE9"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A——定值权重（即不调部分的权重）；</w:t>
      </w:r>
    </w:p>
    <w:p w14:paraId="638E556D"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noProof/>
          <w:position w:val="-10"/>
          <w:sz w:val="24"/>
        </w:rPr>
        <w:drawing>
          <wp:inline distT="0" distB="0" distL="0" distR="0">
            <wp:extent cx="1280160" cy="266700"/>
            <wp:effectExtent l="0" t="0" r="0" b="0"/>
            <wp:docPr id="4" name="对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对象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80160" cy="266700"/>
                    </a:xfrm>
                    <a:prstGeom prst="rect">
                      <a:avLst/>
                    </a:prstGeom>
                    <a:noFill/>
                    <a:ln>
                      <a:noFill/>
                    </a:ln>
                  </pic:spPr>
                </pic:pic>
              </a:graphicData>
            </a:graphic>
          </wp:inline>
        </w:drawing>
      </w:r>
      <w:r>
        <w:rPr>
          <w:rFonts w:ascii="仿宋" w:eastAsia="仿宋" w:hAnsi="仿宋"/>
          <w:sz w:val="24"/>
        </w:rPr>
        <w:t>——各可调因子的变值权重（即可调部分的权重），为各可调因子在签约合同价中所占的比例；</w:t>
      </w:r>
    </w:p>
    <w:p w14:paraId="66702E42"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noProof/>
          <w:position w:val="-10"/>
          <w:sz w:val="24"/>
        </w:rPr>
        <w:drawing>
          <wp:inline distT="0" distB="0" distL="0" distR="0">
            <wp:extent cx="1295400" cy="259080"/>
            <wp:effectExtent l="0" t="0" r="0" b="7620"/>
            <wp:docPr id="5" name="对象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对象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95400" cy="259080"/>
                    </a:xfrm>
                    <a:prstGeom prst="rect">
                      <a:avLst/>
                    </a:prstGeom>
                    <a:noFill/>
                    <a:ln>
                      <a:noFill/>
                    </a:ln>
                  </pic:spPr>
                </pic:pic>
              </a:graphicData>
            </a:graphic>
          </wp:inline>
        </w:drawing>
      </w:r>
      <w:r>
        <w:rPr>
          <w:rFonts w:ascii="仿宋" w:eastAsia="仿宋" w:hAnsi="仿宋"/>
          <w:sz w:val="24"/>
        </w:rPr>
        <w:t>——各可调因子的现行价格指数，指约定的付款证书相关周期最后一天的前42天的各可调因子的价格指数；</w:t>
      </w:r>
    </w:p>
    <w:p w14:paraId="78AB76E2"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noProof/>
          <w:position w:val="-10"/>
          <w:sz w:val="24"/>
        </w:rPr>
        <w:drawing>
          <wp:inline distT="0" distB="0" distL="0" distR="0">
            <wp:extent cx="1371600" cy="259080"/>
            <wp:effectExtent l="0" t="0" r="0" b="7620"/>
            <wp:docPr id="6"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71600" cy="259080"/>
                    </a:xfrm>
                    <a:prstGeom prst="rect">
                      <a:avLst/>
                    </a:prstGeom>
                    <a:noFill/>
                    <a:ln>
                      <a:noFill/>
                    </a:ln>
                  </pic:spPr>
                </pic:pic>
              </a:graphicData>
            </a:graphic>
          </wp:inline>
        </w:drawing>
      </w:r>
      <w:r>
        <w:rPr>
          <w:rFonts w:ascii="仿宋" w:eastAsia="仿宋" w:hAnsi="仿宋"/>
          <w:sz w:val="24"/>
        </w:rPr>
        <w:t>——各可调因子的基本价格指数，指基准日期的各可调因子的价格指数。</w:t>
      </w:r>
    </w:p>
    <w:p w14:paraId="64FCC54B"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029BE90"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（2）暂时确定调整差额</w:t>
      </w:r>
    </w:p>
    <w:p w14:paraId="6C807EDD"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在计算调整差额时无现行价格指数的，合同当事人同意暂用前次价格指数计算。实际价格指数有调整的，合同当事人进行相应调整。</w:t>
      </w:r>
    </w:p>
    <w:p w14:paraId="188FDB59"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（3）权重的调整</w:t>
      </w:r>
    </w:p>
    <w:p w14:paraId="61DEB0EF"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因变更导致合同约定的权重不合理时，按照第4.4款</w:t>
      </w:r>
      <w:r>
        <w:rPr>
          <w:rFonts w:ascii="仿宋" w:eastAsia="仿宋" w:hAnsi="仿宋" w:hint="eastAsia"/>
          <w:sz w:val="24"/>
        </w:rPr>
        <w:t>〔</w:t>
      </w:r>
      <w:r>
        <w:rPr>
          <w:rFonts w:ascii="仿宋" w:eastAsia="仿宋" w:hAnsi="仿宋"/>
          <w:sz w:val="24"/>
        </w:rPr>
        <w:t>商定或确定</w:t>
      </w:r>
      <w:r>
        <w:rPr>
          <w:rFonts w:ascii="仿宋" w:eastAsia="仿宋" w:hAnsi="仿宋" w:hint="eastAsia"/>
          <w:sz w:val="24"/>
        </w:rPr>
        <w:t>〕</w:t>
      </w:r>
      <w:r>
        <w:rPr>
          <w:rFonts w:ascii="仿宋" w:eastAsia="仿宋" w:hAnsi="仿宋"/>
          <w:sz w:val="24"/>
        </w:rPr>
        <w:t>执行。</w:t>
      </w:r>
    </w:p>
    <w:p w14:paraId="3736A53B"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（4）因承包人原因工期延误后的价格调整</w:t>
      </w:r>
    </w:p>
    <w:p w14:paraId="466D8B32" w14:textId="77777777" w:rsidR="00972F80" w:rsidRDefault="00877894">
      <w:pPr>
        <w:tabs>
          <w:tab w:val="left" w:pos="0"/>
          <w:tab w:val="left" w:pos="360"/>
          <w:tab w:val="left" w:pos="540"/>
        </w:tabs>
        <w:spacing w:line="360" w:lineRule="auto"/>
        <w:ind w:firstLineChars="200" w:firstLine="480"/>
        <w:rPr>
          <w:rFonts w:ascii="仿宋" w:eastAsia="仿宋" w:hAnsi="仿宋"/>
          <w:sz w:val="24"/>
        </w:rPr>
      </w:pPr>
      <w:r>
        <w:rPr>
          <w:rFonts w:ascii="仿宋" w:eastAsia="仿宋" w:hAnsi="仿宋"/>
          <w:sz w:val="24"/>
        </w:rPr>
        <w:t>因承包人原因未按期竣工的，对合同约定的竣工日期后继续施工的工程，在使用价格调整公式时，应采用计划竣工日期与实际竣工日期的两个价格指数中较低的一个作为现行价格指数。</w:t>
      </w:r>
    </w:p>
    <w:p w14:paraId="7381D0E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第2种方式：采用造价信息</w:t>
      </w:r>
      <w:r>
        <w:rPr>
          <w:rFonts w:ascii="仿宋" w:eastAsia="仿宋" w:hAnsi="仿宋" w:hint="eastAsia"/>
          <w:sz w:val="24"/>
        </w:rPr>
        <w:t>进行价格</w:t>
      </w:r>
      <w:r>
        <w:rPr>
          <w:rFonts w:ascii="仿宋" w:eastAsia="仿宋" w:hAnsi="仿宋"/>
          <w:sz w:val="24"/>
        </w:rPr>
        <w:t>调整。</w:t>
      </w:r>
    </w:p>
    <w:p w14:paraId="56393D8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lastRenderedPageBreak/>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ascii="仿宋" w:eastAsia="仿宋" w:hAnsi="仿宋" w:hint="eastAsia"/>
          <w:sz w:val="24"/>
        </w:rPr>
        <w:t>量</w:t>
      </w:r>
      <w:r>
        <w:rPr>
          <w:rFonts w:ascii="仿宋" w:eastAsia="仿宋" w:hAnsi="仿宋"/>
          <w:sz w:val="24"/>
        </w:rPr>
        <w:t>应由发包人审批，发包人确认需调整的材料单价及数量，作为调整合同价格的依据。</w:t>
      </w:r>
    </w:p>
    <w:p w14:paraId="6CF9989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E5FB61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（2）材料、工程设备价格变化的价款调整按照发包人提供的基准价格，按以下风险范围规定执行:</w:t>
      </w:r>
    </w:p>
    <w:p w14:paraId="78D88283" w14:textId="77777777" w:rsidR="00972F80" w:rsidRDefault="00877894">
      <w:pPr>
        <w:spacing w:line="360" w:lineRule="auto"/>
        <w:ind w:firstLineChars="200" w:firstLine="480"/>
        <w:rPr>
          <w:rFonts w:ascii="仿宋" w:eastAsia="仿宋" w:hAnsi="仿宋"/>
          <w:sz w:val="24"/>
        </w:rPr>
      </w:pPr>
      <w:r>
        <w:rPr>
          <w:rFonts w:ascii="仿宋" w:eastAsia="仿宋" w:hAnsi="仿宋" w:cs="宋体" w:hint="eastAsia"/>
          <w:sz w:val="24"/>
        </w:rPr>
        <w:t>①</w:t>
      </w:r>
      <w:r>
        <w:rPr>
          <w:rFonts w:ascii="仿宋" w:eastAsia="仿宋" w:hAnsi="仿宋"/>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513E1B7" w14:textId="77777777" w:rsidR="00972F80" w:rsidRDefault="00877894">
      <w:pPr>
        <w:spacing w:line="360" w:lineRule="auto"/>
        <w:ind w:firstLineChars="200" w:firstLine="480"/>
        <w:rPr>
          <w:rFonts w:ascii="仿宋" w:eastAsia="仿宋" w:hAnsi="仿宋"/>
          <w:sz w:val="24"/>
        </w:rPr>
      </w:pPr>
      <w:r>
        <w:rPr>
          <w:rFonts w:ascii="仿宋" w:eastAsia="仿宋" w:hAnsi="仿宋" w:cs="宋体" w:hint="eastAsia"/>
          <w:sz w:val="24"/>
        </w:rPr>
        <w:t>②</w:t>
      </w:r>
      <w:r>
        <w:rPr>
          <w:rFonts w:ascii="仿宋" w:eastAsia="仿宋" w:hAnsi="仿宋"/>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6C6E25B" w14:textId="77777777" w:rsidR="00972F80" w:rsidRDefault="00877894">
      <w:pPr>
        <w:spacing w:line="360" w:lineRule="auto"/>
        <w:ind w:firstLineChars="200" w:firstLine="480"/>
        <w:rPr>
          <w:rFonts w:ascii="仿宋" w:eastAsia="仿宋" w:hAnsi="仿宋"/>
          <w:sz w:val="24"/>
        </w:rPr>
      </w:pPr>
      <w:r>
        <w:rPr>
          <w:rFonts w:ascii="仿宋" w:eastAsia="仿宋" w:hAnsi="仿宋" w:cs="宋体" w:hint="eastAsia"/>
          <w:sz w:val="24"/>
        </w:rPr>
        <w:t>③</w:t>
      </w:r>
      <w:r>
        <w:rPr>
          <w:rFonts w:ascii="仿宋" w:eastAsia="仿宋" w:hAnsi="仿宋"/>
          <w:sz w:val="24"/>
        </w:rPr>
        <w:t>承包人在已标价工程量清单或预算书中载明材料单价等于基准价格的：除专用合同条款另有约定外，合同履行期间材料单价涨跌幅以基准价格为基础超过±5%时，其超过部分据实调整。</w:t>
      </w:r>
    </w:p>
    <w:p w14:paraId="16E66B5E" w14:textId="77777777" w:rsidR="00972F80" w:rsidRDefault="00877894">
      <w:pPr>
        <w:spacing w:line="360" w:lineRule="auto"/>
        <w:ind w:firstLineChars="200" w:firstLine="480"/>
        <w:rPr>
          <w:rFonts w:ascii="仿宋" w:eastAsia="仿宋" w:hAnsi="仿宋"/>
          <w:sz w:val="24"/>
        </w:rPr>
      </w:pPr>
      <w:r>
        <w:rPr>
          <w:rFonts w:ascii="仿宋" w:eastAsia="仿宋" w:hAnsi="仿宋" w:cs="宋体" w:hint="eastAsia"/>
          <w:sz w:val="24"/>
        </w:rPr>
        <w:t>④</w:t>
      </w:r>
      <w:r>
        <w:rPr>
          <w:rFonts w:ascii="仿宋" w:eastAsia="仿宋" w:hAnsi="仿宋"/>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0B1B25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前述基准价格是指由发包人在招标文件或专用合同条款中给定的材料、工程设备的价格，该价格原则上应当按照省级或行业建设主管部门或其授权的工程造价管理机构发布的信息价编制。</w:t>
      </w:r>
    </w:p>
    <w:p w14:paraId="5C1482F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（3）施工机械台班单价或施工机械使用费发生变化超过省级或行业建设主管部门或其授权的工程造价管理机构规定的范围时，按规定调整合同价格。</w:t>
      </w:r>
    </w:p>
    <w:p w14:paraId="19F1D84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lastRenderedPageBreak/>
        <w:t>第3种方式：专用合同条款约定的其他方式。</w:t>
      </w:r>
    </w:p>
    <w:p w14:paraId="6E03411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01" w:name="_Toc351203579"/>
      <w:bookmarkStart w:id="402" w:name="_Toc296346594"/>
      <w:bookmarkStart w:id="403" w:name="_Toc296503093"/>
      <w:bookmarkStart w:id="404" w:name="_Toc337558798"/>
      <w:r>
        <w:rPr>
          <w:rFonts w:ascii="仿宋" w:eastAsia="仿宋" w:hAnsi="仿宋"/>
          <w:bCs/>
          <w:sz w:val="24"/>
        </w:rPr>
        <w:t>11.2法律变化引起的调整</w:t>
      </w:r>
      <w:bookmarkEnd w:id="401"/>
    </w:p>
    <w:bookmarkEnd w:id="402"/>
    <w:bookmarkEnd w:id="403"/>
    <w:bookmarkEnd w:id="404"/>
    <w:p w14:paraId="0DE4B74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基准日</w:t>
      </w:r>
      <w:r>
        <w:rPr>
          <w:rFonts w:ascii="仿宋" w:eastAsia="仿宋" w:hAnsi="仿宋" w:hint="eastAsia"/>
          <w:sz w:val="24"/>
        </w:rPr>
        <w:t>期</w:t>
      </w:r>
      <w:r>
        <w:rPr>
          <w:rFonts w:ascii="仿宋" w:eastAsia="仿宋" w:hAnsi="仿宋"/>
          <w:sz w:val="24"/>
        </w:rPr>
        <w:t>后，法律变化</w:t>
      </w:r>
      <w:r>
        <w:rPr>
          <w:rFonts w:ascii="仿宋" w:eastAsia="仿宋" w:hAnsi="仿宋" w:hint="eastAsia"/>
          <w:sz w:val="24"/>
        </w:rPr>
        <w:t>导致承包人在合同履行过程中所需要的费用发生除第11.1款〔市场价格波动引起的调整〕约定以外的增加时，由发包人承担由此增加的费用；减少时，应从合同价格中予以扣减。</w:t>
      </w:r>
      <w:r>
        <w:rPr>
          <w:rFonts w:ascii="仿宋" w:eastAsia="仿宋" w:hAnsi="仿宋"/>
          <w:sz w:val="24"/>
        </w:rPr>
        <w:t>基准日</w:t>
      </w:r>
      <w:r>
        <w:rPr>
          <w:rFonts w:ascii="仿宋" w:eastAsia="仿宋" w:hAnsi="仿宋" w:hint="eastAsia"/>
          <w:sz w:val="24"/>
        </w:rPr>
        <w:t>期</w:t>
      </w:r>
      <w:r>
        <w:rPr>
          <w:rFonts w:ascii="仿宋" w:eastAsia="仿宋" w:hAnsi="仿宋"/>
          <w:sz w:val="24"/>
        </w:rPr>
        <w:t>后，</w:t>
      </w:r>
      <w:r>
        <w:rPr>
          <w:rFonts w:ascii="仿宋" w:eastAsia="仿宋" w:hAnsi="仿宋" w:hint="eastAsia"/>
          <w:sz w:val="24"/>
        </w:rPr>
        <w:t>因</w:t>
      </w:r>
      <w:r>
        <w:rPr>
          <w:rFonts w:ascii="仿宋" w:eastAsia="仿宋" w:hAnsi="仿宋"/>
          <w:sz w:val="24"/>
        </w:rPr>
        <w:t>法律变化</w:t>
      </w:r>
      <w:r>
        <w:rPr>
          <w:rFonts w:ascii="仿宋" w:eastAsia="仿宋" w:hAnsi="仿宋" w:hint="eastAsia"/>
          <w:sz w:val="24"/>
        </w:rPr>
        <w:t>造成工期延误时，工期应予以顺延。</w:t>
      </w:r>
    </w:p>
    <w:p w14:paraId="1A588B0B"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因法律变化引起的合同价格和工期调整，合同当事人无法达成一致的，由总监理工程师按第4.4款〔商定或确定〕的约定处理。</w:t>
      </w:r>
    </w:p>
    <w:p w14:paraId="51DAF3D2" w14:textId="77777777" w:rsidR="00972F80" w:rsidRDefault="00877894">
      <w:pPr>
        <w:spacing w:line="360" w:lineRule="auto"/>
        <w:ind w:firstLineChars="200" w:firstLine="480"/>
        <w:rPr>
          <w:rFonts w:ascii="仿宋" w:eastAsia="仿宋" w:hAnsi="仿宋"/>
          <w:sz w:val="24"/>
        </w:rPr>
      </w:pPr>
      <w:r>
        <w:rPr>
          <w:rFonts w:ascii="仿宋" w:eastAsia="仿宋" w:hAnsi="仿宋"/>
          <w:kern w:val="0"/>
          <w:sz w:val="24"/>
        </w:rPr>
        <w:t>因承包人原因造成工期延误，在工期延误期间出现法律变化的，由此增加的费用和（或）延误的工期由承包人承担。</w:t>
      </w:r>
    </w:p>
    <w:p w14:paraId="57C89C6C" w14:textId="77777777" w:rsidR="00972F80" w:rsidRDefault="00877894">
      <w:pPr>
        <w:keepNext/>
        <w:keepLines/>
        <w:spacing w:before="120" w:after="120" w:line="360" w:lineRule="auto"/>
        <w:outlineLvl w:val="3"/>
        <w:rPr>
          <w:rFonts w:ascii="仿宋" w:eastAsia="仿宋" w:hAnsi="仿宋"/>
          <w:bCs/>
          <w:sz w:val="24"/>
        </w:rPr>
      </w:pPr>
      <w:bookmarkStart w:id="405" w:name="_Toc351203580"/>
      <w:bookmarkStart w:id="406" w:name="_Toc337558799"/>
      <w:bookmarkStart w:id="407" w:name="_Toc296346597"/>
      <w:bookmarkStart w:id="408" w:name="_Toc296503096"/>
      <w:r>
        <w:rPr>
          <w:rFonts w:ascii="仿宋" w:eastAsia="仿宋" w:hAnsi="仿宋"/>
          <w:bCs/>
          <w:sz w:val="24"/>
        </w:rPr>
        <w:t>12. 合同价格、计量与支付</w:t>
      </w:r>
      <w:bookmarkEnd w:id="405"/>
    </w:p>
    <w:p w14:paraId="4625D2F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09" w:name="_Toc351203581"/>
      <w:bookmarkStart w:id="410" w:name="_Toc337558800"/>
      <w:bookmarkEnd w:id="406"/>
      <w:r>
        <w:rPr>
          <w:rFonts w:ascii="仿宋" w:eastAsia="仿宋" w:hAnsi="仿宋"/>
          <w:bCs/>
          <w:sz w:val="24"/>
        </w:rPr>
        <w:t>12.1 合同价</w:t>
      </w:r>
      <w:bookmarkEnd w:id="407"/>
      <w:bookmarkEnd w:id="408"/>
      <w:r>
        <w:rPr>
          <w:rFonts w:ascii="仿宋" w:eastAsia="仿宋" w:hAnsi="仿宋"/>
          <w:bCs/>
          <w:sz w:val="24"/>
        </w:rPr>
        <w:t>格形式</w:t>
      </w:r>
      <w:bookmarkEnd w:id="409"/>
    </w:p>
    <w:bookmarkEnd w:id="410"/>
    <w:p w14:paraId="341B57F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发包人和承包人应在合同协议书中</w:t>
      </w:r>
      <w:r>
        <w:rPr>
          <w:rFonts w:ascii="仿宋" w:eastAsia="仿宋" w:hAnsi="仿宋" w:hint="eastAsia"/>
          <w:kern w:val="0"/>
          <w:sz w:val="24"/>
        </w:rPr>
        <w:t>选择</w:t>
      </w:r>
      <w:r>
        <w:rPr>
          <w:rFonts w:ascii="仿宋" w:eastAsia="仿宋" w:hAnsi="仿宋"/>
          <w:kern w:val="0"/>
          <w:sz w:val="24"/>
        </w:rPr>
        <w:t xml:space="preserve">下列一种合同价格形式： </w:t>
      </w:r>
    </w:p>
    <w:p w14:paraId="180ACA2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w:t>
      </w:r>
      <w:r>
        <w:rPr>
          <w:rFonts w:ascii="仿宋" w:eastAsia="仿宋" w:hAnsi="仿宋"/>
          <w:kern w:val="0"/>
          <w:sz w:val="24"/>
        </w:rPr>
        <w:t>单价合同</w:t>
      </w:r>
    </w:p>
    <w:p w14:paraId="70FA9DD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单价合同是指合同当事人约定以工程量清单及其综合单价进行合同价格计算、调整和确认的建设工程施工合同，</w:t>
      </w:r>
      <w:r>
        <w:rPr>
          <w:rFonts w:ascii="仿宋" w:eastAsia="仿宋" w:hAnsi="仿宋"/>
          <w:sz w:val="24"/>
        </w:rPr>
        <w:t>在约定的范围内合同单价不作调整</w:t>
      </w:r>
      <w:r>
        <w:rPr>
          <w:rFonts w:ascii="仿宋" w:eastAsia="仿宋" w:hAnsi="仿宋"/>
          <w:kern w:val="0"/>
          <w:sz w:val="24"/>
        </w:rPr>
        <w:t>。合同当事人应在专用合同条款中约定综合单价包含的风险范围和风险费用的计算方法</w:t>
      </w:r>
      <w:r>
        <w:rPr>
          <w:rFonts w:ascii="仿宋" w:eastAsia="仿宋" w:hAnsi="仿宋"/>
          <w:sz w:val="24"/>
        </w:rPr>
        <w:t>，</w:t>
      </w:r>
      <w:r>
        <w:rPr>
          <w:rFonts w:ascii="仿宋" w:eastAsia="仿宋" w:hAnsi="仿宋"/>
          <w:kern w:val="0"/>
          <w:sz w:val="24"/>
        </w:rPr>
        <w:t>并约定风险范围以外的合同价格的调整方法，其中因市场价格波动引起的调整按第11.1款</w:t>
      </w:r>
      <w:r>
        <w:rPr>
          <w:rFonts w:ascii="仿宋" w:eastAsia="仿宋" w:hAnsi="仿宋" w:hint="eastAsia"/>
          <w:kern w:val="0"/>
          <w:sz w:val="24"/>
        </w:rPr>
        <w:t>〔</w:t>
      </w:r>
      <w:r>
        <w:rPr>
          <w:rFonts w:ascii="仿宋" w:eastAsia="仿宋" w:hAnsi="仿宋"/>
          <w:kern w:val="0"/>
          <w:sz w:val="24"/>
        </w:rPr>
        <w:t>市场价格波动引起的调整</w:t>
      </w:r>
      <w:r>
        <w:rPr>
          <w:rFonts w:ascii="仿宋" w:eastAsia="仿宋" w:hAnsi="仿宋" w:hint="eastAsia"/>
          <w:kern w:val="0"/>
          <w:sz w:val="24"/>
        </w:rPr>
        <w:t>〕</w:t>
      </w:r>
      <w:r>
        <w:rPr>
          <w:rFonts w:ascii="仿宋" w:eastAsia="仿宋" w:hAnsi="仿宋"/>
          <w:kern w:val="0"/>
          <w:sz w:val="24"/>
        </w:rPr>
        <w:t>约定执行。</w:t>
      </w:r>
    </w:p>
    <w:p w14:paraId="5987747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w:t>
      </w:r>
      <w:r>
        <w:rPr>
          <w:rFonts w:ascii="仿宋" w:eastAsia="仿宋" w:hAnsi="仿宋"/>
          <w:kern w:val="0"/>
          <w:sz w:val="24"/>
        </w:rPr>
        <w:t>总价合同</w:t>
      </w:r>
    </w:p>
    <w:p w14:paraId="3C8AD36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总价合同是指合同当事人约定以施工图、已标价工程量清单或预算书及有关条件进行合同价格计算、调整和确认的建设工程施工合同，</w:t>
      </w:r>
      <w:r>
        <w:rPr>
          <w:rFonts w:ascii="仿宋" w:eastAsia="仿宋" w:hAnsi="仿宋"/>
          <w:sz w:val="24"/>
        </w:rPr>
        <w:t>在约定的范围内合同总价不作调整</w:t>
      </w:r>
      <w:r>
        <w:rPr>
          <w:rFonts w:ascii="仿宋" w:eastAsia="仿宋" w:hAnsi="仿宋"/>
          <w:kern w:val="0"/>
          <w:sz w:val="24"/>
        </w:rPr>
        <w:t>。合同当事人应在专用合同条款中约定总价包含的风险范围和风险费用的计算方法，并约定风险范围以外的合同价格的调整方法，其中因市场价格波动引起的调整按第11.1款</w:t>
      </w:r>
      <w:r>
        <w:rPr>
          <w:rFonts w:ascii="仿宋" w:eastAsia="仿宋" w:hAnsi="仿宋" w:hint="eastAsia"/>
          <w:kern w:val="0"/>
          <w:sz w:val="24"/>
        </w:rPr>
        <w:t>〔</w:t>
      </w:r>
      <w:r>
        <w:rPr>
          <w:rFonts w:ascii="仿宋" w:eastAsia="仿宋" w:hAnsi="仿宋"/>
          <w:kern w:val="0"/>
          <w:sz w:val="24"/>
        </w:rPr>
        <w:t>市场价格波动引起的调整</w:t>
      </w:r>
      <w:r>
        <w:rPr>
          <w:rFonts w:ascii="仿宋" w:eastAsia="仿宋" w:hAnsi="仿宋" w:hint="eastAsia"/>
          <w:kern w:val="0"/>
          <w:sz w:val="24"/>
        </w:rPr>
        <w:t>〕</w:t>
      </w:r>
      <w:r>
        <w:rPr>
          <w:rFonts w:ascii="仿宋" w:eastAsia="仿宋" w:hAnsi="仿宋"/>
          <w:kern w:val="0"/>
          <w:sz w:val="24"/>
        </w:rPr>
        <w:t>、因法律变化引起的调整按第11.2款</w:t>
      </w:r>
      <w:r>
        <w:rPr>
          <w:rFonts w:ascii="仿宋" w:eastAsia="仿宋" w:hAnsi="仿宋" w:hint="eastAsia"/>
          <w:kern w:val="0"/>
          <w:sz w:val="24"/>
        </w:rPr>
        <w:t>〔</w:t>
      </w:r>
      <w:r>
        <w:rPr>
          <w:rFonts w:ascii="仿宋" w:eastAsia="仿宋" w:hAnsi="仿宋"/>
          <w:kern w:val="0"/>
          <w:sz w:val="24"/>
        </w:rPr>
        <w:t>法律变化引起的调整</w:t>
      </w:r>
      <w:r>
        <w:rPr>
          <w:rFonts w:ascii="仿宋" w:eastAsia="仿宋" w:hAnsi="仿宋" w:hint="eastAsia"/>
          <w:kern w:val="0"/>
          <w:sz w:val="24"/>
        </w:rPr>
        <w:t>〕</w:t>
      </w:r>
      <w:r>
        <w:rPr>
          <w:rFonts w:ascii="仿宋" w:eastAsia="仿宋" w:hAnsi="仿宋"/>
          <w:kern w:val="0"/>
          <w:sz w:val="24"/>
        </w:rPr>
        <w:t>约定执行。</w:t>
      </w:r>
    </w:p>
    <w:p w14:paraId="34DD647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w:t>
      </w:r>
      <w:r>
        <w:rPr>
          <w:rFonts w:ascii="仿宋" w:eastAsia="仿宋" w:hAnsi="仿宋" w:hint="eastAsia"/>
          <w:kern w:val="0"/>
          <w:sz w:val="24"/>
        </w:rPr>
        <w:t>.</w:t>
      </w:r>
      <w:r>
        <w:rPr>
          <w:rFonts w:ascii="仿宋" w:eastAsia="仿宋" w:hAnsi="仿宋"/>
          <w:kern w:val="0"/>
          <w:sz w:val="24"/>
        </w:rPr>
        <w:t>其它价格形式</w:t>
      </w:r>
    </w:p>
    <w:p w14:paraId="2C643D1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合同当事人可在专用合同条款中约定其他合同价格形式。</w:t>
      </w:r>
    </w:p>
    <w:p w14:paraId="1C87771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11" w:name="_Toc296503097"/>
      <w:bookmarkStart w:id="412" w:name="_Toc296346598"/>
      <w:bookmarkStart w:id="413" w:name="_Toc351203582"/>
      <w:bookmarkStart w:id="414" w:name="_Toc337558801"/>
      <w:r>
        <w:rPr>
          <w:rFonts w:ascii="仿宋" w:eastAsia="仿宋" w:hAnsi="仿宋"/>
          <w:bCs/>
          <w:sz w:val="24"/>
        </w:rPr>
        <w:lastRenderedPageBreak/>
        <w:t>12.2预</w:t>
      </w:r>
      <w:bookmarkStart w:id="415" w:name="_Toc296503100"/>
      <w:bookmarkStart w:id="416" w:name="_Toc296346601"/>
      <w:bookmarkEnd w:id="411"/>
      <w:bookmarkEnd w:id="412"/>
      <w:r>
        <w:rPr>
          <w:rFonts w:ascii="仿宋" w:eastAsia="仿宋" w:hAnsi="仿宋"/>
          <w:bCs/>
          <w:sz w:val="24"/>
        </w:rPr>
        <w:t>付款</w:t>
      </w:r>
      <w:bookmarkEnd w:id="413"/>
    </w:p>
    <w:bookmarkEnd w:id="414"/>
    <w:bookmarkEnd w:id="415"/>
    <w:bookmarkEnd w:id="416"/>
    <w:p w14:paraId="13F1676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12.2.</w:t>
      </w:r>
      <w:r>
        <w:rPr>
          <w:rFonts w:ascii="仿宋" w:eastAsia="仿宋" w:hAnsi="仿宋"/>
          <w:kern w:val="0"/>
          <w:sz w:val="24"/>
        </w:rPr>
        <w:t>1预付款的支付</w:t>
      </w:r>
    </w:p>
    <w:p w14:paraId="2F17D7E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预付款的支付按照专用合同条款约定执行，但至迟应在开工通知载明的开工日期7天前支付。预付款应当用于材料、工程设备、施工设备的采购及修建临时工程、组织施工队伍进场等。</w:t>
      </w:r>
    </w:p>
    <w:p w14:paraId="40C235F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除专用合同条款另有约定外，预付款在进度付款中同比例扣回。在颁发工程接收证书前，提前解除合同的，尚未扣完的预付款应与合同价款一并结算。</w:t>
      </w:r>
    </w:p>
    <w:p w14:paraId="759E4E4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发包人逾期支付预付款超过7天的，承包人有权向发包人发出要求预付的催告通知，发包人收到通知后7天内仍未支付的，承包人有权暂停施工，并按第16.1.1项</w:t>
      </w:r>
      <w:r>
        <w:rPr>
          <w:rFonts w:ascii="仿宋" w:eastAsia="仿宋" w:hAnsi="仿宋" w:hint="eastAsia"/>
          <w:kern w:val="0"/>
          <w:sz w:val="24"/>
        </w:rPr>
        <w:t>〔</w:t>
      </w:r>
      <w:r>
        <w:rPr>
          <w:rFonts w:ascii="仿宋" w:eastAsia="仿宋" w:hAnsi="仿宋"/>
          <w:kern w:val="0"/>
          <w:sz w:val="24"/>
        </w:rPr>
        <w:t>发包人违约的情形</w:t>
      </w:r>
      <w:r>
        <w:rPr>
          <w:rFonts w:ascii="仿宋" w:eastAsia="仿宋" w:hAnsi="仿宋" w:hint="eastAsia"/>
          <w:kern w:val="0"/>
          <w:sz w:val="24"/>
        </w:rPr>
        <w:t>〕</w:t>
      </w:r>
      <w:r>
        <w:rPr>
          <w:rFonts w:ascii="仿宋" w:eastAsia="仿宋" w:hAnsi="仿宋"/>
          <w:kern w:val="0"/>
          <w:sz w:val="24"/>
        </w:rPr>
        <w:t>执行。</w:t>
      </w:r>
    </w:p>
    <w:p w14:paraId="552CEC8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12.2.2 预付款担保</w:t>
      </w:r>
    </w:p>
    <w:p w14:paraId="377BCE7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hint="eastAsia"/>
          <w:kern w:val="0"/>
          <w:sz w:val="24"/>
        </w:rPr>
        <w:t>发包人要求承包人提供预付款担保的</w:t>
      </w:r>
      <w:r>
        <w:rPr>
          <w:rFonts w:ascii="仿宋" w:eastAsia="仿宋" w:hAnsi="仿宋"/>
          <w:kern w:val="0"/>
          <w:sz w:val="24"/>
        </w:rPr>
        <w:t>，承包人应在发包人支付预付款7天前提供预付款担保</w:t>
      </w:r>
      <w:r>
        <w:rPr>
          <w:rFonts w:ascii="仿宋" w:eastAsia="仿宋" w:hAnsi="仿宋" w:hint="eastAsia"/>
          <w:kern w:val="0"/>
          <w:sz w:val="24"/>
        </w:rPr>
        <w:t>，</w:t>
      </w:r>
      <w:r>
        <w:rPr>
          <w:rFonts w:ascii="仿宋" w:eastAsia="仿宋" w:hAnsi="仿宋"/>
          <w:kern w:val="0"/>
          <w:sz w:val="24"/>
        </w:rPr>
        <w:t>专用合同条款另有约定</w:t>
      </w:r>
      <w:r>
        <w:rPr>
          <w:rFonts w:ascii="仿宋" w:eastAsia="仿宋" w:hAnsi="仿宋" w:hint="eastAsia"/>
          <w:kern w:val="0"/>
          <w:sz w:val="24"/>
        </w:rPr>
        <w:t>除</w:t>
      </w:r>
      <w:r>
        <w:rPr>
          <w:rFonts w:ascii="仿宋" w:eastAsia="仿宋" w:hAnsi="仿宋"/>
          <w:kern w:val="0"/>
          <w:sz w:val="24"/>
        </w:rPr>
        <w:t>外。预付款担保可采用银行保函、担保公司担保等形式，具体由合同当事人在专用合同条款中约定。在预付款完全扣回之前，承包人应保证预付款担保持续有效。</w:t>
      </w:r>
    </w:p>
    <w:p w14:paraId="23AB8A2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发包人在工程款中逐期扣回预付款后，预付款担保额度应相应减少，但剩余的预付款担保金额不得低于未被扣回的预付款金额。</w:t>
      </w:r>
    </w:p>
    <w:p w14:paraId="06DF265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17" w:name="_Toc351203583"/>
      <w:bookmarkStart w:id="418" w:name="_Toc337558802"/>
      <w:r>
        <w:rPr>
          <w:rFonts w:ascii="仿宋" w:eastAsia="仿宋" w:hAnsi="仿宋"/>
          <w:bCs/>
          <w:sz w:val="24"/>
        </w:rPr>
        <w:t>12.3计量</w:t>
      </w:r>
      <w:bookmarkEnd w:id="417"/>
    </w:p>
    <w:bookmarkEnd w:id="418"/>
    <w:p w14:paraId="39CE0E2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12.3.1 计量原则</w:t>
      </w:r>
    </w:p>
    <w:p w14:paraId="3102ADE3"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工程量计量按照合同约定的工程量计算规则、图纸及变更指示</w:t>
      </w:r>
      <w:r>
        <w:rPr>
          <w:rFonts w:ascii="仿宋" w:eastAsia="仿宋" w:hAnsi="仿宋" w:hint="eastAsia"/>
          <w:kern w:val="0"/>
          <w:sz w:val="24"/>
        </w:rPr>
        <w:t>等</w:t>
      </w:r>
      <w:r>
        <w:rPr>
          <w:rFonts w:ascii="仿宋" w:eastAsia="仿宋" w:hAnsi="仿宋"/>
          <w:kern w:val="0"/>
          <w:sz w:val="24"/>
        </w:rPr>
        <w:t>进行计量。工程量计算规则应以相关的国家标准、行业标准</w:t>
      </w:r>
      <w:r>
        <w:rPr>
          <w:rFonts w:ascii="仿宋" w:eastAsia="仿宋" w:hAnsi="仿宋" w:hint="eastAsia"/>
          <w:kern w:val="0"/>
          <w:sz w:val="24"/>
        </w:rPr>
        <w:t>等</w:t>
      </w:r>
      <w:r>
        <w:rPr>
          <w:rFonts w:ascii="仿宋" w:eastAsia="仿宋" w:hAnsi="仿宋"/>
          <w:kern w:val="0"/>
          <w:sz w:val="24"/>
        </w:rPr>
        <w:t>为依据，由合同当事人在专用合同条款中约定。</w:t>
      </w:r>
    </w:p>
    <w:p w14:paraId="4ED5B9A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12.3.2 计量周期</w:t>
      </w:r>
    </w:p>
    <w:p w14:paraId="783F18F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除专用合同条款另有约定外，工程量的计量按月进行。</w:t>
      </w:r>
    </w:p>
    <w:p w14:paraId="27AEE1B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12.3.3 单价合同的计量</w:t>
      </w:r>
    </w:p>
    <w:p w14:paraId="7B16766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除专用合同条款另有约定外，单价合同的计量按照本项约定执行：</w:t>
      </w:r>
    </w:p>
    <w:p w14:paraId="27C96BD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（1）承包人应于每月25日向监理人报送上月20日至当月19日已完成的工程量报告，并附具进度付款申请单、已完成工程量报表和有关资料。</w:t>
      </w:r>
    </w:p>
    <w:p w14:paraId="753A0A7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（2）监理人应在收到承包人提交的工程量报告后7天内完成对承包人提交的工程</w:t>
      </w:r>
      <w:r>
        <w:rPr>
          <w:rFonts w:ascii="仿宋" w:eastAsia="仿宋" w:hAnsi="仿宋"/>
          <w:kern w:val="0"/>
          <w:sz w:val="24"/>
        </w:rPr>
        <w:lastRenderedPageBreak/>
        <w:t>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EB0536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（3）监理人未在收到承包人提交的工程量报表后的7天内完成审核的，承包人报送的工程量报告中的工程量视为承包人实际完成的工程量，据此计算工程价款。</w:t>
      </w:r>
    </w:p>
    <w:p w14:paraId="5D7C0D5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12.3.4 总价合同的计量</w:t>
      </w:r>
    </w:p>
    <w:p w14:paraId="7B19105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除专用合同条款另有约定外，按</w:t>
      </w:r>
      <w:r>
        <w:rPr>
          <w:rFonts w:ascii="仿宋" w:eastAsia="仿宋" w:hAnsi="仿宋" w:hint="eastAsia"/>
          <w:kern w:val="0"/>
          <w:sz w:val="24"/>
        </w:rPr>
        <w:t>月计量支付</w:t>
      </w:r>
      <w:r>
        <w:rPr>
          <w:rFonts w:ascii="仿宋" w:eastAsia="仿宋" w:hAnsi="仿宋"/>
          <w:kern w:val="0"/>
          <w:sz w:val="24"/>
        </w:rPr>
        <w:t>的总价合同，按照本项约定执行：</w:t>
      </w:r>
    </w:p>
    <w:p w14:paraId="0B956B0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（1）承包人应于每月25日向监理人报送上月20日至当月19日已完成的工程量报告，并附具进度付款申请单、已完成工程量报表和有关资料。</w:t>
      </w:r>
    </w:p>
    <w:p w14:paraId="7E37714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002E36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（3）监理人未在收到承包人提交的工程量报表后的7天内完成复核的，承包人提交的工程量报告中的工程量视为承包人实际完成的工程量。</w:t>
      </w:r>
    </w:p>
    <w:p w14:paraId="79D9C77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12.3.5 总价合同采用支付分解表计量支付的，可以按照第12.3.4项</w:t>
      </w:r>
      <w:r>
        <w:rPr>
          <w:rFonts w:ascii="仿宋" w:eastAsia="仿宋" w:hAnsi="仿宋" w:hint="eastAsia"/>
          <w:kern w:val="0"/>
          <w:sz w:val="24"/>
        </w:rPr>
        <w:t>〔</w:t>
      </w:r>
      <w:r>
        <w:rPr>
          <w:rFonts w:ascii="仿宋" w:eastAsia="仿宋" w:hAnsi="仿宋"/>
          <w:kern w:val="0"/>
          <w:sz w:val="24"/>
        </w:rPr>
        <w:t>总价合同的计量</w:t>
      </w:r>
      <w:r>
        <w:rPr>
          <w:rFonts w:ascii="仿宋" w:eastAsia="仿宋" w:hAnsi="仿宋" w:hint="eastAsia"/>
          <w:kern w:val="0"/>
          <w:sz w:val="24"/>
        </w:rPr>
        <w:t>〕</w:t>
      </w:r>
      <w:r>
        <w:rPr>
          <w:rFonts w:ascii="仿宋" w:eastAsia="仿宋" w:hAnsi="仿宋"/>
          <w:kern w:val="0"/>
          <w:sz w:val="24"/>
        </w:rPr>
        <w:t>约定进行计量，但合同价款按照支付分解表进行支付。</w:t>
      </w:r>
    </w:p>
    <w:p w14:paraId="32C7230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12.3.6 其他价格形式合同的计量</w:t>
      </w:r>
    </w:p>
    <w:p w14:paraId="1C96F5D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合同当事人可在专用合同条款中约定其他价格形式合同的计量方式和程序。</w:t>
      </w:r>
    </w:p>
    <w:p w14:paraId="66622B72"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19" w:name="_Toc296346602"/>
      <w:bookmarkStart w:id="420" w:name="_Toc296503101"/>
      <w:bookmarkStart w:id="421" w:name="_Toc351203584"/>
      <w:bookmarkStart w:id="422" w:name="_Toc337558803"/>
      <w:r>
        <w:rPr>
          <w:rFonts w:ascii="仿宋" w:eastAsia="仿宋" w:hAnsi="仿宋"/>
          <w:bCs/>
          <w:sz w:val="24"/>
        </w:rPr>
        <w:t>12.4工程进度款支</w:t>
      </w:r>
      <w:bookmarkEnd w:id="419"/>
      <w:bookmarkEnd w:id="420"/>
      <w:r>
        <w:rPr>
          <w:rFonts w:ascii="仿宋" w:eastAsia="仿宋" w:hAnsi="仿宋"/>
          <w:bCs/>
          <w:sz w:val="24"/>
        </w:rPr>
        <w:t>付</w:t>
      </w:r>
      <w:bookmarkEnd w:id="421"/>
    </w:p>
    <w:bookmarkEnd w:id="422"/>
    <w:p w14:paraId="5F29954B"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sz w:val="24"/>
        </w:rPr>
        <w:t>12.4</w:t>
      </w:r>
      <w:r>
        <w:rPr>
          <w:rFonts w:ascii="仿宋" w:eastAsia="仿宋" w:hAnsi="仿宋"/>
          <w:kern w:val="0"/>
          <w:sz w:val="24"/>
        </w:rPr>
        <w:t>.1 付款周期</w:t>
      </w:r>
    </w:p>
    <w:p w14:paraId="5951592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除专用合同条款另有约定外，付款周期应按照第12.3.2</w:t>
      </w:r>
      <w:r>
        <w:rPr>
          <w:rFonts w:ascii="仿宋" w:eastAsia="仿宋" w:hAnsi="仿宋" w:hint="eastAsia"/>
          <w:kern w:val="0"/>
          <w:sz w:val="24"/>
        </w:rPr>
        <w:t>项〔</w:t>
      </w:r>
      <w:r>
        <w:rPr>
          <w:rFonts w:ascii="仿宋" w:eastAsia="仿宋" w:hAnsi="仿宋"/>
          <w:kern w:val="0"/>
          <w:sz w:val="24"/>
        </w:rPr>
        <w:t>计量周期</w:t>
      </w:r>
      <w:r>
        <w:rPr>
          <w:rFonts w:ascii="仿宋" w:eastAsia="仿宋" w:hAnsi="仿宋" w:hint="eastAsia"/>
          <w:kern w:val="0"/>
          <w:sz w:val="24"/>
        </w:rPr>
        <w:t>〕</w:t>
      </w:r>
      <w:r>
        <w:rPr>
          <w:rFonts w:ascii="仿宋" w:eastAsia="仿宋" w:hAnsi="仿宋"/>
          <w:kern w:val="0"/>
          <w:sz w:val="24"/>
        </w:rPr>
        <w:t>的约定与计量周期保持一致。</w:t>
      </w:r>
    </w:p>
    <w:p w14:paraId="20D51CA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12.4</w:t>
      </w:r>
      <w:r>
        <w:rPr>
          <w:rFonts w:ascii="仿宋" w:eastAsia="仿宋" w:hAnsi="仿宋"/>
          <w:kern w:val="0"/>
          <w:sz w:val="24"/>
        </w:rPr>
        <w:t>.2 进度付款申请单的编制</w:t>
      </w:r>
    </w:p>
    <w:p w14:paraId="2AB83DE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除专用合同条款另有约定外，进度付款申请单应包括下列内容：</w:t>
      </w:r>
    </w:p>
    <w:p w14:paraId="792CAD7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（1）截至本次付款周期已完成工作对应的金额；</w:t>
      </w:r>
    </w:p>
    <w:p w14:paraId="4206F46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（2）根据第10条</w:t>
      </w:r>
      <w:r>
        <w:rPr>
          <w:rFonts w:ascii="仿宋" w:eastAsia="仿宋" w:hAnsi="仿宋" w:hint="eastAsia"/>
          <w:kern w:val="0"/>
          <w:sz w:val="24"/>
        </w:rPr>
        <w:t>〔</w:t>
      </w:r>
      <w:r>
        <w:rPr>
          <w:rFonts w:ascii="仿宋" w:eastAsia="仿宋" w:hAnsi="仿宋"/>
          <w:kern w:val="0"/>
          <w:sz w:val="24"/>
        </w:rPr>
        <w:t>变更</w:t>
      </w:r>
      <w:r>
        <w:rPr>
          <w:rFonts w:ascii="仿宋" w:eastAsia="仿宋" w:hAnsi="仿宋" w:hint="eastAsia"/>
          <w:kern w:val="0"/>
          <w:sz w:val="24"/>
        </w:rPr>
        <w:t>〕</w:t>
      </w:r>
      <w:r>
        <w:rPr>
          <w:rFonts w:ascii="仿宋" w:eastAsia="仿宋" w:hAnsi="仿宋"/>
          <w:kern w:val="0"/>
          <w:sz w:val="24"/>
        </w:rPr>
        <w:t>应增加和扣减的变更金额；</w:t>
      </w:r>
    </w:p>
    <w:p w14:paraId="1FDA4B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（3）根据第12.2款</w:t>
      </w:r>
      <w:r>
        <w:rPr>
          <w:rFonts w:ascii="仿宋" w:eastAsia="仿宋" w:hAnsi="仿宋" w:hint="eastAsia"/>
          <w:kern w:val="0"/>
          <w:sz w:val="24"/>
        </w:rPr>
        <w:t>〔</w:t>
      </w:r>
      <w:r>
        <w:rPr>
          <w:rFonts w:ascii="仿宋" w:eastAsia="仿宋" w:hAnsi="仿宋"/>
          <w:kern w:val="0"/>
          <w:sz w:val="24"/>
        </w:rPr>
        <w:t>预付款</w:t>
      </w:r>
      <w:r>
        <w:rPr>
          <w:rFonts w:ascii="仿宋" w:eastAsia="仿宋" w:hAnsi="仿宋" w:hint="eastAsia"/>
          <w:kern w:val="0"/>
          <w:sz w:val="24"/>
        </w:rPr>
        <w:t>〕</w:t>
      </w:r>
      <w:r>
        <w:rPr>
          <w:rFonts w:ascii="仿宋" w:eastAsia="仿宋" w:hAnsi="仿宋"/>
          <w:kern w:val="0"/>
          <w:sz w:val="24"/>
        </w:rPr>
        <w:t>约定应支付的预付款和扣减的返还预付款；</w:t>
      </w:r>
    </w:p>
    <w:p w14:paraId="1480668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（4）根据第15.3款</w:t>
      </w:r>
      <w:r>
        <w:rPr>
          <w:rFonts w:ascii="仿宋" w:eastAsia="仿宋" w:hAnsi="仿宋" w:hint="eastAsia"/>
          <w:kern w:val="0"/>
          <w:sz w:val="24"/>
        </w:rPr>
        <w:t>〔</w:t>
      </w:r>
      <w:r>
        <w:rPr>
          <w:rFonts w:ascii="仿宋" w:eastAsia="仿宋" w:hAnsi="仿宋"/>
          <w:kern w:val="0"/>
          <w:sz w:val="24"/>
        </w:rPr>
        <w:t>质量保证金</w:t>
      </w:r>
      <w:r>
        <w:rPr>
          <w:rFonts w:ascii="仿宋" w:eastAsia="仿宋" w:hAnsi="仿宋" w:hint="eastAsia"/>
          <w:kern w:val="0"/>
          <w:sz w:val="24"/>
        </w:rPr>
        <w:t>〕</w:t>
      </w:r>
      <w:r>
        <w:rPr>
          <w:rFonts w:ascii="仿宋" w:eastAsia="仿宋" w:hAnsi="仿宋"/>
          <w:kern w:val="0"/>
          <w:sz w:val="24"/>
        </w:rPr>
        <w:t>约定应扣减的质量保证金；</w:t>
      </w:r>
    </w:p>
    <w:p w14:paraId="1CE9744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（5）根据第19条</w:t>
      </w:r>
      <w:r>
        <w:rPr>
          <w:rFonts w:ascii="仿宋" w:eastAsia="仿宋" w:hAnsi="仿宋" w:hint="eastAsia"/>
          <w:kern w:val="0"/>
          <w:sz w:val="24"/>
        </w:rPr>
        <w:t>〔</w:t>
      </w:r>
      <w:r>
        <w:rPr>
          <w:rFonts w:ascii="仿宋" w:eastAsia="仿宋" w:hAnsi="仿宋"/>
          <w:kern w:val="0"/>
          <w:sz w:val="24"/>
        </w:rPr>
        <w:t>索赔</w:t>
      </w:r>
      <w:r>
        <w:rPr>
          <w:rFonts w:ascii="仿宋" w:eastAsia="仿宋" w:hAnsi="仿宋" w:hint="eastAsia"/>
          <w:kern w:val="0"/>
          <w:sz w:val="24"/>
        </w:rPr>
        <w:t>〕</w:t>
      </w:r>
      <w:r>
        <w:rPr>
          <w:rFonts w:ascii="仿宋" w:eastAsia="仿宋" w:hAnsi="仿宋"/>
          <w:kern w:val="0"/>
          <w:sz w:val="24"/>
        </w:rPr>
        <w:t>应增加和扣减的索赔金额；</w:t>
      </w:r>
    </w:p>
    <w:p w14:paraId="431F771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（6）对已签发的进度款支付证书中出现错误的修正，应在本次进度付款中支付或扣除的金额；</w:t>
      </w:r>
    </w:p>
    <w:p w14:paraId="2929051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（7）根据合同约定应增加和扣减的其他金额。</w:t>
      </w:r>
    </w:p>
    <w:p w14:paraId="25B48192"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kern w:val="0"/>
          <w:sz w:val="24"/>
        </w:rPr>
        <w:t>12.4.3 进度付款申请单的提交</w:t>
      </w:r>
    </w:p>
    <w:p w14:paraId="18DB857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（1）单价合同进度付款申请单的提交</w:t>
      </w:r>
    </w:p>
    <w:p w14:paraId="389B443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单价合同的进度付款申请单，按照第12.3.3项</w:t>
      </w:r>
      <w:r>
        <w:rPr>
          <w:rFonts w:ascii="仿宋" w:eastAsia="仿宋" w:hAnsi="仿宋" w:hint="eastAsia"/>
          <w:kern w:val="0"/>
          <w:sz w:val="24"/>
        </w:rPr>
        <w:t>〔</w:t>
      </w:r>
      <w:r>
        <w:rPr>
          <w:rFonts w:ascii="仿宋" w:eastAsia="仿宋" w:hAnsi="仿宋"/>
          <w:kern w:val="0"/>
          <w:sz w:val="24"/>
        </w:rPr>
        <w:t>单价合同的计量</w:t>
      </w:r>
      <w:r>
        <w:rPr>
          <w:rFonts w:ascii="仿宋" w:eastAsia="仿宋" w:hAnsi="仿宋" w:hint="eastAsia"/>
          <w:kern w:val="0"/>
          <w:sz w:val="24"/>
        </w:rPr>
        <w:t>〕</w:t>
      </w:r>
      <w:r>
        <w:rPr>
          <w:rFonts w:ascii="仿宋" w:eastAsia="仿宋" w:hAnsi="仿宋"/>
          <w:kern w:val="0"/>
          <w:sz w:val="24"/>
        </w:rPr>
        <w:t>约定的时间按月向监理人提交，并附上已完成工程量报表和有关资料。单价合同中的总价项目按月进行支付分解，并汇总列入当期进度付款申请单。</w:t>
      </w:r>
    </w:p>
    <w:p w14:paraId="3795286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（2）总价合同进度付款申请单的提交</w:t>
      </w:r>
    </w:p>
    <w:p w14:paraId="703CE9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总价合同按</w:t>
      </w:r>
      <w:r>
        <w:rPr>
          <w:rFonts w:ascii="仿宋" w:eastAsia="仿宋" w:hAnsi="仿宋" w:hint="eastAsia"/>
          <w:kern w:val="0"/>
          <w:sz w:val="24"/>
        </w:rPr>
        <w:t>月计量支付的</w:t>
      </w:r>
      <w:r>
        <w:rPr>
          <w:rFonts w:ascii="仿宋" w:eastAsia="仿宋" w:hAnsi="仿宋"/>
          <w:kern w:val="0"/>
          <w:sz w:val="24"/>
        </w:rPr>
        <w:t>，承包人按照第12.3.4项</w:t>
      </w:r>
      <w:r>
        <w:rPr>
          <w:rFonts w:ascii="仿宋" w:eastAsia="仿宋" w:hAnsi="仿宋" w:hint="eastAsia"/>
          <w:kern w:val="0"/>
          <w:sz w:val="24"/>
        </w:rPr>
        <w:t>〔</w:t>
      </w:r>
      <w:r>
        <w:rPr>
          <w:rFonts w:ascii="仿宋" w:eastAsia="仿宋" w:hAnsi="仿宋"/>
          <w:kern w:val="0"/>
          <w:sz w:val="24"/>
        </w:rPr>
        <w:t>总价合同的计量</w:t>
      </w:r>
      <w:r>
        <w:rPr>
          <w:rFonts w:ascii="仿宋" w:eastAsia="仿宋" w:hAnsi="仿宋" w:hint="eastAsia"/>
          <w:kern w:val="0"/>
          <w:sz w:val="24"/>
        </w:rPr>
        <w:t>〕</w:t>
      </w:r>
      <w:r>
        <w:rPr>
          <w:rFonts w:ascii="仿宋" w:eastAsia="仿宋" w:hAnsi="仿宋"/>
          <w:kern w:val="0"/>
          <w:sz w:val="24"/>
        </w:rPr>
        <w:t>约定的时间按月向监理人提交进度付款申请单，并附上已完成工程量报表和有关资料。</w:t>
      </w:r>
    </w:p>
    <w:p w14:paraId="6BC7DF9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总价合同按支付分解表支付的，承包人应按照第12.4.6项</w:t>
      </w:r>
      <w:r>
        <w:rPr>
          <w:rFonts w:ascii="仿宋" w:eastAsia="仿宋" w:hAnsi="仿宋" w:hint="eastAsia"/>
          <w:kern w:val="0"/>
          <w:sz w:val="24"/>
        </w:rPr>
        <w:t>〔</w:t>
      </w:r>
      <w:r>
        <w:rPr>
          <w:rFonts w:ascii="仿宋" w:eastAsia="仿宋" w:hAnsi="仿宋"/>
          <w:kern w:val="0"/>
          <w:sz w:val="24"/>
        </w:rPr>
        <w:t>支付分解表</w:t>
      </w:r>
      <w:r>
        <w:rPr>
          <w:rFonts w:ascii="仿宋" w:eastAsia="仿宋" w:hAnsi="仿宋" w:hint="eastAsia"/>
          <w:kern w:val="0"/>
          <w:sz w:val="24"/>
        </w:rPr>
        <w:t>〕</w:t>
      </w:r>
      <w:r>
        <w:rPr>
          <w:rFonts w:ascii="仿宋" w:eastAsia="仿宋" w:hAnsi="仿宋"/>
          <w:kern w:val="0"/>
          <w:sz w:val="24"/>
        </w:rPr>
        <w:t>及第12.4.2项</w:t>
      </w:r>
      <w:r>
        <w:rPr>
          <w:rFonts w:ascii="仿宋" w:eastAsia="仿宋" w:hAnsi="仿宋" w:hint="eastAsia"/>
          <w:kern w:val="0"/>
          <w:sz w:val="24"/>
        </w:rPr>
        <w:t>〔</w:t>
      </w:r>
      <w:r>
        <w:rPr>
          <w:rFonts w:ascii="仿宋" w:eastAsia="仿宋" w:hAnsi="仿宋"/>
          <w:kern w:val="0"/>
          <w:sz w:val="24"/>
        </w:rPr>
        <w:t>进度付款申请单的编制</w:t>
      </w:r>
      <w:r>
        <w:rPr>
          <w:rFonts w:ascii="仿宋" w:eastAsia="仿宋" w:hAnsi="仿宋" w:hint="eastAsia"/>
          <w:kern w:val="0"/>
          <w:sz w:val="24"/>
        </w:rPr>
        <w:t>〕</w:t>
      </w:r>
      <w:r>
        <w:rPr>
          <w:rFonts w:ascii="仿宋" w:eastAsia="仿宋" w:hAnsi="仿宋"/>
          <w:kern w:val="0"/>
          <w:sz w:val="24"/>
        </w:rPr>
        <w:t>的约定向监理人提交进度付款申请单。</w:t>
      </w:r>
    </w:p>
    <w:p w14:paraId="6DDA816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（3）其他价格形式合同的进度付款申请单的提交</w:t>
      </w:r>
    </w:p>
    <w:p w14:paraId="72A2E72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合同当事人可在专用合同条款中约定其他价格形式合同的进度付款申请单的编制和提交程序。</w:t>
      </w:r>
    </w:p>
    <w:p w14:paraId="6E8B309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t>12.4</w:t>
      </w:r>
      <w:r>
        <w:rPr>
          <w:rFonts w:ascii="仿宋" w:eastAsia="仿宋" w:hAnsi="仿宋"/>
          <w:kern w:val="0"/>
          <w:sz w:val="24"/>
        </w:rPr>
        <w:t>.4 进度款审核和支付</w:t>
      </w:r>
    </w:p>
    <w:p w14:paraId="6CD4E8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ascii="仿宋" w:eastAsia="仿宋" w:hAnsi="仿宋" w:hint="eastAsia"/>
          <w:kern w:val="0"/>
          <w:sz w:val="24"/>
        </w:rPr>
        <w:t>审批</w:t>
      </w:r>
      <w:r>
        <w:rPr>
          <w:rFonts w:ascii="仿宋" w:eastAsia="仿宋" w:hAnsi="仿宋"/>
          <w:kern w:val="0"/>
          <w:sz w:val="24"/>
        </w:rPr>
        <w:t>且未提出异议的，视为已签发进度款支付证书。</w:t>
      </w:r>
    </w:p>
    <w:p w14:paraId="3EF009F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的约定处理。</w:t>
      </w:r>
    </w:p>
    <w:p w14:paraId="19BC55E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69393A3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（3）发包人签发进度款支付证书或临时进度款支付证书，不表明发包人已同意、批准或接受了承包人完成的相应部分的工作。</w:t>
      </w:r>
    </w:p>
    <w:p w14:paraId="537B370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12.4.5 进度付款的修正</w:t>
      </w:r>
    </w:p>
    <w:p w14:paraId="38FA183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6D7F398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12.4.6 支付分解表</w:t>
      </w:r>
    </w:p>
    <w:p w14:paraId="44CE406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w:t>
      </w:r>
      <w:r>
        <w:rPr>
          <w:rFonts w:ascii="仿宋" w:eastAsia="仿宋" w:hAnsi="仿宋"/>
          <w:kern w:val="0"/>
          <w:sz w:val="24"/>
        </w:rPr>
        <w:t>支付分解表的编制要求</w:t>
      </w:r>
    </w:p>
    <w:p w14:paraId="3789021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（1）支付分解表中所列的每期付款金额，应为第12.4.2项</w:t>
      </w:r>
      <w:r>
        <w:rPr>
          <w:rFonts w:ascii="仿宋" w:eastAsia="仿宋" w:hAnsi="仿宋" w:hint="eastAsia"/>
          <w:kern w:val="0"/>
          <w:sz w:val="24"/>
        </w:rPr>
        <w:t>〔</w:t>
      </w:r>
      <w:r>
        <w:rPr>
          <w:rFonts w:ascii="仿宋" w:eastAsia="仿宋" w:hAnsi="仿宋"/>
          <w:kern w:val="0"/>
          <w:sz w:val="24"/>
        </w:rPr>
        <w:t>进度付款申请单的编制</w:t>
      </w:r>
      <w:r>
        <w:rPr>
          <w:rFonts w:ascii="仿宋" w:eastAsia="仿宋" w:hAnsi="仿宋" w:hint="eastAsia"/>
          <w:kern w:val="0"/>
          <w:sz w:val="24"/>
        </w:rPr>
        <w:t>〕</w:t>
      </w:r>
      <w:r>
        <w:rPr>
          <w:rFonts w:ascii="仿宋" w:eastAsia="仿宋" w:hAnsi="仿宋"/>
          <w:kern w:val="0"/>
          <w:sz w:val="24"/>
        </w:rPr>
        <w:t>第（1）</w:t>
      </w:r>
      <w:r>
        <w:rPr>
          <w:rFonts w:ascii="仿宋" w:eastAsia="仿宋" w:hAnsi="仿宋" w:hint="eastAsia"/>
          <w:kern w:val="0"/>
          <w:sz w:val="24"/>
        </w:rPr>
        <w:t>目</w:t>
      </w:r>
      <w:r>
        <w:rPr>
          <w:rFonts w:ascii="仿宋" w:eastAsia="仿宋" w:hAnsi="仿宋"/>
          <w:kern w:val="0"/>
          <w:sz w:val="24"/>
        </w:rPr>
        <w:t>的估算金额；</w:t>
      </w:r>
    </w:p>
    <w:p w14:paraId="1E21E3F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（2）实际进度与施工进度计划不一致的，合同当事人可按照第4.4款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修改支付分解表；</w:t>
      </w:r>
    </w:p>
    <w:p w14:paraId="1532D8F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（3）不采用支付分解表的，承包人应向发包人和监理人提交按季度编制的支付估算分解表，用于支付参考。</w:t>
      </w:r>
    </w:p>
    <w:p w14:paraId="5AB94C1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w:t>
      </w:r>
      <w:r>
        <w:rPr>
          <w:rFonts w:ascii="仿宋" w:eastAsia="仿宋" w:hAnsi="仿宋"/>
          <w:kern w:val="0"/>
          <w:sz w:val="24"/>
        </w:rPr>
        <w:t>总价合同支付分解表的编制与审批</w:t>
      </w:r>
    </w:p>
    <w:p w14:paraId="11A93DE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（1）除专用合同条款另有约定外，承包人应根据第7.2款</w:t>
      </w:r>
      <w:r>
        <w:rPr>
          <w:rFonts w:ascii="仿宋" w:eastAsia="仿宋" w:hAnsi="仿宋" w:hint="eastAsia"/>
          <w:kern w:val="0"/>
          <w:sz w:val="24"/>
        </w:rPr>
        <w:t>〔</w:t>
      </w:r>
      <w:r>
        <w:rPr>
          <w:rFonts w:ascii="仿宋" w:eastAsia="仿宋" w:hAnsi="仿宋"/>
          <w:kern w:val="0"/>
          <w:sz w:val="24"/>
        </w:rPr>
        <w:t>施工进度计划</w:t>
      </w:r>
      <w:r>
        <w:rPr>
          <w:rFonts w:ascii="仿宋" w:eastAsia="仿宋" w:hAnsi="仿宋" w:hint="eastAsia"/>
          <w:kern w:val="0"/>
          <w:sz w:val="24"/>
        </w:rPr>
        <w:t>〕</w:t>
      </w:r>
      <w:r>
        <w:rPr>
          <w:rFonts w:ascii="仿宋" w:eastAsia="仿宋" w:hAnsi="仿宋"/>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4B903E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（2）监理人应在收到支付分解表后7天内完成审核并报送发包人。发包人应在收到经监理人审核的支付分解表后7天内完成审批，经发包人批准的支付分解表为有约束力的支付分解表。</w:t>
      </w:r>
    </w:p>
    <w:p w14:paraId="68D6F90C" w14:textId="77777777" w:rsidR="00972F80" w:rsidRDefault="00877894">
      <w:pPr>
        <w:spacing w:line="360" w:lineRule="auto"/>
        <w:jc w:val="left"/>
        <w:rPr>
          <w:rFonts w:ascii="仿宋" w:eastAsia="仿宋" w:hAnsi="仿宋"/>
          <w:kern w:val="0"/>
          <w:sz w:val="24"/>
        </w:rPr>
      </w:pPr>
      <w:r>
        <w:rPr>
          <w:rFonts w:ascii="仿宋" w:eastAsia="仿宋" w:hAnsi="仿宋"/>
          <w:kern w:val="0"/>
          <w:sz w:val="24"/>
        </w:rPr>
        <w:t xml:space="preserve">    （3）发包人逾期未完成支付分解表</w:t>
      </w:r>
      <w:r>
        <w:rPr>
          <w:rFonts w:ascii="仿宋" w:eastAsia="仿宋" w:hAnsi="仿宋" w:hint="eastAsia"/>
          <w:kern w:val="0"/>
          <w:sz w:val="24"/>
        </w:rPr>
        <w:t>审批</w:t>
      </w:r>
      <w:r>
        <w:rPr>
          <w:rFonts w:ascii="仿宋" w:eastAsia="仿宋" w:hAnsi="仿宋"/>
          <w:kern w:val="0"/>
          <w:sz w:val="24"/>
        </w:rPr>
        <w:t>的，也未及时要求承包人进行修正和提供补充资料的，则承包人提交的支付分解表视为已经获得发包人批准。</w:t>
      </w:r>
    </w:p>
    <w:p w14:paraId="1A1D3C8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w:t>
      </w:r>
      <w:r>
        <w:rPr>
          <w:rFonts w:ascii="仿宋" w:eastAsia="仿宋" w:hAnsi="仿宋" w:hint="eastAsia"/>
          <w:kern w:val="0"/>
          <w:sz w:val="24"/>
        </w:rPr>
        <w:t>.</w:t>
      </w:r>
      <w:r>
        <w:rPr>
          <w:rFonts w:ascii="仿宋" w:eastAsia="仿宋" w:hAnsi="仿宋"/>
          <w:kern w:val="0"/>
          <w:sz w:val="24"/>
        </w:rPr>
        <w:t>单价合同的总价项目支付分解表的编制与审批</w:t>
      </w:r>
    </w:p>
    <w:p w14:paraId="6EA86BA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E36A04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23" w:name="_Toc351203585"/>
      <w:r>
        <w:rPr>
          <w:rFonts w:ascii="仿宋" w:eastAsia="仿宋" w:hAnsi="仿宋"/>
          <w:bCs/>
          <w:sz w:val="24"/>
        </w:rPr>
        <w:t>12.5支付账户</w:t>
      </w:r>
      <w:bookmarkEnd w:id="423"/>
    </w:p>
    <w:p w14:paraId="20AF05F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发包人应将合同价款支付至合同协议书中约定的承包人账户。</w:t>
      </w:r>
    </w:p>
    <w:p w14:paraId="75852747" w14:textId="77777777" w:rsidR="00972F80" w:rsidRDefault="00877894">
      <w:pPr>
        <w:keepNext/>
        <w:keepLines/>
        <w:spacing w:before="120" w:after="120" w:line="360" w:lineRule="auto"/>
        <w:outlineLvl w:val="3"/>
        <w:rPr>
          <w:rFonts w:ascii="仿宋" w:eastAsia="仿宋" w:hAnsi="仿宋"/>
          <w:bCs/>
          <w:sz w:val="24"/>
        </w:rPr>
      </w:pPr>
      <w:bookmarkStart w:id="424" w:name="_Toc351203586"/>
      <w:bookmarkStart w:id="425" w:name="_Toc296346607"/>
      <w:bookmarkStart w:id="426" w:name="_Toc296503106"/>
      <w:bookmarkStart w:id="427" w:name="_Toc322522574"/>
      <w:bookmarkStart w:id="428" w:name="_Toc337558804"/>
      <w:r>
        <w:rPr>
          <w:rFonts w:ascii="仿宋" w:eastAsia="仿宋" w:hAnsi="仿宋"/>
          <w:bCs/>
          <w:sz w:val="24"/>
        </w:rPr>
        <w:lastRenderedPageBreak/>
        <w:t>13. 验收</w:t>
      </w:r>
      <w:bookmarkEnd w:id="424"/>
    </w:p>
    <w:p w14:paraId="1040B85F"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29" w:name="_Toc351203587"/>
      <w:bookmarkStart w:id="430" w:name="_Toc337558805"/>
      <w:bookmarkStart w:id="431" w:name="_Toc296346611"/>
      <w:bookmarkStart w:id="432" w:name="_Toc296503110"/>
      <w:bookmarkEnd w:id="425"/>
      <w:bookmarkEnd w:id="426"/>
      <w:bookmarkEnd w:id="427"/>
      <w:bookmarkEnd w:id="428"/>
      <w:r>
        <w:rPr>
          <w:rFonts w:ascii="仿宋" w:eastAsia="仿宋" w:hAnsi="仿宋"/>
          <w:bCs/>
          <w:sz w:val="24"/>
        </w:rPr>
        <w:t>13.1分部分项工程验收</w:t>
      </w:r>
      <w:bookmarkEnd w:id="429"/>
    </w:p>
    <w:bookmarkEnd w:id="430"/>
    <w:p w14:paraId="1DEDC57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13.1.1 分部分项工程质量应符合国家有关工程施工验收规范、标准及合同约定，承包人应按照施工组织设计的要求完成分部分项工程施工。</w:t>
      </w:r>
    </w:p>
    <w:p w14:paraId="45BC4AFB"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13.1.2 除专用合同条款另有约定外，分部分项工程经承包人自检合格并具备验收条件的，承包人应提前48小时通知监理人进行验收。</w:t>
      </w:r>
      <w:r>
        <w:rPr>
          <w:rFonts w:ascii="仿宋" w:eastAsia="仿宋" w:hAnsi="仿宋"/>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仿宋" w:eastAsia="仿宋" w:hAnsi="仿宋"/>
          <w:sz w:val="24"/>
        </w:rPr>
        <w:t>分部分项工程未经验收的，不得进入下一道工序施工。</w:t>
      </w:r>
    </w:p>
    <w:p w14:paraId="63954B3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分部分项工程的验收资料应当作为竣工资料的组成部分。</w:t>
      </w:r>
    </w:p>
    <w:p w14:paraId="717424A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33" w:name="_Toc351203588"/>
      <w:bookmarkStart w:id="434" w:name="_Toc337558806"/>
      <w:r>
        <w:rPr>
          <w:rFonts w:ascii="仿宋" w:eastAsia="仿宋" w:hAnsi="仿宋"/>
          <w:bCs/>
          <w:sz w:val="24"/>
        </w:rPr>
        <w:t>13.2竣工验收</w:t>
      </w:r>
      <w:bookmarkEnd w:id="433"/>
    </w:p>
    <w:bookmarkEnd w:id="431"/>
    <w:bookmarkEnd w:id="432"/>
    <w:bookmarkEnd w:id="434"/>
    <w:p w14:paraId="0FAEC4B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13.2.1竣工验收条件</w:t>
      </w:r>
    </w:p>
    <w:p w14:paraId="3EBD037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工程具备以下条件的，承包人可以申请竣工验收：</w:t>
      </w:r>
    </w:p>
    <w:p w14:paraId="743B7A9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（1）除发包人同意的甩项</w:t>
      </w:r>
      <w:r>
        <w:rPr>
          <w:rFonts w:ascii="仿宋" w:eastAsia="仿宋" w:hAnsi="仿宋" w:hint="eastAsia"/>
          <w:kern w:val="0"/>
          <w:sz w:val="24"/>
        </w:rPr>
        <w:t>工作</w:t>
      </w:r>
      <w:r>
        <w:rPr>
          <w:rFonts w:ascii="仿宋" w:eastAsia="仿宋" w:hAnsi="仿宋"/>
          <w:kern w:val="0"/>
          <w:sz w:val="24"/>
        </w:rPr>
        <w:t>和缺陷修补工作外，合同范围内的全部工程以及有关工作，包括合同要求的试验、试运行以及检验均已完成，并符合合同要求；</w:t>
      </w:r>
    </w:p>
    <w:p w14:paraId="28DA1AA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（2）已按合同约定编制了甩项</w:t>
      </w:r>
      <w:r>
        <w:rPr>
          <w:rFonts w:ascii="仿宋" w:eastAsia="仿宋" w:hAnsi="仿宋" w:hint="eastAsia"/>
          <w:kern w:val="0"/>
          <w:sz w:val="24"/>
        </w:rPr>
        <w:t>工作</w:t>
      </w:r>
      <w:r>
        <w:rPr>
          <w:rFonts w:ascii="仿宋" w:eastAsia="仿宋" w:hAnsi="仿宋"/>
          <w:kern w:val="0"/>
          <w:sz w:val="24"/>
        </w:rPr>
        <w:t>和缺陷修补工作清单以及相应的施工计划；</w:t>
      </w:r>
    </w:p>
    <w:p w14:paraId="523DCDB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（3）已按合同约定的内容和份数备齐竣工资料。</w:t>
      </w:r>
    </w:p>
    <w:p w14:paraId="2808C24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13.2.2竣工验收程序</w:t>
      </w:r>
    </w:p>
    <w:p w14:paraId="7312533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除专用合同条款另有约定外，承包人申请竣工验收的，应当按照以下程序进行：</w:t>
      </w:r>
    </w:p>
    <w:p w14:paraId="210E757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2BE0B7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（2）监理人审查后认为已具备竣工验收条件的，应将竣工验收申请报告提交发包人，发包人应在收到</w:t>
      </w:r>
      <w:r>
        <w:rPr>
          <w:rFonts w:ascii="仿宋" w:eastAsia="仿宋" w:hAnsi="仿宋" w:hint="eastAsia"/>
          <w:kern w:val="0"/>
          <w:sz w:val="24"/>
        </w:rPr>
        <w:t>经</w:t>
      </w:r>
      <w:r>
        <w:rPr>
          <w:rFonts w:ascii="仿宋" w:eastAsia="仿宋" w:hAnsi="仿宋"/>
          <w:kern w:val="0"/>
          <w:sz w:val="24"/>
        </w:rPr>
        <w:t>监理人审核的竣工验收申请报告后28天内</w:t>
      </w:r>
      <w:r>
        <w:rPr>
          <w:rFonts w:ascii="仿宋" w:eastAsia="仿宋" w:hAnsi="仿宋" w:hint="eastAsia"/>
          <w:kern w:val="0"/>
          <w:sz w:val="24"/>
        </w:rPr>
        <w:t>审批</w:t>
      </w:r>
      <w:r>
        <w:rPr>
          <w:rFonts w:ascii="仿宋" w:eastAsia="仿宋" w:hAnsi="仿宋"/>
          <w:kern w:val="0"/>
          <w:sz w:val="24"/>
        </w:rPr>
        <w:t>完毕并组织监理人、承包人、设计人等相关单位完成竣工验收。</w:t>
      </w:r>
    </w:p>
    <w:p w14:paraId="0FCA798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（3）竣工验收合格的，发包人应在验收合格后14天内向承包人签发工程接收证书。发包人无正当理由逾期不颁发工程接收证书的，自验收合格后第15天起视为已颁发工程接收证书。</w:t>
      </w:r>
    </w:p>
    <w:p w14:paraId="65A5B4D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1188DA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5FF13D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65A7EBB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13.2.3竣工日期</w:t>
      </w:r>
    </w:p>
    <w:p w14:paraId="760B1E4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ascii="仿宋" w:eastAsia="仿宋" w:hAnsi="仿宋" w:hint="eastAsia"/>
          <w:kern w:val="0"/>
          <w:sz w:val="24"/>
        </w:rPr>
        <w:t>竣工</w:t>
      </w:r>
      <w:r>
        <w:rPr>
          <w:rFonts w:ascii="仿宋" w:eastAsia="仿宋" w:hAnsi="仿宋"/>
          <w:kern w:val="0"/>
          <w:sz w:val="24"/>
        </w:rPr>
        <w:t>验收</w:t>
      </w:r>
      <w:r>
        <w:rPr>
          <w:rFonts w:ascii="仿宋" w:eastAsia="仿宋" w:hAnsi="仿宋" w:hint="eastAsia"/>
          <w:kern w:val="0"/>
          <w:sz w:val="24"/>
        </w:rPr>
        <w:t>，或完成竣工验收不予签发工程接收证书</w:t>
      </w:r>
      <w:r>
        <w:rPr>
          <w:rFonts w:ascii="仿宋" w:eastAsia="仿宋" w:hAnsi="仿宋"/>
          <w:kern w:val="0"/>
          <w:sz w:val="24"/>
        </w:rPr>
        <w:t>的，以提交竣工验收申请报告的日期为实际竣工日期；工程未经竣工验收，发包人擅自使用的，以转移占有工程之日为实际竣工日期。</w:t>
      </w:r>
    </w:p>
    <w:p w14:paraId="23947BBB" w14:textId="77777777" w:rsidR="00972F80" w:rsidRDefault="00877894">
      <w:pPr>
        <w:spacing w:line="360" w:lineRule="auto"/>
        <w:ind w:firstLineChars="200" w:firstLine="480"/>
        <w:jc w:val="left"/>
        <w:outlineLvl w:val="0"/>
        <w:rPr>
          <w:rFonts w:ascii="仿宋" w:eastAsia="仿宋" w:hAnsi="仿宋"/>
          <w:kern w:val="0"/>
          <w:sz w:val="24"/>
        </w:rPr>
      </w:pPr>
      <w:r>
        <w:rPr>
          <w:rFonts w:ascii="仿宋" w:eastAsia="仿宋" w:hAnsi="仿宋"/>
          <w:kern w:val="0"/>
          <w:sz w:val="24"/>
        </w:rPr>
        <w:t>13.2.4 拒绝接收全部或部分工程</w:t>
      </w:r>
    </w:p>
    <w:p w14:paraId="125B7FC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对于竣工验收不合格的工程，承包人完成整改后，</w:t>
      </w:r>
      <w:r>
        <w:rPr>
          <w:rFonts w:ascii="仿宋" w:eastAsia="仿宋" w:hAnsi="仿宋" w:hint="eastAsia"/>
          <w:kern w:val="0"/>
          <w:sz w:val="24"/>
        </w:rPr>
        <w:t>应当</w:t>
      </w:r>
      <w:r>
        <w:rPr>
          <w:rFonts w:ascii="仿宋" w:eastAsia="仿宋" w:hAnsi="仿宋"/>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B422D7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13.2.5 移交、接收全部与部分工程</w:t>
      </w:r>
    </w:p>
    <w:p w14:paraId="14D71A3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除专用合同条款另有约定外，</w:t>
      </w:r>
      <w:r>
        <w:rPr>
          <w:rFonts w:ascii="仿宋" w:eastAsia="仿宋" w:hAnsi="仿宋"/>
          <w:kern w:val="0"/>
          <w:sz w:val="24"/>
        </w:rPr>
        <w:t>合同当事人应当在颁发工程接收证书</w:t>
      </w:r>
      <w:r>
        <w:rPr>
          <w:rFonts w:ascii="仿宋" w:eastAsia="仿宋" w:hAnsi="仿宋" w:hint="eastAsia"/>
          <w:kern w:val="0"/>
          <w:sz w:val="24"/>
        </w:rPr>
        <w:t>后7天内</w:t>
      </w:r>
      <w:r>
        <w:rPr>
          <w:rFonts w:ascii="仿宋" w:eastAsia="仿宋" w:hAnsi="仿宋"/>
          <w:kern w:val="0"/>
          <w:sz w:val="24"/>
        </w:rPr>
        <w:t>完成工程的移交。</w:t>
      </w:r>
    </w:p>
    <w:p w14:paraId="1B150CE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发包人无正当理由不接收工程的，发包人自</w:t>
      </w:r>
      <w:r>
        <w:rPr>
          <w:rFonts w:ascii="仿宋" w:eastAsia="仿宋" w:hAnsi="仿宋" w:hint="eastAsia"/>
          <w:kern w:val="0"/>
          <w:sz w:val="24"/>
        </w:rPr>
        <w:t>应当接收工程</w:t>
      </w:r>
      <w:r>
        <w:rPr>
          <w:rFonts w:ascii="仿宋" w:eastAsia="仿宋" w:hAnsi="仿宋"/>
          <w:kern w:val="0"/>
          <w:sz w:val="24"/>
        </w:rPr>
        <w:t>之日起，承担工程照管、成品保护、保管等与工程有关的各项费用</w:t>
      </w:r>
      <w:r>
        <w:rPr>
          <w:rFonts w:ascii="仿宋" w:eastAsia="仿宋" w:hAnsi="仿宋" w:hint="eastAsia"/>
          <w:kern w:val="0"/>
          <w:sz w:val="24"/>
        </w:rPr>
        <w:t>，合同当事人可以在专用合同条款中另行约定发包人逾期接收工程的违约责任</w:t>
      </w:r>
      <w:r>
        <w:rPr>
          <w:rFonts w:ascii="仿宋" w:eastAsia="仿宋" w:hAnsi="仿宋"/>
          <w:kern w:val="0"/>
          <w:sz w:val="24"/>
        </w:rPr>
        <w:t>。</w:t>
      </w:r>
    </w:p>
    <w:p w14:paraId="119D468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承包人无正当理由不移交工程的，</w:t>
      </w:r>
      <w:r>
        <w:rPr>
          <w:rFonts w:ascii="仿宋" w:eastAsia="仿宋" w:hAnsi="仿宋" w:hint="eastAsia"/>
          <w:kern w:val="0"/>
          <w:sz w:val="24"/>
        </w:rPr>
        <w:t>承包人应承担</w:t>
      </w:r>
      <w:r>
        <w:rPr>
          <w:rFonts w:ascii="仿宋" w:eastAsia="仿宋" w:hAnsi="仿宋"/>
          <w:kern w:val="0"/>
          <w:sz w:val="24"/>
        </w:rPr>
        <w:t>工程照管、成品保护、保管等与工程有关的各项费用</w:t>
      </w:r>
      <w:r>
        <w:rPr>
          <w:rFonts w:ascii="仿宋" w:eastAsia="仿宋" w:hAnsi="仿宋" w:hint="eastAsia"/>
          <w:kern w:val="0"/>
          <w:sz w:val="24"/>
        </w:rPr>
        <w:t>，合同当事人可以在专用合同条款中另行约定承包人无正当理由不移交工程的违约责任</w:t>
      </w:r>
      <w:r>
        <w:rPr>
          <w:rFonts w:ascii="仿宋" w:eastAsia="仿宋" w:hAnsi="仿宋"/>
          <w:kern w:val="0"/>
          <w:sz w:val="24"/>
        </w:rPr>
        <w:t>。</w:t>
      </w:r>
    </w:p>
    <w:p w14:paraId="59A84505" w14:textId="77777777" w:rsidR="00972F80" w:rsidRDefault="00877894">
      <w:pPr>
        <w:keepNext/>
        <w:keepLines/>
        <w:spacing w:before="120" w:after="120" w:line="360" w:lineRule="auto"/>
        <w:outlineLvl w:val="4"/>
        <w:rPr>
          <w:rFonts w:ascii="仿宋" w:eastAsia="仿宋" w:hAnsi="仿宋"/>
          <w:bCs/>
          <w:sz w:val="24"/>
        </w:rPr>
      </w:pPr>
      <w:bookmarkStart w:id="435" w:name="_Toc337558808"/>
      <w:r>
        <w:rPr>
          <w:rFonts w:ascii="仿宋" w:eastAsia="仿宋" w:hAnsi="仿宋"/>
          <w:bCs/>
          <w:sz w:val="24"/>
        </w:rPr>
        <w:lastRenderedPageBreak/>
        <w:t xml:space="preserve">    </w:t>
      </w:r>
      <w:bookmarkStart w:id="436" w:name="_Toc351203590"/>
      <w:r>
        <w:rPr>
          <w:rFonts w:ascii="仿宋" w:eastAsia="仿宋" w:hAnsi="仿宋"/>
          <w:bCs/>
          <w:sz w:val="24"/>
        </w:rPr>
        <w:t>13.4提前交付单位工程的验收</w:t>
      </w:r>
      <w:bookmarkEnd w:id="436"/>
    </w:p>
    <w:bookmarkEnd w:id="435"/>
    <w:p w14:paraId="276CBAB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13.4.1 发包人需要在工程竣工前使用单位工程的，或承包人提出提前交付已经竣工的单位工程且经发包人同意的，可进行单位工程验收，验收的程序按照第13.2款</w:t>
      </w:r>
      <w:r>
        <w:rPr>
          <w:rFonts w:ascii="仿宋" w:eastAsia="仿宋" w:hAnsi="仿宋" w:hint="eastAsia"/>
          <w:kern w:val="0"/>
          <w:sz w:val="24"/>
        </w:rPr>
        <w:t>〔</w:t>
      </w:r>
      <w:r>
        <w:rPr>
          <w:rFonts w:ascii="仿宋" w:eastAsia="仿宋" w:hAnsi="仿宋"/>
          <w:kern w:val="0"/>
          <w:sz w:val="24"/>
        </w:rPr>
        <w:t>竣工验收</w:t>
      </w:r>
      <w:r>
        <w:rPr>
          <w:rFonts w:ascii="仿宋" w:eastAsia="仿宋" w:hAnsi="仿宋" w:hint="eastAsia"/>
          <w:kern w:val="0"/>
          <w:sz w:val="24"/>
        </w:rPr>
        <w:t>〕</w:t>
      </w:r>
      <w:r>
        <w:rPr>
          <w:rFonts w:ascii="仿宋" w:eastAsia="仿宋" w:hAnsi="仿宋"/>
          <w:kern w:val="0"/>
          <w:sz w:val="24"/>
        </w:rPr>
        <w:t>的约定进行。</w:t>
      </w:r>
    </w:p>
    <w:p w14:paraId="1142E508"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4E59176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13.4.2 发包人要求在工程竣工前交付单位工程，由此导致承包人费用增加和（或）工期延误的，由发包人承担由此增加的费用和（或）延误的工期，并支付承包人合理的利润。</w:t>
      </w:r>
    </w:p>
    <w:p w14:paraId="4AE2DC4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37" w:name="_Toc351203591"/>
      <w:r>
        <w:rPr>
          <w:rFonts w:ascii="仿宋" w:eastAsia="仿宋" w:hAnsi="仿宋"/>
          <w:bCs/>
          <w:sz w:val="24"/>
        </w:rPr>
        <w:t>13.5 施工期运行</w:t>
      </w:r>
      <w:bookmarkEnd w:id="437"/>
    </w:p>
    <w:p w14:paraId="7C2942D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13.5.1 施工期运行是指合同工程尚未全部竣工，其中某项或某几项单位工程或工程设备安装已竣工，根据专用合同条款约定，需要投入施工期运行的，经发包人按第13.4款</w:t>
      </w:r>
      <w:r>
        <w:rPr>
          <w:rFonts w:ascii="仿宋" w:eastAsia="仿宋" w:hAnsi="仿宋" w:hint="eastAsia"/>
          <w:kern w:val="0"/>
          <w:sz w:val="24"/>
        </w:rPr>
        <w:t>〔</w:t>
      </w:r>
      <w:r>
        <w:rPr>
          <w:rFonts w:ascii="仿宋" w:eastAsia="仿宋" w:hAnsi="仿宋"/>
          <w:kern w:val="0"/>
          <w:sz w:val="24"/>
        </w:rPr>
        <w:t>提前交付单位工程的验收</w:t>
      </w:r>
      <w:r>
        <w:rPr>
          <w:rFonts w:ascii="仿宋" w:eastAsia="仿宋" w:hAnsi="仿宋" w:hint="eastAsia"/>
          <w:kern w:val="0"/>
          <w:sz w:val="24"/>
        </w:rPr>
        <w:t>〕</w:t>
      </w:r>
      <w:r>
        <w:rPr>
          <w:rFonts w:ascii="仿宋" w:eastAsia="仿宋" w:hAnsi="仿宋"/>
          <w:kern w:val="0"/>
          <w:sz w:val="24"/>
        </w:rPr>
        <w:t>的约定验收合格，证明能确保安全后，才能在施工期投入运行。</w:t>
      </w:r>
    </w:p>
    <w:p w14:paraId="55F5408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13.5.2 在施工期运行中发现工程或工程设备损坏或存在缺陷的，由承包人按第15.2款</w:t>
      </w:r>
      <w:r>
        <w:rPr>
          <w:rFonts w:ascii="仿宋" w:eastAsia="仿宋" w:hAnsi="仿宋" w:hint="eastAsia"/>
          <w:kern w:val="0"/>
          <w:sz w:val="24"/>
        </w:rPr>
        <w:t>〔</w:t>
      </w:r>
      <w:r>
        <w:rPr>
          <w:rFonts w:ascii="仿宋" w:eastAsia="仿宋" w:hAnsi="仿宋"/>
          <w:kern w:val="0"/>
          <w:sz w:val="24"/>
        </w:rPr>
        <w:t>缺陷责任期</w:t>
      </w:r>
      <w:r>
        <w:rPr>
          <w:rFonts w:ascii="仿宋" w:eastAsia="仿宋" w:hAnsi="仿宋" w:hint="eastAsia"/>
          <w:kern w:val="0"/>
          <w:sz w:val="24"/>
        </w:rPr>
        <w:t>〕</w:t>
      </w:r>
      <w:r>
        <w:rPr>
          <w:rFonts w:ascii="仿宋" w:eastAsia="仿宋" w:hAnsi="仿宋"/>
          <w:kern w:val="0"/>
          <w:sz w:val="24"/>
        </w:rPr>
        <w:t>约定进行修复。</w:t>
      </w:r>
    </w:p>
    <w:p w14:paraId="3CB8D3B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38" w:name="_Toc296346613"/>
      <w:bookmarkStart w:id="439" w:name="_Toc296503112"/>
      <w:bookmarkStart w:id="440" w:name="_Toc351203592"/>
      <w:bookmarkStart w:id="441" w:name="_Toc337558809"/>
      <w:r>
        <w:rPr>
          <w:rFonts w:ascii="仿宋" w:eastAsia="仿宋" w:hAnsi="仿宋"/>
          <w:bCs/>
          <w:sz w:val="24"/>
        </w:rPr>
        <w:t>13.6 竣工退</w:t>
      </w:r>
      <w:bookmarkEnd w:id="438"/>
      <w:bookmarkEnd w:id="439"/>
      <w:r>
        <w:rPr>
          <w:rFonts w:ascii="仿宋" w:eastAsia="仿宋" w:hAnsi="仿宋"/>
          <w:bCs/>
          <w:sz w:val="24"/>
        </w:rPr>
        <w:t>场</w:t>
      </w:r>
      <w:bookmarkEnd w:id="440"/>
    </w:p>
    <w:bookmarkEnd w:id="441"/>
    <w:p w14:paraId="199E92B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13.6.1 竣工退场</w:t>
      </w:r>
    </w:p>
    <w:p w14:paraId="736FF0D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颁发工程接收证书后，承包人应按以下要求对施工现场进行清理：</w:t>
      </w:r>
    </w:p>
    <w:p w14:paraId="2876567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（1）施工现场内残留的垃圾已全部清除出场；</w:t>
      </w:r>
    </w:p>
    <w:p w14:paraId="5EDF290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（2）临时工程已拆除，场地已进行清理、平整或复原；</w:t>
      </w:r>
    </w:p>
    <w:p w14:paraId="3236EF8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（3）按合同约定应撤离的人员、承包人施工设备和剩余的材料，包括废弃的施工设备和材料，已按计划撤离施工现场；</w:t>
      </w:r>
    </w:p>
    <w:p w14:paraId="008FE80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（4）施工现场周边及其附近道路、河道的施工堆积物，已全部清理；</w:t>
      </w:r>
    </w:p>
    <w:p w14:paraId="2BC55A8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（5）施工现场其他场地清理工作已全部完成。</w:t>
      </w:r>
    </w:p>
    <w:p w14:paraId="4D2E4B1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w:t>
      </w:r>
      <w:r>
        <w:rPr>
          <w:rFonts w:ascii="仿宋" w:eastAsia="仿宋" w:hAnsi="仿宋"/>
          <w:kern w:val="0"/>
          <w:sz w:val="24"/>
        </w:rPr>
        <w:lastRenderedPageBreak/>
        <w:t>包人。</w:t>
      </w:r>
    </w:p>
    <w:p w14:paraId="0403FEE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13.6.2 地表还原</w:t>
      </w:r>
    </w:p>
    <w:p w14:paraId="2857770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3E7F2D53" w14:textId="77777777" w:rsidR="00972F80" w:rsidRDefault="00877894">
      <w:pPr>
        <w:keepNext/>
        <w:keepLines/>
        <w:spacing w:before="120" w:after="120" w:line="360" w:lineRule="auto"/>
        <w:outlineLvl w:val="3"/>
        <w:rPr>
          <w:rFonts w:ascii="仿宋" w:eastAsia="仿宋" w:hAnsi="仿宋"/>
          <w:bCs/>
          <w:sz w:val="24"/>
        </w:rPr>
      </w:pPr>
      <w:bookmarkStart w:id="442" w:name="_Toc351203593"/>
      <w:bookmarkStart w:id="443" w:name="_Toc337558810"/>
      <w:bookmarkStart w:id="444" w:name="_Toc296346614"/>
      <w:bookmarkStart w:id="445" w:name="_Toc296503113"/>
      <w:r>
        <w:rPr>
          <w:rFonts w:ascii="仿宋" w:eastAsia="仿宋" w:hAnsi="仿宋"/>
          <w:bCs/>
          <w:sz w:val="24"/>
        </w:rPr>
        <w:t>14. 竣工结算</w:t>
      </w:r>
      <w:bookmarkEnd w:id="442"/>
    </w:p>
    <w:p w14:paraId="2FFAAFC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46" w:name="_Toc351203594"/>
      <w:bookmarkStart w:id="447" w:name="_Toc337558811"/>
      <w:bookmarkEnd w:id="443"/>
      <w:r>
        <w:rPr>
          <w:rFonts w:ascii="仿宋" w:eastAsia="仿宋" w:hAnsi="仿宋"/>
          <w:bCs/>
          <w:sz w:val="24"/>
        </w:rPr>
        <w:t>14.1 竣工结算申请</w:t>
      </w:r>
      <w:bookmarkEnd w:id="446"/>
    </w:p>
    <w:bookmarkEnd w:id="447"/>
    <w:p w14:paraId="3F3745D5"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除专用合同条款另有约定外，</w:t>
      </w:r>
      <w:r>
        <w:rPr>
          <w:rFonts w:ascii="仿宋" w:eastAsia="仿宋" w:hAnsi="仿宋"/>
          <w:sz w:val="24"/>
        </w:rPr>
        <w:t>承包人应在工程竣工验收合格后28天内向发包人和监理人提交竣工结算申请单，并提交完整的结算资料，</w:t>
      </w:r>
      <w:r>
        <w:rPr>
          <w:rFonts w:ascii="仿宋" w:eastAsia="仿宋" w:hAnsi="仿宋" w:hint="eastAsia"/>
          <w:sz w:val="24"/>
        </w:rPr>
        <w:t>有关</w:t>
      </w:r>
      <w:r>
        <w:rPr>
          <w:rFonts w:ascii="仿宋" w:eastAsia="仿宋" w:hAnsi="仿宋"/>
          <w:sz w:val="24"/>
        </w:rPr>
        <w:t>竣工结算申请单</w:t>
      </w:r>
      <w:r>
        <w:rPr>
          <w:rFonts w:ascii="仿宋" w:eastAsia="仿宋" w:hAnsi="仿宋" w:hint="eastAsia"/>
          <w:sz w:val="24"/>
        </w:rPr>
        <w:t>的资料清单和</w:t>
      </w:r>
      <w:r>
        <w:rPr>
          <w:rFonts w:ascii="仿宋" w:eastAsia="仿宋" w:hAnsi="仿宋"/>
          <w:sz w:val="24"/>
        </w:rPr>
        <w:t>份数</w:t>
      </w:r>
      <w:r>
        <w:rPr>
          <w:rFonts w:ascii="仿宋" w:eastAsia="仿宋" w:hAnsi="仿宋" w:hint="eastAsia"/>
          <w:sz w:val="24"/>
        </w:rPr>
        <w:t>等要求</w:t>
      </w:r>
      <w:r>
        <w:rPr>
          <w:rFonts w:ascii="仿宋" w:eastAsia="仿宋" w:hAnsi="仿宋"/>
          <w:sz w:val="24"/>
        </w:rPr>
        <w:t>由合同当事人在专用合同条款中约定。</w:t>
      </w:r>
    </w:p>
    <w:p w14:paraId="467EC79B"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除专用合同条款另有约定外，竣工结算申请单应包括以下内容：</w:t>
      </w:r>
    </w:p>
    <w:p w14:paraId="08BC6D3D"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（1）竣工结算合同价格；</w:t>
      </w:r>
    </w:p>
    <w:p w14:paraId="3FB76E2A"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（2）发包人已支付承包人的款项；</w:t>
      </w:r>
    </w:p>
    <w:p w14:paraId="7B0A1327"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（3）应扣留的质量保证金</w:t>
      </w:r>
      <w:r>
        <w:rPr>
          <w:rFonts w:ascii="仿宋" w:eastAsia="仿宋" w:hAnsi="仿宋" w:hint="eastAsia"/>
          <w:sz w:val="24"/>
        </w:rPr>
        <w:t>。已缴纳履约保证金的或提供其他工程质量担保方式的除外</w:t>
      </w:r>
      <w:r>
        <w:rPr>
          <w:rFonts w:ascii="仿宋" w:eastAsia="仿宋" w:hAnsi="仿宋"/>
          <w:sz w:val="24"/>
        </w:rPr>
        <w:t xml:space="preserve">； </w:t>
      </w:r>
    </w:p>
    <w:p w14:paraId="4C8DAD76"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（4）发包人应支付承包人的合同价款。</w:t>
      </w:r>
    </w:p>
    <w:p w14:paraId="7244701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48" w:name="_Toc351203595"/>
      <w:bookmarkStart w:id="449" w:name="_Toc337558812"/>
      <w:r>
        <w:rPr>
          <w:rFonts w:ascii="仿宋" w:eastAsia="仿宋" w:hAnsi="仿宋"/>
          <w:bCs/>
          <w:sz w:val="24"/>
        </w:rPr>
        <w:t>14.2 竣工结算审核</w:t>
      </w:r>
      <w:bookmarkEnd w:id="448"/>
    </w:p>
    <w:bookmarkEnd w:id="449"/>
    <w:p w14:paraId="468D159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（1）除专用合同条款另有约定外，监理人应在收到竣工结算申请单后14天内完成核查并报送发包人。发包人应在收到监理人提交的经审核的竣工结算申请单后14天内完成</w:t>
      </w:r>
      <w:r>
        <w:rPr>
          <w:rFonts w:ascii="仿宋" w:eastAsia="仿宋" w:hAnsi="仿宋" w:hint="eastAsia"/>
          <w:kern w:val="0"/>
          <w:sz w:val="24"/>
        </w:rPr>
        <w:t>审批</w:t>
      </w:r>
      <w:r>
        <w:rPr>
          <w:rFonts w:ascii="仿宋" w:eastAsia="仿宋" w:hAnsi="仿宋"/>
          <w:kern w:val="0"/>
          <w:sz w:val="24"/>
        </w:rPr>
        <w:t>，并由监理人向承包人签发经发包人签认的竣工付款证书。监理人或</w:t>
      </w:r>
      <w:r>
        <w:rPr>
          <w:rFonts w:ascii="仿宋" w:eastAsia="仿宋" w:hAnsi="仿宋"/>
          <w:sz w:val="24"/>
        </w:rPr>
        <w:t>发包人对竣工</w:t>
      </w:r>
      <w:r>
        <w:rPr>
          <w:rFonts w:ascii="仿宋" w:eastAsia="仿宋" w:hAnsi="仿宋"/>
          <w:kern w:val="0"/>
          <w:sz w:val="24"/>
        </w:rPr>
        <w:t>结算</w:t>
      </w:r>
      <w:r>
        <w:rPr>
          <w:rFonts w:ascii="仿宋" w:eastAsia="仿宋" w:hAnsi="仿宋"/>
          <w:sz w:val="24"/>
        </w:rPr>
        <w:t>申请单有异议的，有权要求承包人进行修正和提供补充资料，承包人应提交修正后的竣工</w:t>
      </w:r>
      <w:r>
        <w:rPr>
          <w:rFonts w:ascii="仿宋" w:eastAsia="仿宋" w:hAnsi="仿宋"/>
          <w:kern w:val="0"/>
          <w:sz w:val="24"/>
        </w:rPr>
        <w:t>结算</w:t>
      </w:r>
      <w:r>
        <w:rPr>
          <w:rFonts w:ascii="仿宋" w:eastAsia="仿宋" w:hAnsi="仿宋"/>
          <w:sz w:val="24"/>
        </w:rPr>
        <w:t>申请单。</w:t>
      </w:r>
    </w:p>
    <w:p w14:paraId="2D82502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发包人在收到承包人提交竣工结算申请书后28天</w:t>
      </w:r>
      <w:r>
        <w:rPr>
          <w:rFonts w:ascii="仿宋" w:eastAsia="仿宋" w:hAnsi="仿宋" w:hint="eastAsia"/>
          <w:kern w:val="0"/>
          <w:sz w:val="24"/>
        </w:rPr>
        <w:t>内</w:t>
      </w:r>
      <w:r>
        <w:rPr>
          <w:rFonts w:ascii="仿宋" w:eastAsia="仿宋" w:hAnsi="仿宋"/>
          <w:kern w:val="0"/>
          <w:sz w:val="24"/>
        </w:rPr>
        <w:t>未完成</w:t>
      </w:r>
      <w:r>
        <w:rPr>
          <w:rFonts w:ascii="仿宋" w:eastAsia="仿宋" w:hAnsi="仿宋" w:hint="eastAsia"/>
          <w:kern w:val="0"/>
          <w:sz w:val="24"/>
        </w:rPr>
        <w:t>审批</w:t>
      </w:r>
      <w:r>
        <w:rPr>
          <w:rFonts w:ascii="仿宋" w:eastAsia="仿宋" w:hAnsi="仿宋"/>
          <w:kern w:val="0"/>
          <w:sz w:val="24"/>
        </w:rPr>
        <w:t>且未提出异议的，视为发包人认可承包人提交的竣工结算申请单，并自发包人收到承包人提交的竣工结算申请单后第29天起视为已签发竣工付款证书。</w:t>
      </w:r>
    </w:p>
    <w:p w14:paraId="7B4972C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BC6411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（3）承包人对发包人签认的竣工付款证书有异议的，对于有异议部分应在收到发包人签认的竣工付款证书后7天内提出异议，并由合同当事人按照专用合同条款约定</w:t>
      </w:r>
      <w:r>
        <w:rPr>
          <w:rFonts w:ascii="仿宋" w:eastAsia="仿宋" w:hAnsi="仿宋" w:hint="eastAsia"/>
          <w:kern w:val="0"/>
          <w:sz w:val="24"/>
        </w:rPr>
        <w:t>的方式和程序</w:t>
      </w:r>
      <w:r>
        <w:rPr>
          <w:rFonts w:ascii="仿宋" w:eastAsia="仿宋" w:hAnsi="仿宋"/>
          <w:kern w:val="0"/>
          <w:sz w:val="24"/>
        </w:rPr>
        <w:t>进行复核，或按照第20条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约定处理。对于无异议部分，发包人应签发临时竣工付款证书，并按本款第（2）项完成付款</w:t>
      </w:r>
      <w:r>
        <w:rPr>
          <w:rFonts w:ascii="仿宋" w:eastAsia="仿宋" w:hAnsi="仿宋" w:hint="eastAsia"/>
          <w:kern w:val="0"/>
          <w:sz w:val="24"/>
        </w:rPr>
        <w:t>。</w:t>
      </w:r>
      <w:r>
        <w:rPr>
          <w:rFonts w:ascii="仿宋" w:eastAsia="仿宋" w:hAnsi="仿宋"/>
          <w:kern w:val="0"/>
          <w:sz w:val="24"/>
        </w:rPr>
        <w:t>承包人逾期未提出异议的，视为认可发包人的</w:t>
      </w:r>
      <w:r>
        <w:rPr>
          <w:rFonts w:ascii="仿宋" w:eastAsia="仿宋" w:hAnsi="仿宋" w:hint="eastAsia"/>
          <w:kern w:val="0"/>
          <w:sz w:val="24"/>
        </w:rPr>
        <w:t>审批</w:t>
      </w:r>
      <w:r>
        <w:rPr>
          <w:rFonts w:ascii="仿宋" w:eastAsia="仿宋" w:hAnsi="仿宋"/>
          <w:kern w:val="0"/>
          <w:sz w:val="24"/>
        </w:rPr>
        <w:t>结果。</w:t>
      </w:r>
    </w:p>
    <w:p w14:paraId="0FBC241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50" w:name="_Toc351203596"/>
      <w:bookmarkStart w:id="451" w:name="_Toc337558813"/>
      <w:r>
        <w:rPr>
          <w:rFonts w:ascii="仿宋" w:eastAsia="仿宋" w:hAnsi="仿宋"/>
          <w:bCs/>
          <w:sz w:val="24"/>
        </w:rPr>
        <w:t>14.3 甩项竣工协议</w:t>
      </w:r>
      <w:bookmarkEnd w:id="450"/>
    </w:p>
    <w:bookmarkEnd w:id="451"/>
    <w:p w14:paraId="3FC14F30" w14:textId="77777777" w:rsidR="00972F80" w:rsidRDefault="00877894">
      <w:pPr>
        <w:autoSpaceDE w:val="0"/>
        <w:autoSpaceDN w:val="0"/>
        <w:adjustRightInd w:val="0"/>
        <w:spacing w:line="360" w:lineRule="auto"/>
        <w:ind w:firstLineChars="196" w:firstLine="470"/>
        <w:jc w:val="left"/>
        <w:rPr>
          <w:rFonts w:ascii="仿宋" w:eastAsia="仿宋" w:hAnsi="仿宋"/>
          <w:kern w:val="0"/>
          <w:sz w:val="24"/>
        </w:rPr>
      </w:pPr>
      <w:r>
        <w:rPr>
          <w:rFonts w:ascii="仿宋" w:eastAsia="仿宋" w:hAnsi="仿宋"/>
          <w:sz w:val="24"/>
        </w:rPr>
        <w:t>发包人要求甩项竣工的，合同当事人应签订甩项竣工协议。在甩项竣工协议中应明确，合同当事人按照第14.1款</w:t>
      </w:r>
      <w:r>
        <w:rPr>
          <w:rFonts w:ascii="仿宋" w:eastAsia="仿宋" w:hAnsi="仿宋" w:hint="eastAsia"/>
          <w:sz w:val="24"/>
        </w:rPr>
        <w:t>〔</w:t>
      </w:r>
      <w:r>
        <w:rPr>
          <w:rFonts w:ascii="仿宋" w:eastAsia="仿宋" w:hAnsi="仿宋"/>
          <w:sz w:val="24"/>
        </w:rPr>
        <w:t>竣工</w:t>
      </w:r>
      <w:r>
        <w:rPr>
          <w:rFonts w:ascii="仿宋" w:eastAsia="仿宋" w:hAnsi="仿宋" w:hint="eastAsia"/>
          <w:sz w:val="24"/>
        </w:rPr>
        <w:t>结算</w:t>
      </w:r>
      <w:r>
        <w:rPr>
          <w:rFonts w:ascii="仿宋" w:eastAsia="仿宋" w:hAnsi="仿宋"/>
          <w:sz w:val="24"/>
        </w:rPr>
        <w:t>申请</w:t>
      </w:r>
      <w:r>
        <w:rPr>
          <w:rFonts w:ascii="仿宋" w:eastAsia="仿宋" w:hAnsi="仿宋" w:hint="eastAsia"/>
          <w:sz w:val="24"/>
        </w:rPr>
        <w:t>〕</w:t>
      </w:r>
      <w:r>
        <w:rPr>
          <w:rFonts w:ascii="仿宋" w:eastAsia="仿宋" w:hAnsi="仿宋"/>
          <w:sz w:val="24"/>
        </w:rPr>
        <w:t>及14.2款</w:t>
      </w:r>
      <w:r>
        <w:rPr>
          <w:rFonts w:ascii="仿宋" w:eastAsia="仿宋" w:hAnsi="仿宋" w:hint="eastAsia"/>
          <w:sz w:val="24"/>
        </w:rPr>
        <w:t>〔</w:t>
      </w:r>
      <w:r>
        <w:rPr>
          <w:rFonts w:ascii="仿宋" w:eastAsia="仿宋" w:hAnsi="仿宋"/>
          <w:sz w:val="24"/>
        </w:rPr>
        <w:t>竣工结算审核</w:t>
      </w:r>
      <w:r>
        <w:rPr>
          <w:rFonts w:ascii="仿宋" w:eastAsia="仿宋" w:hAnsi="仿宋" w:hint="eastAsia"/>
          <w:sz w:val="24"/>
        </w:rPr>
        <w:t>〕</w:t>
      </w:r>
      <w:r>
        <w:rPr>
          <w:rFonts w:ascii="仿宋" w:eastAsia="仿宋" w:hAnsi="仿宋"/>
          <w:sz w:val="24"/>
        </w:rPr>
        <w:t>的约定，</w:t>
      </w:r>
      <w:r>
        <w:rPr>
          <w:rFonts w:ascii="仿宋" w:eastAsia="仿宋" w:hAnsi="仿宋" w:hint="eastAsia"/>
          <w:sz w:val="24"/>
        </w:rPr>
        <w:t>对已</w:t>
      </w:r>
      <w:r>
        <w:rPr>
          <w:rFonts w:ascii="仿宋" w:eastAsia="仿宋" w:hAnsi="仿宋"/>
          <w:sz w:val="24"/>
        </w:rPr>
        <w:t>完合格工程</w:t>
      </w:r>
      <w:r>
        <w:rPr>
          <w:rFonts w:ascii="仿宋" w:eastAsia="仿宋" w:hAnsi="仿宋" w:hint="eastAsia"/>
          <w:sz w:val="24"/>
        </w:rPr>
        <w:t>进行</w:t>
      </w:r>
      <w:r>
        <w:rPr>
          <w:rFonts w:ascii="仿宋" w:eastAsia="仿宋" w:hAnsi="仿宋"/>
          <w:sz w:val="24"/>
        </w:rPr>
        <w:t>结算，并支付相应</w:t>
      </w:r>
      <w:r>
        <w:rPr>
          <w:rFonts w:ascii="仿宋" w:eastAsia="仿宋" w:hAnsi="仿宋" w:hint="eastAsia"/>
          <w:sz w:val="24"/>
        </w:rPr>
        <w:t>合同</w:t>
      </w:r>
      <w:r>
        <w:rPr>
          <w:rFonts w:ascii="仿宋" w:eastAsia="仿宋" w:hAnsi="仿宋"/>
          <w:sz w:val="24"/>
        </w:rPr>
        <w:t>价款。</w:t>
      </w:r>
    </w:p>
    <w:p w14:paraId="7607AD31"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52" w:name="_Toc351203597"/>
      <w:bookmarkStart w:id="453" w:name="_Toc337558814"/>
      <w:r>
        <w:rPr>
          <w:rFonts w:ascii="仿宋" w:eastAsia="仿宋" w:hAnsi="仿宋"/>
          <w:bCs/>
          <w:sz w:val="24"/>
        </w:rPr>
        <w:t>14.4 最终结清</w:t>
      </w:r>
      <w:bookmarkEnd w:id="452"/>
    </w:p>
    <w:bookmarkEnd w:id="453"/>
    <w:p w14:paraId="1F8C18F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14.4.1 最终结清申请单</w:t>
      </w:r>
    </w:p>
    <w:p w14:paraId="5CA60EB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（1）除专用合同条款另有约定外，承包人应在缺陷责任期终止证书颁发后7天内，按专用合同条款约定的份数向发包人提交最终结清申请单，并提供相关证明材料。</w:t>
      </w:r>
    </w:p>
    <w:p w14:paraId="698EBC7F"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除专用合同条款另有约定外，</w:t>
      </w:r>
      <w:r>
        <w:rPr>
          <w:rFonts w:ascii="仿宋" w:eastAsia="仿宋" w:hAnsi="仿宋"/>
          <w:kern w:val="0"/>
          <w:sz w:val="24"/>
        </w:rPr>
        <w:t>最终结清申请单</w:t>
      </w:r>
      <w:r>
        <w:rPr>
          <w:rFonts w:ascii="仿宋" w:eastAsia="仿宋" w:hAnsi="仿宋"/>
          <w:sz w:val="24"/>
        </w:rPr>
        <w:t>应列明质量保证金、应扣除的质量保证金、缺陷责任期内发生的增减费用。</w:t>
      </w:r>
    </w:p>
    <w:p w14:paraId="23E23B5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（2）发包人对最终结清申请单内容有异议的，有权要求承包人进行修正和提供补充资料，承包人应向发包人提交修正后的最终结清申请单。</w:t>
      </w:r>
    </w:p>
    <w:p w14:paraId="390A4A7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14.4.2 最终结清证书和支付</w:t>
      </w:r>
    </w:p>
    <w:p w14:paraId="5AD7D8B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（1）除专用合同条款另有约定外，发包人应在收到承包人提交的最终结清申请单后14天内完成审批并向承包人颁发最终结清证书。发包人逾期未完成</w:t>
      </w:r>
      <w:r>
        <w:rPr>
          <w:rFonts w:ascii="仿宋" w:eastAsia="仿宋" w:hAnsi="仿宋" w:hint="eastAsia"/>
          <w:kern w:val="0"/>
          <w:sz w:val="24"/>
        </w:rPr>
        <w:t>审批</w:t>
      </w:r>
      <w:r>
        <w:rPr>
          <w:rFonts w:ascii="仿宋" w:eastAsia="仿宋" w:hAnsi="仿宋"/>
          <w:kern w:val="0"/>
          <w:sz w:val="24"/>
        </w:rPr>
        <w:t>，又未提出修改意见的，视为发包人同意承包人提交的最终结清申请单，且自发包人收到承包人提交的最终结清申请单后15天起视为已颁发最终结清证书。</w:t>
      </w:r>
    </w:p>
    <w:p w14:paraId="25A1359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4912D7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（3）承包人对发包人颁发的最终结清证书有异议的，按第20条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的约定办理。</w:t>
      </w:r>
    </w:p>
    <w:p w14:paraId="408AA2CC" w14:textId="77777777" w:rsidR="00972F80" w:rsidRDefault="00877894">
      <w:pPr>
        <w:keepNext/>
        <w:keepLines/>
        <w:spacing w:before="120" w:after="120" w:line="360" w:lineRule="auto"/>
        <w:outlineLvl w:val="3"/>
        <w:rPr>
          <w:rFonts w:ascii="仿宋" w:eastAsia="仿宋" w:hAnsi="仿宋"/>
          <w:bCs/>
          <w:sz w:val="24"/>
        </w:rPr>
      </w:pPr>
      <w:bookmarkStart w:id="454" w:name="_Toc351203598"/>
      <w:bookmarkStart w:id="455" w:name="_Toc337558815"/>
      <w:r>
        <w:rPr>
          <w:rFonts w:ascii="仿宋" w:eastAsia="仿宋" w:hAnsi="仿宋"/>
          <w:bCs/>
          <w:sz w:val="24"/>
        </w:rPr>
        <w:lastRenderedPageBreak/>
        <w:t>15. 缺陷责任与保修</w:t>
      </w:r>
      <w:bookmarkEnd w:id="454"/>
    </w:p>
    <w:p w14:paraId="2194412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56" w:name="_Toc351203599"/>
      <w:bookmarkStart w:id="457" w:name="_Toc337558816"/>
      <w:bookmarkStart w:id="458" w:name="_Toc296346615"/>
      <w:bookmarkStart w:id="459" w:name="_Toc296503114"/>
      <w:bookmarkEnd w:id="444"/>
      <w:bookmarkEnd w:id="445"/>
      <w:bookmarkEnd w:id="455"/>
      <w:r>
        <w:rPr>
          <w:rFonts w:ascii="仿宋" w:eastAsia="仿宋" w:hAnsi="仿宋"/>
          <w:bCs/>
          <w:sz w:val="24"/>
        </w:rPr>
        <w:t>15.1 工程保修的原则</w:t>
      </w:r>
      <w:bookmarkEnd w:id="456"/>
    </w:p>
    <w:bookmarkEnd w:id="457"/>
    <w:p w14:paraId="4F94553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在工程移交发包人后，因承包人原因产生的质量缺陷，承包人应承担质量缺陷责任和保修义务。缺陷责任期届满，承包人仍应按合同约定的工程各部位保修年限承担保修义务。</w:t>
      </w:r>
    </w:p>
    <w:p w14:paraId="089666A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60" w:name="_Toc351203600"/>
      <w:bookmarkStart w:id="461" w:name="_Toc337558817"/>
      <w:r>
        <w:rPr>
          <w:rFonts w:ascii="仿宋" w:eastAsia="仿宋" w:hAnsi="仿宋"/>
          <w:bCs/>
          <w:sz w:val="24"/>
        </w:rPr>
        <w:t>15.2 缺陷责任期</w:t>
      </w:r>
      <w:bookmarkEnd w:id="458"/>
      <w:bookmarkEnd w:id="459"/>
      <w:bookmarkEnd w:id="460"/>
    </w:p>
    <w:bookmarkEnd w:id="461"/>
    <w:p w14:paraId="0CED645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15.2.1 缺陷责任期</w:t>
      </w:r>
      <w:r>
        <w:rPr>
          <w:rFonts w:ascii="仿宋" w:eastAsia="仿宋" w:hAnsi="仿宋" w:hint="eastAsia"/>
          <w:kern w:val="0"/>
          <w:sz w:val="24"/>
        </w:rPr>
        <w:t>从工程通过竣工验收之日</w:t>
      </w:r>
      <w:r>
        <w:rPr>
          <w:rFonts w:ascii="仿宋" w:eastAsia="仿宋" w:hAnsi="仿宋"/>
          <w:kern w:val="0"/>
          <w:sz w:val="24"/>
        </w:rPr>
        <w:t>起计算，合同当事人应在专用合同条款约定缺陷责任期的具体期限，但该期限最长不超过24个月。</w:t>
      </w:r>
    </w:p>
    <w:p w14:paraId="0A30577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单位工程先于全部工程进行验收，经验收合格并交付使用的，该单位工程缺陷责任期自单位工程验收合格之日起算。</w:t>
      </w:r>
      <w:r>
        <w:rPr>
          <w:rFonts w:ascii="仿宋" w:eastAsia="仿宋" w:hAnsi="仿宋" w:hint="eastAsia"/>
          <w:kern w:val="0"/>
          <w:sz w:val="24"/>
        </w:rPr>
        <w:t>因承包人原因导致工程无法按合同约定期限进行竣工验收的，缺陷责任期从实际通过竣工验收之日起计算。</w:t>
      </w:r>
      <w:r>
        <w:rPr>
          <w:rFonts w:ascii="仿宋" w:eastAsia="仿宋" w:hAnsi="仿宋"/>
          <w:kern w:val="0"/>
          <w:sz w:val="24"/>
        </w:rPr>
        <w:t>因发包人原因导致工程无法按合同约定期限进行竣工验收的，</w:t>
      </w:r>
      <w:r>
        <w:rPr>
          <w:rFonts w:ascii="仿宋" w:eastAsia="仿宋" w:hAnsi="仿宋" w:hint="eastAsia"/>
          <w:kern w:val="0"/>
          <w:sz w:val="24"/>
        </w:rPr>
        <w:t>在承包人提交竣工验收报告90天后，工程自动进入缺陷责任期</w:t>
      </w:r>
      <w:r>
        <w:rPr>
          <w:rFonts w:ascii="仿宋" w:eastAsia="仿宋" w:hAnsi="仿宋"/>
          <w:kern w:val="0"/>
          <w:sz w:val="24"/>
        </w:rPr>
        <w:t>；发包人未经竣工验收擅自使用工程的，缺陷责任期自工程转移占有之日起开始计算。</w:t>
      </w:r>
    </w:p>
    <w:p w14:paraId="7B9870F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15.2.2</w:t>
      </w:r>
      <w:r>
        <w:rPr>
          <w:rFonts w:ascii="仿宋" w:eastAsia="仿宋" w:hAnsi="仿宋" w:hint="eastAsia"/>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仿宋" w:eastAsia="仿宋" w:hAnsi="仿宋"/>
          <w:kern w:val="0"/>
          <w:sz w:val="24"/>
        </w:rPr>
        <w:t>发包人有权要求承</w:t>
      </w:r>
      <w:r>
        <w:rPr>
          <w:rFonts w:ascii="仿宋" w:eastAsia="仿宋" w:hAnsi="仿宋"/>
          <w:bCs/>
          <w:sz w:val="24"/>
        </w:rPr>
        <w:t>包人延长缺陷责任期，</w:t>
      </w:r>
      <w:r>
        <w:rPr>
          <w:rFonts w:ascii="仿宋" w:eastAsia="仿宋" w:hAnsi="仿宋"/>
          <w:kern w:val="0"/>
          <w:sz w:val="24"/>
        </w:rPr>
        <w:t>并应在原缺陷责任期届满前发出延长通知</w:t>
      </w:r>
      <w:r>
        <w:rPr>
          <w:rFonts w:ascii="仿宋" w:eastAsia="仿宋" w:hAnsi="仿宋" w:hint="eastAsia"/>
          <w:kern w:val="0"/>
          <w:sz w:val="24"/>
        </w:rPr>
        <w:t>。</w:t>
      </w:r>
      <w:r>
        <w:rPr>
          <w:rFonts w:ascii="仿宋" w:eastAsia="仿宋" w:hAnsi="仿宋"/>
          <w:bCs/>
          <w:sz w:val="24"/>
        </w:rPr>
        <w:t>但缺陷责任期</w:t>
      </w:r>
      <w:r>
        <w:rPr>
          <w:rFonts w:ascii="仿宋" w:eastAsia="仿宋" w:hAnsi="仿宋" w:hint="eastAsia"/>
          <w:bCs/>
          <w:sz w:val="24"/>
        </w:rPr>
        <w:t>（含延长部分）</w:t>
      </w:r>
      <w:r>
        <w:rPr>
          <w:rFonts w:ascii="仿宋" w:eastAsia="仿宋" w:hAnsi="仿宋"/>
          <w:bCs/>
          <w:sz w:val="24"/>
        </w:rPr>
        <w:t>最长</w:t>
      </w:r>
      <w:r>
        <w:rPr>
          <w:rFonts w:ascii="仿宋" w:eastAsia="仿宋" w:hAnsi="仿宋"/>
          <w:kern w:val="0"/>
          <w:sz w:val="24"/>
        </w:rPr>
        <w:t>不能超过24个月。</w:t>
      </w:r>
    </w:p>
    <w:p w14:paraId="2232431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由他人原因造成的缺陷，发包人负责组织维修，承包人不承担费用，且发包人不得从保证金中扣除费用。</w:t>
      </w:r>
    </w:p>
    <w:p w14:paraId="7D44AC5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15.2.3 任何一项缺陷或损坏修复后，经检查证明其影响了工程或工程设备的使用性能，承包人应重新进行合同约定的试验和试运行，试验和试运行的全部费用应由责任方承担。</w:t>
      </w:r>
    </w:p>
    <w:p w14:paraId="4E94370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15.2.4</w:t>
      </w:r>
      <w:r>
        <w:rPr>
          <w:rFonts w:ascii="仿宋" w:eastAsia="仿宋" w:hAnsi="仿宋" w:hint="eastAsia"/>
          <w:kern w:val="0"/>
          <w:sz w:val="24"/>
        </w:rPr>
        <w:t xml:space="preserve"> </w:t>
      </w:r>
      <w:r>
        <w:rPr>
          <w:rFonts w:ascii="仿宋" w:eastAsia="仿宋" w:hAnsi="仿宋"/>
          <w:kern w:val="0"/>
          <w:sz w:val="24"/>
        </w:rPr>
        <w:t>除专用合同条款另有约定外，承包人应于缺陷责任期届满后7天内向发包人发出缺陷责任期</w:t>
      </w:r>
      <w:r>
        <w:rPr>
          <w:rFonts w:ascii="仿宋" w:eastAsia="仿宋" w:hAnsi="仿宋" w:hint="eastAsia"/>
          <w:kern w:val="0"/>
          <w:sz w:val="24"/>
        </w:rPr>
        <w:t>届</w:t>
      </w:r>
      <w:r>
        <w:rPr>
          <w:rFonts w:ascii="仿宋" w:eastAsia="仿宋" w:hAnsi="仿宋"/>
          <w:kern w:val="0"/>
          <w:sz w:val="24"/>
        </w:rPr>
        <w:t>满通知，发包人应在</w:t>
      </w:r>
      <w:r>
        <w:rPr>
          <w:rFonts w:ascii="仿宋" w:eastAsia="仿宋" w:hAnsi="仿宋" w:hint="eastAsia"/>
          <w:kern w:val="0"/>
          <w:sz w:val="24"/>
        </w:rPr>
        <w:t>收</w:t>
      </w:r>
      <w:r>
        <w:rPr>
          <w:rFonts w:ascii="仿宋" w:eastAsia="仿宋" w:hAnsi="仿宋"/>
          <w:kern w:val="0"/>
          <w:sz w:val="24"/>
        </w:rPr>
        <w:t>到缺陷责任期满通知后14天内核实承包人是否履行缺陷</w:t>
      </w:r>
      <w:r>
        <w:rPr>
          <w:rFonts w:ascii="仿宋" w:eastAsia="仿宋" w:hAnsi="仿宋" w:hint="eastAsia"/>
          <w:kern w:val="0"/>
          <w:sz w:val="24"/>
        </w:rPr>
        <w:t>修复</w:t>
      </w:r>
      <w:r>
        <w:rPr>
          <w:rFonts w:ascii="仿宋" w:eastAsia="仿宋" w:hAnsi="仿宋"/>
          <w:kern w:val="0"/>
          <w:sz w:val="24"/>
        </w:rPr>
        <w:t>义务，承包人未能履行缺陷</w:t>
      </w:r>
      <w:r>
        <w:rPr>
          <w:rFonts w:ascii="仿宋" w:eastAsia="仿宋" w:hAnsi="仿宋" w:hint="eastAsia"/>
          <w:kern w:val="0"/>
          <w:sz w:val="24"/>
        </w:rPr>
        <w:t>修复</w:t>
      </w:r>
      <w:r>
        <w:rPr>
          <w:rFonts w:ascii="仿宋" w:eastAsia="仿宋" w:hAnsi="仿宋"/>
          <w:kern w:val="0"/>
          <w:sz w:val="24"/>
        </w:rPr>
        <w:t>义务的，发包人有权扣除相应金额的维修费用。发包人应在</w:t>
      </w:r>
      <w:r>
        <w:rPr>
          <w:rFonts w:ascii="仿宋" w:eastAsia="仿宋" w:hAnsi="仿宋" w:hint="eastAsia"/>
          <w:kern w:val="0"/>
          <w:sz w:val="24"/>
        </w:rPr>
        <w:t>收到</w:t>
      </w:r>
      <w:r>
        <w:rPr>
          <w:rFonts w:ascii="仿宋" w:eastAsia="仿宋" w:hAnsi="仿宋"/>
          <w:kern w:val="0"/>
          <w:sz w:val="24"/>
        </w:rPr>
        <w:t>缺陷责任期</w:t>
      </w:r>
      <w:r>
        <w:rPr>
          <w:rFonts w:ascii="仿宋" w:eastAsia="仿宋" w:hAnsi="仿宋" w:hint="eastAsia"/>
          <w:kern w:val="0"/>
          <w:sz w:val="24"/>
        </w:rPr>
        <w:t>届</w:t>
      </w:r>
      <w:r>
        <w:rPr>
          <w:rFonts w:ascii="仿宋" w:eastAsia="仿宋" w:hAnsi="仿宋"/>
          <w:kern w:val="0"/>
          <w:sz w:val="24"/>
        </w:rPr>
        <w:t>满</w:t>
      </w:r>
      <w:r>
        <w:rPr>
          <w:rFonts w:ascii="仿宋" w:eastAsia="仿宋" w:hAnsi="仿宋" w:hint="eastAsia"/>
          <w:kern w:val="0"/>
          <w:sz w:val="24"/>
        </w:rPr>
        <w:t>通知后</w:t>
      </w:r>
      <w:r>
        <w:rPr>
          <w:rFonts w:ascii="仿宋" w:eastAsia="仿宋" w:hAnsi="仿宋"/>
          <w:kern w:val="0"/>
          <w:sz w:val="24"/>
        </w:rPr>
        <w:t>14天内，向承包人颁发缺陷责任期终止证</w:t>
      </w:r>
      <w:r>
        <w:rPr>
          <w:rFonts w:ascii="仿宋" w:eastAsia="仿宋" w:hAnsi="仿宋" w:hint="eastAsia"/>
          <w:kern w:val="0"/>
          <w:sz w:val="24"/>
        </w:rPr>
        <w:lastRenderedPageBreak/>
        <w:t>书</w:t>
      </w:r>
      <w:r>
        <w:rPr>
          <w:rFonts w:ascii="仿宋" w:eastAsia="仿宋" w:hAnsi="仿宋"/>
          <w:kern w:val="0"/>
          <w:sz w:val="24"/>
        </w:rPr>
        <w:t>。</w:t>
      </w:r>
    </w:p>
    <w:p w14:paraId="27110FC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62" w:name="_Toc351203601"/>
      <w:bookmarkStart w:id="463" w:name="_Toc337558818"/>
      <w:bookmarkStart w:id="464" w:name="_Toc296503115"/>
      <w:bookmarkStart w:id="465" w:name="_Toc296346616"/>
      <w:r>
        <w:rPr>
          <w:rFonts w:ascii="仿宋" w:eastAsia="仿宋" w:hAnsi="仿宋"/>
          <w:bCs/>
          <w:sz w:val="24"/>
        </w:rPr>
        <w:t>15.3 质量保证金</w:t>
      </w:r>
      <w:bookmarkEnd w:id="462"/>
    </w:p>
    <w:bookmarkEnd w:id="463"/>
    <w:p w14:paraId="5497B45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经合同当事人协商一致扣留质量保证金的，应在专用合同条款中予以明确。</w:t>
      </w:r>
    </w:p>
    <w:p w14:paraId="5AED4B8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在工程项目竣工前，承包人已经提供履约担保的，发包人不得同时预留工程质量保证金。</w:t>
      </w:r>
    </w:p>
    <w:p w14:paraId="5C77A4E1" w14:textId="77777777" w:rsidR="00972F80" w:rsidRDefault="00972F80">
      <w:pPr>
        <w:autoSpaceDE w:val="0"/>
        <w:autoSpaceDN w:val="0"/>
        <w:adjustRightInd w:val="0"/>
        <w:spacing w:line="360" w:lineRule="auto"/>
        <w:ind w:firstLineChars="200" w:firstLine="480"/>
        <w:jc w:val="left"/>
        <w:rPr>
          <w:rFonts w:ascii="仿宋" w:eastAsia="仿宋" w:hAnsi="仿宋"/>
          <w:kern w:val="0"/>
          <w:sz w:val="24"/>
        </w:rPr>
      </w:pPr>
    </w:p>
    <w:p w14:paraId="74FD2AF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15.3.1 </w:t>
      </w:r>
      <w:r>
        <w:rPr>
          <w:rFonts w:ascii="仿宋" w:eastAsia="仿宋" w:hAnsi="仿宋" w:hint="eastAsia"/>
          <w:kern w:val="0"/>
          <w:sz w:val="24"/>
        </w:rPr>
        <w:t>承包人提供</w:t>
      </w:r>
      <w:r>
        <w:rPr>
          <w:rFonts w:ascii="仿宋" w:eastAsia="仿宋" w:hAnsi="仿宋"/>
          <w:kern w:val="0"/>
          <w:sz w:val="24"/>
        </w:rPr>
        <w:t>质量保证金的</w:t>
      </w:r>
      <w:r>
        <w:rPr>
          <w:rFonts w:ascii="仿宋" w:eastAsia="仿宋" w:hAnsi="仿宋" w:hint="eastAsia"/>
          <w:kern w:val="0"/>
          <w:sz w:val="24"/>
        </w:rPr>
        <w:t>方</w:t>
      </w:r>
      <w:r>
        <w:rPr>
          <w:rFonts w:ascii="仿宋" w:eastAsia="仿宋" w:hAnsi="仿宋"/>
          <w:kern w:val="0"/>
          <w:sz w:val="24"/>
        </w:rPr>
        <w:t>式</w:t>
      </w:r>
    </w:p>
    <w:p w14:paraId="2F66672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承包人提供</w:t>
      </w:r>
      <w:r>
        <w:rPr>
          <w:rFonts w:ascii="仿宋" w:eastAsia="仿宋" w:hAnsi="仿宋"/>
          <w:kern w:val="0"/>
          <w:sz w:val="24"/>
        </w:rPr>
        <w:t>质量保证金</w:t>
      </w:r>
      <w:r>
        <w:rPr>
          <w:rFonts w:ascii="仿宋" w:eastAsia="仿宋" w:hAnsi="仿宋" w:hint="eastAsia"/>
          <w:kern w:val="0"/>
          <w:sz w:val="24"/>
        </w:rPr>
        <w:t>有</w:t>
      </w:r>
      <w:r>
        <w:rPr>
          <w:rFonts w:ascii="仿宋" w:eastAsia="仿宋" w:hAnsi="仿宋"/>
          <w:kern w:val="0"/>
          <w:sz w:val="24"/>
        </w:rPr>
        <w:t>以下</w:t>
      </w:r>
      <w:r>
        <w:rPr>
          <w:rFonts w:ascii="仿宋" w:eastAsia="仿宋" w:hAnsi="仿宋" w:hint="eastAsia"/>
          <w:kern w:val="0"/>
          <w:sz w:val="24"/>
        </w:rPr>
        <w:t>三种方</w:t>
      </w:r>
      <w:r>
        <w:rPr>
          <w:rFonts w:ascii="仿宋" w:eastAsia="仿宋" w:hAnsi="仿宋"/>
          <w:kern w:val="0"/>
          <w:sz w:val="24"/>
        </w:rPr>
        <w:t>式：</w:t>
      </w:r>
    </w:p>
    <w:p w14:paraId="068F1A5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（1）质量保证金保函； </w:t>
      </w:r>
    </w:p>
    <w:p w14:paraId="3AF2E5D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2）相应比例的工程款；</w:t>
      </w:r>
    </w:p>
    <w:p w14:paraId="1367EEE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（3）双方约定的其他</w:t>
      </w:r>
      <w:r>
        <w:rPr>
          <w:rFonts w:ascii="仿宋" w:eastAsia="仿宋" w:hAnsi="仿宋" w:hint="eastAsia"/>
          <w:kern w:val="0"/>
          <w:sz w:val="24"/>
        </w:rPr>
        <w:t>方</w:t>
      </w:r>
      <w:r>
        <w:rPr>
          <w:rFonts w:ascii="仿宋" w:eastAsia="仿宋" w:hAnsi="仿宋"/>
          <w:kern w:val="0"/>
          <w:sz w:val="24"/>
        </w:rPr>
        <w:t>式。</w:t>
      </w:r>
    </w:p>
    <w:p w14:paraId="1543E0B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除专用合同条款另有约定外，质量保证金</w:t>
      </w:r>
      <w:r>
        <w:rPr>
          <w:rFonts w:ascii="仿宋" w:eastAsia="仿宋" w:hAnsi="仿宋" w:hint="eastAsia"/>
          <w:kern w:val="0"/>
          <w:sz w:val="24"/>
        </w:rPr>
        <w:t>原则上</w:t>
      </w:r>
      <w:r>
        <w:rPr>
          <w:rFonts w:ascii="仿宋" w:eastAsia="仿宋" w:hAnsi="仿宋"/>
          <w:kern w:val="0"/>
          <w:sz w:val="24"/>
        </w:rPr>
        <w:t>采</w:t>
      </w:r>
      <w:r>
        <w:rPr>
          <w:rFonts w:ascii="仿宋" w:eastAsia="仿宋" w:hAnsi="仿宋" w:hint="eastAsia"/>
          <w:kern w:val="0"/>
          <w:sz w:val="24"/>
        </w:rPr>
        <w:t>用上述</w:t>
      </w:r>
      <w:r>
        <w:rPr>
          <w:rFonts w:ascii="仿宋" w:eastAsia="仿宋" w:hAnsi="仿宋"/>
          <w:kern w:val="0"/>
          <w:sz w:val="24"/>
        </w:rPr>
        <w:t>第（1）种</w:t>
      </w:r>
      <w:r>
        <w:rPr>
          <w:rFonts w:ascii="仿宋" w:eastAsia="仿宋" w:hAnsi="仿宋" w:hint="eastAsia"/>
          <w:kern w:val="0"/>
          <w:sz w:val="24"/>
        </w:rPr>
        <w:t>方式。</w:t>
      </w:r>
    </w:p>
    <w:p w14:paraId="680FAD8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15.3.2 质量保证金的扣留</w:t>
      </w:r>
    </w:p>
    <w:p w14:paraId="3C8216D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质量保证金</w:t>
      </w:r>
      <w:r>
        <w:rPr>
          <w:rFonts w:ascii="仿宋" w:eastAsia="仿宋" w:hAnsi="仿宋" w:hint="eastAsia"/>
          <w:kern w:val="0"/>
          <w:sz w:val="24"/>
        </w:rPr>
        <w:t>的</w:t>
      </w:r>
      <w:r>
        <w:rPr>
          <w:rFonts w:ascii="仿宋" w:eastAsia="仿宋" w:hAnsi="仿宋"/>
          <w:kern w:val="0"/>
          <w:sz w:val="24"/>
        </w:rPr>
        <w:t>扣留</w:t>
      </w:r>
      <w:r>
        <w:rPr>
          <w:rFonts w:ascii="仿宋" w:eastAsia="仿宋" w:hAnsi="仿宋" w:hint="eastAsia"/>
          <w:kern w:val="0"/>
          <w:sz w:val="24"/>
        </w:rPr>
        <w:t>有</w:t>
      </w:r>
      <w:r>
        <w:rPr>
          <w:rFonts w:ascii="仿宋" w:eastAsia="仿宋" w:hAnsi="仿宋"/>
          <w:kern w:val="0"/>
          <w:sz w:val="24"/>
        </w:rPr>
        <w:t>以下</w:t>
      </w:r>
      <w:r>
        <w:rPr>
          <w:rFonts w:ascii="仿宋" w:eastAsia="仿宋" w:hAnsi="仿宋" w:hint="eastAsia"/>
          <w:kern w:val="0"/>
          <w:sz w:val="24"/>
        </w:rPr>
        <w:t>三</w:t>
      </w:r>
      <w:r>
        <w:rPr>
          <w:rFonts w:ascii="仿宋" w:eastAsia="仿宋" w:hAnsi="仿宋"/>
          <w:kern w:val="0"/>
          <w:sz w:val="24"/>
        </w:rPr>
        <w:t>种</w:t>
      </w:r>
      <w:r>
        <w:rPr>
          <w:rFonts w:ascii="仿宋" w:eastAsia="仿宋" w:hAnsi="仿宋" w:hint="eastAsia"/>
          <w:kern w:val="0"/>
          <w:sz w:val="24"/>
        </w:rPr>
        <w:t>方式</w:t>
      </w:r>
      <w:r>
        <w:rPr>
          <w:rFonts w:ascii="仿宋" w:eastAsia="仿宋" w:hAnsi="仿宋"/>
          <w:kern w:val="0"/>
          <w:sz w:val="24"/>
        </w:rPr>
        <w:t>：</w:t>
      </w:r>
    </w:p>
    <w:p w14:paraId="65B2684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（1）在支付工程进度款时逐次扣留，在此情形下，质量保证金的计算基数不包括预付款的支付、扣回以及价格调整的金额；</w:t>
      </w:r>
    </w:p>
    <w:p w14:paraId="08566A0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（2）工程竣工结算时一次性扣留质量保证金；</w:t>
      </w:r>
    </w:p>
    <w:p w14:paraId="762E049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（3）双方约定的其他扣留方式。</w:t>
      </w:r>
    </w:p>
    <w:p w14:paraId="5E72758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除专用合同条款另有约定外，质量保证金</w:t>
      </w:r>
      <w:r>
        <w:rPr>
          <w:rFonts w:ascii="仿宋" w:eastAsia="仿宋" w:hAnsi="仿宋" w:hint="eastAsia"/>
          <w:kern w:val="0"/>
          <w:sz w:val="24"/>
        </w:rPr>
        <w:t>的</w:t>
      </w:r>
      <w:r>
        <w:rPr>
          <w:rFonts w:ascii="仿宋" w:eastAsia="仿宋" w:hAnsi="仿宋"/>
          <w:kern w:val="0"/>
          <w:sz w:val="24"/>
        </w:rPr>
        <w:t>扣留</w:t>
      </w:r>
      <w:r>
        <w:rPr>
          <w:rFonts w:ascii="仿宋" w:eastAsia="仿宋" w:hAnsi="仿宋" w:hint="eastAsia"/>
          <w:kern w:val="0"/>
          <w:sz w:val="24"/>
        </w:rPr>
        <w:t>原则上</w:t>
      </w:r>
      <w:r>
        <w:rPr>
          <w:rFonts w:ascii="仿宋" w:eastAsia="仿宋" w:hAnsi="仿宋"/>
          <w:kern w:val="0"/>
          <w:sz w:val="24"/>
        </w:rPr>
        <w:t>采</w:t>
      </w:r>
      <w:r>
        <w:rPr>
          <w:rFonts w:ascii="仿宋" w:eastAsia="仿宋" w:hAnsi="仿宋" w:hint="eastAsia"/>
          <w:kern w:val="0"/>
          <w:sz w:val="24"/>
        </w:rPr>
        <w:t>用上述</w:t>
      </w:r>
      <w:r>
        <w:rPr>
          <w:rFonts w:ascii="仿宋" w:eastAsia="仿宋" w:hAnsi="仿宋"/>
          <w:kern w:val="0"/>
          <w:sz w:val="24"/>
        </w:rPr>
        <w:t>第（1）种方式</w:t>
      </w:r>
      <w:r>
        <w:rPr>
          <w:rFonts w:ascii="仿宋" w:eastAsia="仿宋" w:hAnsi="仿宋" w:hint="eastAsia"/>
          <w:kern w:val="0"/>
          <w:sz w:val="24"/>
        </w:rPr>
        <w:t>。</w:t>
      </w:r>
    </w:p>
    <w:p w14:paraId="6813E59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发包人累计扣留的质量保证金不得超过</w:t>
      </w:r>
      <w:r>
        <w:rPr>
          <w:rFonts w:ascii="仿宋" w:eastAsia="仿宋" w:hAnsi="仿宋" w:hint="eastAsia"/>
          <w:kern w:val="0"/>
          <w:sz w:val="24"/>
        </w:rPr>
        <w:t>工程价款结算总额</w:t>
      </w:r>
      <w:r>
        <w:rPr>
          <w:rFonts w:ascii="仿宋" w:eastAsia="仿宋" w:hAnsi="仿宋"/>
          <w:kern w:val="0"/>
          <w:sz w:val="24"/>
        </w:rPr>
        <w:t>的3%</w:t>
      </w:r>
      <w:r>
        <w:rPr>
          <w:rFonts w:ascii="仿宋" w:eastAsia="仿宋" w:hAnsi="仿宋" w:hint="eastAsia"/>
          <w:kern w:val="0"/>
          <w:sz w:val="24"/>
        </w:rPr>
        <w:t>。如</w:t>
      </w:r>
      <w:r>
        <w:rPr>
          <w:rFonts w:ascii="仿宋" w:eastAsia="仿宋" w:hAnsi="仿宋"/>
          <w:kern w:val="0"/>
          <w:sz w:val="24"/>
        </w:rPr>
        <w:t>承包人在发包人签发竣工付款证书后28天内提交质量保证金保函，发包人应同时退还扣留的作为质量保证金的工程价款</w:t>
      </w:r>
      <w:r>
        <w:rPr>
          <w:rFonts w:ascii="仿宋" w:eastAsia="仿宋" w:hAnsi="仿宋" w:hint="eastAsia"/>
          <w:kern w:val="0"/>
          <w:sz w:val="24"/>
        </w:rPr>
        <w:t>；保函金额不得超过工程价款结算总额的3%</w:t>
      </w:r>
      <w:r>
        <w:rPr>
          <w:rFonts w:ascii="仿宋" w:eastAsia="仿宋" w:hAnsi="仿宋"/>
          <w:kern w:val="0"/>
          <w:sz w:val="24"/>
        </w:rPr>
        <w:t>。</w:t>
      </w:r>
    </w:p>
    <w:p w14:paraId="5E5C472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发包人在退还质量保证金的同时</w:t>
      </w:r>
      <w:r>
        <w:rPr>
          <w:rFonts w:ascii="仿宋" w:eastAsia="仿宋" w:hAnsi="仿宋"/>
          <w:kern w:val="0"/>
          <w:sz w:val="24"/>
        </w:rPr>
        <w:t>按照中国人民银行发布的同期同类贷款基准利率支付</w:t>
      </w:r>
      <w:r>
        <w:rPr>
          <w:rFonts w:ascii="仿宋" w:eastAsia="仿宋" w:hAnsi="仿宋" w:hint="eastAsia"/>
          <w:kern w:val="0"/>
          <w:sz w:val="24"/>
        </w:rPr>
        <w:t>利息。</w:t>
      </w:r>
    </w:p>
    <w:p w14:paraId="152330F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15.3.3 </w:t>
      </w:r>
      <w:r>
        <w:rPr>
          <w:rFonts w:ascii="仿宋" w:eastAsia="仿宋" w:hAnsi="仿宋"/>
          <w:sz w:val="24"/>
        </w:rPr>
        <w:t>质量保证金</w:t>
      </w:r>
      <w:r>
        <w:rPr>
          <w:rFonts w:ascii="仿宋" w:eastAsia="仿宋" w:hAnsi="仿宋"/>
          <w:kern w:val="0"/>
          <w:sz w:val="24"/>
        </w:rPr>
        <w:t>的退还</w:t>
      </w:r>
    </w:p>
    <w:p w14:paraId="021B10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缺陷责任期内，承包人认真履行合同约定的责任，到期后，承包人可向发包人申请返还保证金。</w:t>
      </w:r>
    </w:p>
    <w:p w14:paraId="635EBAD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w:t>
      </w:r>
      <w:r>
        <w:rPr>
          <w:rFonts w:ascii="仿宋" w:eastAsia="仿宋" w:hAnsi="仿宋" w:hint="eastAsia"/>
          <w:kern w:val="0"/>
          <w:sz w:val="24"/>
        </w:rPr>
        <w:lastRenderedPageBreak/>
        <w:t>的，依法承担违约责任。发包人在接到承包人返还保证金申请后14天内不予答复，经催告后14天内仍不予答复，视同认可承包人的返还保证金申请。</w:t>
      </w:r>
    </w:p>
    <w:p w14:paraId="4431C3B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发包人和承包人对保证金预留、返还以及工程维修质量、费用有争议的，按本合同第20条约定的争议和纠纷解决程序处理</w:t>
      </w:r>
      <w:r>
        <w:rPr>
          <w:rFonts w:ascii="仿宋" w:eastAsia="仿宋" w:hAnsi="仿宋"/>
          <w:kern w:val="0"/>
          <w:sz w:val="24"/>
        </w:rPr>
        <w:t>。</w:t>
      </w:r>
    </w:p>
    <w:p w14:paraId="442D06A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66" w:name="_Toc351203602"/>
      <w:bookmarkStart w:id="467" w:name="_Toc337558819"/>
      <w:r>
        <w:rPr>
          <w:rFonts w:ascii="仿宋" w:eastAsia="仿宋" w:hAnsi="仿宋"/>
          <w:bCs/>
          <w:sz w:val="24"/>
        </w:rPr>
        <w:t>15.4 保修</w:t>
      </w:r>
      <w:bookmarkEnd w:id="466"/>
    </w:p>
    <w:bookmarkEnd w:id="464"/>
    <w:bookmarkEnd w:id="465"/>
    <w:bookmarkEnd w:id="467"/>
    <w:p w14:paraId="0E65656D"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15.4.1保修责任</w:t>
      </w:r>
    </w:p>
    <w:p w14:paraId="62F0CCE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AF0BC1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发包人未经竣工验收擅自使用工程的，保修期自</w:t>
      </w:r>
      <w:r>
        <w:rPr>
          <w:rFonts w:ascii="仿宋" w:eastAsia="仿宋" w:hAnsi="仿宋"/>
          <w:kern w:val="0"/>
          <w:sz w:val="24"/>
        </w:rPr>
        <w:t>转移占有之日起算</w:t>
      </w:r>
      <w:r>
        <w:rPr>
          <w:rFonts w:ascii="仿宋" w:eastAsia="仿宋" w:hAnsi="仿宋"/>
          <w:sz w:val="24"/>
        </w:rPr>
        <w:t>。</w:t>
      </w:r>
    </w:p>
    <w:p w14:paraId="106D7F5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15.4.2 修复费用</w:t>
      </w:r>
    </w:p>
    <w:p w14:paraId="53BB58D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保修期内，修复的费用按照以下约定处理：</w:t>
      </w:r>
    </w:p>
    <w:p w14:paraId="554D06D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（1）保修期内，因承包人原因造成工程的缺陷、损坏，承包人应负责修复，并承担修复的费用以及因工程的缺陷、损坏造成的人身伤害和财产损失；</w:t>
      </w:r>
    </w:p>
    <w:p w14:paraId="070BC6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（2）保修期内，因发包人使用不当造成工程的缺陷、损坏，可以委托承包人修复，但发包人应承担修复的费用，并支付承包人合理利润；</w:t>
      </w:r>
    </w:p>
    <w:p w14:paraId="69BC0AD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（3）因其他原因造成工程的缺陷、损坏，可以委托承包人修复，发包人应承担修复的费用，并支付承包人合理的利润，因工程的缺陷、损坏造成的人身伤害和财产损失由责任方承担。</w:t>
      </w:r>
    </w:p>
    <w:p w14:paraId="6DF9D9A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15.4.3 修复通知</w:t>
      </w:r>
    </w:p>
    <w:p w14:paraId="252021A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CB6F36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15.4.4 未能修复</w:t>
      </w:r>
    </w:p>
    <w:p w14:paraId="71A5A9E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ascii="仿宋" w:eastAsia="仿宋" w:hAnsi="仿宋" w:hint="eastAsia"/>
          <w:kern w:val="0"/>
          <w:sz w:val="24"/>
        </w:rPr>
        <w:t>但修复范围超出缺陷或损坏范围的，超出范围部分的修复费用由发包人承担。</w:t>
      </w:r>
    </w:p>
    <w:p w14:paraId="7B743F8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15.4.5 承包人出入权</w:t>
      </w:r>
    </w:p>
    <w:p w14:paraId="35B565C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B0E270A" w14:textId="77777777" w:rsidR="00972F80" w:rsidRDefault="00877894">
      <w:pPr>
        <w:keepNext/>
        <w:keepLines/>
        <w:spacing w:before="120" w:after="120" w:line="360" w:lineRule="auto"/>
        <w:outlineLvl w:val="3"/>
        <w:rPr>
          <w:rFonts w:ascii="仿宋" w:eastAsia="仿宋" w:hAnsi="仿宋"/>
          <w:bCs/>
          <w:sz w:val="24"/>
        </w:rPr>
      </w:pPr>
      <w:bookmarkStart w:id="468" w:name="_Toc351203603"/>
      <w:bookmarkStart w:id="469" w:name="_Toc337558820"/>
      <w:r>
        <w:rPr>
          <w:rFonts w:ascii="仿宋" w:eastAsia="仿宋" w:hAnsi="仿宋"/>
          <w:bCs/>
          <w:sz w:val="24"/>
        </w:rPr>
        <w:t>16. 违约</w:t>
      </w:r>
      <w:bookmarkEnd w:id="468"/>
    </w:p>
    <w:p w14:paraId="38FC506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70" w:name="_Toc296346630"/>
      <w:bookmarkStart w:id="471" w:name="_Toc296503129"/>
      <w:bookmarkStart w:id="472" w:name="_Toc351203604"/>
      <w:bookmarkStart w:id="473" w:name="_Toc337558821"/>
      <w:bookmarkEnd w:id="469"/>
      <w:r>
        <w:rPr>
          <w:rFonts w:ascii="仿宋" w:eastAsia="仿宋" w:hAnsi="仿宋"/>
          <w:bCs/>
          <w:sz w:val="24"/>
        </w:rPr>
        <w:t>16.1 发</w:t>
      </w:r>
      <w:bookmarkEnd w:id="470"/>
      <w:bookmarkEnd w:id="471"/>
      <w:r>
        <w:rPr>
          <w:rFonts w:ascii="仿宋" w:eastAsia="仿宋" w:hAnsi="仿宋"/>
          <w:bCs/>
          <w:sz w:val="24"/>
        </w:rPr>
        <w:t>包人违约</w:t>
      </w:r>
      <w:bookmarkEnd w:id="472"/>
    </w:p>
    <w:bookmarkEnd w:id="473"/>
    <w:p w14:paraId="42A5218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16.1.1 发包人违约的情形</w:t>
      </w:r>
    </w:p>
    <w:p w14:paraId="54036AD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在合同履行过程中发生的下列情形，属于发包人违约：</w:t>
      </w:r>
    </w:p>
    <w:p w14:paraId="22279D0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（1）因发包人原因未能在计划开工日期前7天内下达开工通知的；</w:t>
      </w:r>
    </w:p>
    <w:p w14:paraId="64C0730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（2）因发包人原因未能按合同约定支付合同价款的；</w:t>
      </w:r>
    </w:p>
    <w:p w14:paraId="4609D10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（3）发包人违反第10.1款</w:t>
      </w:r>
      <w:r>
        <w:rPr>
          <w:rFonts w:ascii="仿宋" w:eastAsia="仿宋" w:hAnsi="仿宋" w:hint="eastAsia"/>
          <w:kern w:val="0"/>
          <w:sz w:val="24"/>
        </w:rPr>
        <w:t>〔</w:t>
      </w:r>
      <w:r>
        <w:rPr>
          <w:rFonts w:ascii="仿宋" w:eastAsia="仿宋" w:hAnsi="仿宋"/>
          <w:kern w:val="0"/>
          <w:sz w:val="24"/>
        </w:rPr>
        <w:t>变更的范围</w:t>
      </w:r>
      <w:r>
        <w:rPr>
          <w:rFonts w:ascii="仿宋" w:eastAsia="仿宋" w:hAnsi="仿宋" w:hint="eastAsia"/>
          <w:kern w:val="0"/>
          <w:sz w:val="24"/>
        </w:rPr>
        <w:t>〕</w:t>
      </w:r>
      <w:r>
        <w:rPr>
          <w:rFonts w:ascii="仿宋" w:eastAsia="仿宋" w:hAnsi="仿宋"/>
          <w:kern w:val="0"/>
          <w:sz w:val="24"/>
        </w:rPr>
        <w:t>第（2）项约定，自行实施被取消的工作或转由他人实施的；</w:t>
      </w:r>
    </w:p>
    <w:p w14:paraId="01A59CB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（4）发包人提供的材料、工程设备的规格、数量或质量不符合合同约定，或因发包人原因导致交货日期延误或交货地点变更等情况的；</w:t>
      </w:r>
    </w:p>
    <w:p w14:paraId="4979ECC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（5）因发包人违反合同约定造成暂停施工的；</w:t>
      </w:r>
    </w:p>
    <w:p w14:paraId="657D4F0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（6）发包人无正当理由没有在约定期限内发出复工指示，导致承包人无法复工的；</w:t>
      </w:r>
    </w:p>
    <w:p w14:paraId="134DC8D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（7）发包人明确表示或者以其行为表明不履行合同主要义务的；</w:t>
      </w:r>
    </w:p>
    <w:p w14:paraId="2A1DA46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（8）发包人未能按照合同约定履行其他义务的。</w:t>
      </w:r>
    </w:p>
    <w:p w14:paraId="4E3929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1FE1AD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16.1.2 发包人违约的责任</w:t>
      </w:r>
    </w:p>
    <w:p w14:paraId="0C597E4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发包人应承担因其违约给承包人增加的费用和（或）延误的工期，并支付承包人合理的利润。此外，合同当事人可在专用合同条款中另行约定发包人违约责任的承担方式和计算方法。</w:t>
      </w:r>
    </w:p>
    <w:p w14:paraId="604E5C8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16.1.3 因发包人违约解除合同</w:t>
      </w:r>
    </w:p>
    <w:p w14:paraId="393FDB9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除专用合同条款另有约定外，承包人按第16.1.1项</w:t>
      </w:r>
      <w:r>
        <w:rPr>
          <w:rFonts w:ascii="仿宋" w:eastAsia="仿宋" w:hAnsi="仿宋" w:hint="eastAsia"/>
          <w:kern w:val="0"/>
          <w:sz w:val="24"/>
        </w:rPr>
        <w:t>〔</w:t>
      </w:r>
      <w:r>
        <w:rPr>
          <w:rFonts w:ascii="仿宋" w:eastAsia="仿宋" w:hAnsi="仿宋"/>
          <w:kern w:val="0"/>
          <w:sz w:val="24"/>
        </w:rPr>
        <w:t>发包人违约的情形</w:t>
      </w:r>
      <w:r>
        <w:rPr>
          <w:rFonts w:ascii="仿宋" w:eastAsia="仿宋" w:hAnsi="仿宋" w:hint="eastAsia"/>
          <w:kern w:val="0"/>
          <w:sz w:val="24"/>
        </w:rPr>
        <w:t>〕</w:t>
      </w:r>
      <w:r>
        <w:rPr>
          <w:rFonts w:ascii="仿宋" w:eastAsia="仿宋" w:hAnsi="仿宋"/>
          <w:kern w:val="0"/>
          <w:sz w:val="24"/>
        </w:rPr>
        <w:t>约定暂停施工满28天后</w:t>
      </w:r>
      <w:r>
        <w:rPr>
          <w:rFonts w:ascii="仿宋" w:eastAsia="仿宋" w:hAnsi="仿宋" w:hint="eastAsia"/>
          <w:kern w:val="0"/>
          <w:sz w:val="24"/>
        </w:rPr>
        <w:t>，</w:t>
      </w:r>
      <w:r>
        <w:rPr>
          <w:rFonts w:ascii="仿宋" w:eastAsia="仿宋" w:hAnsi="仿宋"/>
          <w:kern w:val="0"/>
          <w:sz w:val="24"/>
        </w:rPr>
        <w:t>发包人仍不纠正其违约行为并致使合同目的不能实现的，</w:t>
      </w:r>
      <w:r>
        <w:rPr>
          <w:rFonts w:ascii="仿宋" w:eastAsia="仿宋" w:hAnsi="仿宋" w:hint="eastAsia"/>
          <w:kern w:val="0"/>
          <w:sz w:val="24"/>
        </w:rPr>
        <w:t>或</w:t>
      </w:r>
      <w:r>
        <w:rPr>
          <w:rFonts w:ascii="仿宋" w:eastAsia="仿宋" w:hAnsi="仿宋"/>
          <w:kern w:val="0"/>
          <w:sz w:val="24"/>
        </w:rPr>
        <w:t>出现第16.1.1项</w:t>
      </w:r>
      <w:r>
        <w:rPr>
          <w:rFonts w:ascii="仿宋" w:eastAsia="仿宋" w:hAnsi="仿宋" w:hint="eastAsia"/>
          <w:kern w:val="0"/>
          <w:sz w:val="24"/>
        </w:rPr>
        <w:t>〔</w:t>
      </w:r>
      <w:r>
        <w:rPr>
          <w:rFonts w:ascii="仿宋" w:eastAsia="仿宋" w:hAnsi="仿宋"/>
          <w:kern w:val="0"/>
          <w:sz w:val="24"/>
        </w:rPr>
        <w:t>发包人违约的情形</w:t>
      </w:r>
      <w:r>
        <w:rPr>
          <w:rFonts w:ascii="仿宋" w:eastAsia="仿宋" w:hAnsi="仿宋" w:hint="eastAsia"/>
          <w:kern w:val="0"/>
          <w:sz w:val="24"/>
        </w:rPr>
        <w:t>〕</w:t>
      </w:r>
      <w:r>
        <w:rPr>
          <w:rFonts w:ascii="仿宋" w:eastAsia="仿宋" w:hAnsi="仿宋"/>
          <w:kern w:val="0"/>
          <w:sz w:val="24"/>
        </w:rPr>
        <w:t>第（7）目约定的违约情况，承包人有权解除合同，发</w:t>
      </w:r>
      <w:r>
        <w:rPr>
          <w:rFonts w:ascii="仿宋" w:eastAsia="仿宋" w:hAnsi="仿宋"/>
          <w:kern w:val="0"/>
          <w:sz w:val="24"/>
        </w:rPr>
        <w:lastRenderedPageBreak/>
        <w:t>包人应承担由此增加的费用，并支付承包人合理的利润。</w:t>
      </w:r>
    </w:p>
    <w:p w14:paraId="61D7B10D"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kern w:val="0"/>
          <w:sz w:val="24"/>
        </w:rPr>
        <w:t>16.1.4 因发包人违约解除合同后的付款</w:t>
      </w:r>
    </w:p>
    <w:p w14:paraId="2AB03C5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承包人按照本款约定解除合同的，发包人应在解除合同后28天内支付下列款项，并解除履约担保：</w:t>
      </w:r>
    </w:p>
    <w:p w14:paraId="46073EF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（1）合同解除前所完成工作的价款；</w:t>
      </w:r>
    </w:p>
    <w:p w14:paraId="1F07DC3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（2）承包人为工程施工订购并已付款的材料、工程设备和其他物品的价款；</w:t>
      </w:r>
    </w:p>
    <w:p w14:paraId="0B97998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（3）承包人撤离施工现场以及遣散承包人人员的款项；</w:t>
      </w:r>
    </w:p>
    <w:p w14:paraId="51E8787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（4）按照合同约定在合同解除前应支付的违约金；</w:t>
      </w:r>
    </w:p>
    <w:p w14:paraId="5E62A3E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（5）按照合同约定应当支付给承包人的其他款项；</w:t>
      </w:r>
    </w:p>
    <w:p w14:paraId="0936CEF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（6）按照合同约定应退还的质量保证金；</w:t>
      </w:r>
    </w:p>
    <w:p w14:paraId="16AF228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（7）因解除合同给承包人造成的损失。</w:t>
      </w:r>
    </w:p>
    <w:p w14:paraId="57CCDA2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合同当事人未能就解除合同后的结清达成一致的，按照第20条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的约定处理。</w:t>
      </w:r>
    </w:p>
    <w:p w14:paraId="68DAEC9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承包人应妥善做好已完工程和与工程有关的已购材料、工程设备的保护和移交工作，并将施工设备和人员撤出施工现场，发包人应为承包人撤出提供必要条件。</w:t>
      </w:r>
    </w:p>
    <w:p w14:paraId="31B2C9C0"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74" w:name="_Toc351203605"/>
      <w:bookmarkStart w:id="475" w:name="_Toc296503131"/>
      <w:bookmarkStart w:id="476" w:name="_Toc337558822"/>
      <w:bookmarkStart w:id="477" w:name="_Toc296346632"/>
      <w:r>
        <w:rPr>
          <w:rFonts w:ascii="仿宋" w:eastAsia="仿宋" w:hAnsi="仿宋"/>
          <w:bCs/>
          <w:sz w:val="24"/>
        </w:rPr>
        <w:t>16.2 承包人违约</w:t>
      </w:r>
      <w:bookmarkEnd w:id="474"/>
    </w:p>
    <w:bookmarkEnd w:id="475"/>
    <w:bookmarkEnd w:id="476"/>
    <w:bookmarkEnd w:id="477"/>
    <w:p w14:paraId="32F2986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16.2.1 承包人违约的情形</w:t>
      </w:r>
    </w:p>
    <w:p w14:paraId="1FCC7B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在合同履行过程中发生的下列情形，属于承包人违约：</w:t>
      </w:r>
    </w:p>
    <w:p w14:paraId="02AED64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（1）承包人违反合同约定进行转包或违法分包的；</w:t>
      </w:r>
    </w:p>
    <w:p w14:paraId="085E598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（2）承包人违反合同约定采购和使用不合格的材料和工程设备的；</w:t>
      </w:r>
    </w:p>
    <w:p w14:paraId="269C4DD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（3）因承包人原因导致工程质量不符合合同要求的； </w:t>
      </w:r>
    </w:p>
    <w:p w14:paraId="5562B60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（4）承包人违反第8.9款</w:t>
      </w:r>
      <w:r>
        <w:rPr>
          <w:rFonts w:ascii="仿宋" w:eastAsia="仿宋" w:hAnsi="仿宋" w:hint="eastAsia"/>
          <w:kern w:val="0"/>
          <w:sz w:val="24"/>
        </w:rPr>
        <w:t>〔</w:t>
      </w:r>
      <w:r>
        <w:rPr>
          <w:rFonts w:ascii="仿宋" w:eastAsia="仿宋" w:hAnsi="仿宋"/>
          <w:kern w:val="0"/>
          <w:sz w:val="24"/>
        </w:rPr>
        <w:t>材料与设备专用</w:t>
      </w:r>
      <w:r>
        <w:rPr>
          <w:rFonts w:ascii="仿宋" w:eastAsia="仿宋" w:hAnsi="仿宋" w:hint="eastAsia"/>
          <w:kern w:val="0"/>
          <w:sz w:val="24"/>
        </w:rPr>
        <w:t>要求〕</w:t>
      </w:r>
      <w:r>
        <w:rPr>
          <w:rFonts w:ascii="仿宋" w:eastAsia="仿宋" w:hAnsi="仿宋"/>
          <w:kern w:val="0"/>
          <w:sz w:val="24"/>
        </w:rPr>
        <w:t>的约定，未经批准，私自将已按照合同约定进入施工现场的材料或设备撤离施工现场的；</w:t>
      </w:r>
    </w:p>
    <w:p w14:paraId="46EE8E2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（5）承包人未能按施工进度计划及时完成合同约定的工作，造成工期延误的；</w:t>
      </w:r>
    </w:p>
    <w:p w14:paraId="48CFB77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（6）承包人在缺陷责任期及保修期内，未能在合理期限对工程缺陷进行修复，或拒绝按发包人要求进行修复的；</w:t>
      </w:r>
    </w:p>
    <w:p w14:paraId="63BE5FD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（7）承包人明确表示或者以其行为表明不履行合同主要义务的；</w:t>
      </w:r>
    </w:p>
    <w:p w14:paraId="1970A95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（8）承包人未能按照合同约定履行其他义务的。</w:t>
      </w:r>
    </w:p>
    <w:p w14:paraId="121DDC8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承包人发生除本项第（7）目约定以外的其他违约情况时，监理人可向承包人发出整改通知，要求其在指定的期限内改正。</w:t>
      </w:r>
    </w:p>
    <w:p w14:paraId="1EA10F8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16.2.2 承包人违约的责任</w:t>
      </w:r>
    </w:p>
    <w:p w14:paraId="23DDF05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承包人应承担因其违约行为而增加的费用</w:t>
      </w:r>
      <w:r>
        <w:rPr>
          <w:rFonts w:ascii="仿宋" w:eastAsia="仿宋" w:hAnsi="仿宋" w:hint="eastAsia"/>
          <w:kern w:val="0"/>
          <w:sz w:val="24"/>
        </w:rPr>
        <w:t>和（或）延误的</w:t>
      </w:r>
      <w:r>
        <w:rPr>
          <w:rFonts w:ascii="仿宋" w:eastAsia="仿宋" w:hAnsi="仿宋"/>
          <w:kern w:val="0"/>
          <w:sz w:val="24"/>
        </w:rPr>
        <w:t>工期。此外，合同当事人可在专用合同条款中另行约定承包人违约责任的承担方式和计算方法。</w:t>
      </w:r>
    </w:p>
    <w:p w14:paraId="1459C67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16.2.3 因承包人违约解除合同</w:t>
      </w:r>
    </w:p>
    <w:p w14:paraId="5320B2E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除专用合同条款另有约定外，出现第16.2.1项</w:t>
      </w:r>
      <w:r>
        <w:rPr>
          <w:rFonts w:ascii="仿宋" w:eastAsia="仿宋" w:hAnsi="仿宋" w:hint="eastAsia"/>
          <w:kern w:val="0"/>
          <w:sz w:val="24"/>
        </w:rPr>
        <w:t>〔</w:t>
      </w:r>
      <w:r>
        <w:rPr>
          <w:rFonts w:ascii="仿宋" w:eastAsia="仿宋" w:hAnsi="仿宋"/>
          <w:kern w:val="0"/>
          <w:sz w:val="24"/>
        </w:rPr>
        <w:t>承包人违约的情形</w:t>
      </w:r>
      <w:r>
        <w:rPr>
          <w:rFonts w:ascii="仿宋" w:eastAsia="仿宋" w:hAnsi="仿宋" w:hint="eastAsia"/>
          <w:kern w:val="0"/>
          <w:sz w:val="24"/>
        </w:rPr>
        <w:t>〕</w:t>
      </w:r>
      <w:r>
        <w:rPr>
          <w:rFonts w:ascii="仿宋" w:eastAsia="仿宋" w:hAnsi="仿宋"/>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仿宋" w:eastAsia="仿宋" w:hAnsi="仿宋" w:hint="eastAsia"/>
          <w:kern w:val="0"/>
          <w:sz w:val="24"/>
        </w:rPr>
        <w:t>合同当事人应在专用合同条款约定相应费用的承担方式。</w:t>
      </w:r>
      <w:r>
        <w:rPr>
          <w:rFonts w:ascii="仿宋" w:eastAsia="仿宋" w:hAnsi="仿宋"/>
          <w:kern w:val="0"/>
          <w:sz w:val="24"/>
        </w:rPr>
        <w:t>发包人</w:t>
      </w:r>
      <w:r>
        <w:rPr>
          <w:rFonts w:ascii="仿宋" w:eastAsia="仿宋" w:hAnsi="仿宋" w:hint="eastAsia"/>
          <w:kern w:val="0"/>
          <w:sz w:val="24"/>
        </w:rPr>
        <w:t>继续使用的</w:t>
      </w:r>
      <w:r>
        <w:rPr>
          <w:rFonts w:ascii="仿宋" w:eastAsia="仿宋" w:hAnsi="仿宋"/>
          <w:kern w:val="0"/>
          <w:sz w:val="24"/>
        </w:rPr>
        <w:t>行为不免除或减轻承包人应承担的违约责任。</w:t>
      </w:r>
    </w:p>
    <w:p w14:paraId="287C2DA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16.2.4因承包人违约解除合同后的处理</w:t>
      </w:r>
    </w:p>
    <w:p w14:paraId="3EF0EC9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因承包人原因导致合同解除的，则合同当事人应在合同解除后28天内完成估价、付款和清算，并按以下约定执行：</w:t>
      </w:r>
    </w:p>
    <w:p w14:paraId="3BB10CC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（1）合同解除后，按第4.4款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商定或确定承包人实际完成工作对应的合同价款，以及承包人已提供的材料、工程设备、施工设备和临时工程等的价值；</w:t>
      </w:r>
    </w:p>
    <w:p w14:paraId="124544A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（2）合同解除后，承包人应支付的违约金；</w:t>
      </w:r>
    </w:p>
    <w:p w14:paraId="0666AFC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（3）合同解除后，因解除合同给发包人造成的损失；</w:t>
      </w:r>
    </w:p>
    <w:p w14:paraId="2C713BB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（4）合同解除后，承包人应按照发包人要求和监理人的指示完成现场的清理和撤离；</w:t>
      </w:r>
    </w:p>
    <w:p w14:paraId="0F0D4CC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（5）发包人和承包人应在合同解除后进行清算，出具最终结清付款证书，结清全部款项。</w:t>
      </w:r>
    </w:p>
    <w:p w14:paraId="0C46371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hint="eastAsia"/>
          <w:kern w:val="0"/>
          <w:sz w:val="24"/>
        </w:rPr>
        <w:t>因承包人违约解除合同的，</w:t>
      </w:r>
      <w:r>
        <w:rPr>
          <w:rFonts w:ascii="仿宋" w:eastAsia="仿宋" w:hAnsi="仿宋"/>
          <w:kern w:val="0"/>
          <w:sz w:val="24"/>
        </w:rPr>
        <w:t>发包人有权暂停对承包人的付款，查清各项付款和已扣款项。发包人和承包人未能就合同解除后的清算和款项支付达成一致的，按照第20条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的约定处理。</w:t>
      </w:r>
    </w:p>
    <w:p w14:paraId="7CBC694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16.2.5采购合同权益转让</w:t>
      </w:r>
    </w:p>
    <w:p w14:paraId="631FFFFE"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DAC917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78" w:name="_Toc351203606"/>
      <w:r>
        <w:rPr>
          <w:rFonts w:ascii="仿宋" w:eastAsia="仿宋" w:hAnsi="仿宋"/>
          <w:bCs/>
          <w:sz w:val="24"/>
        </w:rPr>
        <w:t>16.3 第三人造成的违约</w:t>
      </w:r>
      <w:bookmarkEnd w:id="478"/>
    </w:p>
    <w:p w14:paraId="40551BB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在履行合同过程中，一方当事人因第三人的原因造成违约的，应当向对方当事人承</w:t>
      </w:r>
      <w:r>
        <w:rPr>
          <w:rFonts w:ascii="仿宋" w:eastAsia="仿宋" w:hAnsi="仿宋"/>
          <w:kern w:val="0"/>
          <w:sz w:val="24"/>
        </w:rPr>
        <w:lastRenderedPageBreak/>
        <w:t>担违约责任。一方当事人和第三人之间的纠纷，依照法律规定或者按照约定解决。</w:t>
      </w:r>
    </w:p>
    <w:p w14:paraId="1C14BF4E" w14:textId="77777777" w:rsidR="00972F80" w:rsidRDefault="00877894">
      <w:pPr>
        <w:keepNext/>
        <w:keepLines/>
        <w:spacing w:before="120" w:after="120" w:line="360" w:lineRule="auto"/>
        <w:outlineLvl w:val="3"/>
        <w:rPr>
          <w:rFonts w:ascii="仿宋" w:eastAsia="仿宋" w:hAnsi="仿宋"/>
          <w:bCs/>
          <w:sz w:val="24"/>
        </w:rPr>
      </w:pPr>
      <w:bookmarkStart w:id="479" w:name="_Toc351203607"/>
      <w:bookmarkStart w:id="480" w:name="_Toc296346617"/>
      <w:bookmarkStart w:id="481" w:name="_Toc296503116"/>
      <w:bookmarkStart w:id="482" w:name="_Toc337558823"/>
      <w:r>
        <w:rPr>
          <w:rFonts w:ascii="仿宋" w:eastAsia="仿宋" w:hAnsi="仿宋"/>
          <w:bCs/>
          <w:sz w:val="24"/>
        </w:rPr>
        <w:t>17. 不可抗力</w:t>
      </w:r>
      <w:bookmarkEnd w:id="479"/>
      <w:r>
        <w:rPr>
          <w:rFonts w:ascii="仿宋" w:eastAsia="仿宋" w:hAnsi="仿宋"/>
          <w:bCs/>
          <w:sz w:val="24"/>
        </w:rPr>
        <w:t xml:space="preserve"> </w:t>
      </w:r>
      <w:bookmarkEnd w:id="480"/>
      <w:bookmarkEnd w:id="481"/>
      <w:bookmarkEnd w:id="482"/>
    </w:p>
    <w:p w14:paraId="62FBD0E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83" w:name="_Toc351203608"/>
      <w:bookmarkStart w:id="484" w:name="_Toc296346618"/>
      <w:bookmarkStart w:id="485" w:name="_Toc296503117"/>
      <w:bookmarkStart w:id="486" w:name="_Toc337558824"/>
      <w:r>
        <w:rPr>
          <w:rFonts w:ascii="仿宋" w:eastAsia="仿宋" w:hAnsi="仿宋"/>
          <w:bCs/>
          <w:sz w:val="24"/>
        </w:rPr>
        <w:t>17.1 不可抗力的确认</w:t>
      </w:r>
      <w:bookmarkEnd w:id="483"/>
    </w:p>
    <w:bookmarkEnd w:id="484"/>
    <w:bookmarkEnd w:id="485"/>
    <w:bookmarkEnd w:id="486"/>
    <w:p w14:paraId="718AF9C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7B9D0D6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的约定处理。发生争议时，按第20条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的约定处理。</w:t>
      </w:r>
    </w:p>
    <w:p w14:paraId="5318E90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87" w:name="_Toc351203609"/>
      <w:bookmarkStart w:id="488" w:name="_Toc296346619"/>
      <w:bookmarkStart w:id="489" w:name="_Toc296503118"/>
      <w:bookmarkStart w:id="490" w:name="_Toc337558825"/>
      <w:r>
        <w:rPr>
          <w:rFonts w:ascii="仿宋" w:eastAsia="仿宋" w:hAnsi="仿宋"/>
          <w:bCs/>
          <w:sz w:val="24"/>
        </w:rPr>
        <w:t>17.2 不可抗力的通知</w:t>
      </w:r>
      <w:bookmarkEnd w:id="487"/>
    </w:p>
    <w:bookmarkEnd w:id="488"/>
    <w:bookmarkEnd w:id="489"/>
    <w:bookmarkEnd w:id="490"/>
    <w:p w14:paraId="7DB0E16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合同</w:t>
      </w:r>
      <w:r>
        <w:rPr>
          <w:rFonts w:ascii="仿宋" w:eastAsia="仿宋" w:hAnsi="仿宋"/>
          <w:kern w:val="0"/>
          <w:sz w:val="24"/>
        </w:rPr>
        <w:t>一方当事人遇到不可抗力事件，使其履行合同义务受到阻碍时，应立即通知合同另一方当事人和监理人，书面说明不可抗力和受阻碍的详细情况，并提供必要的证明。</w:t>
      </w:r>
    </w:p>
    <w:p w14:paraId="05C3EBD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14:paraId="483A317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91" w:name="_Toc351203610"/>
      <w:bookmarkStart w:id="492" w:name="_Toc296346620"/>
      <w:bookmarkStart w:id="493" w:name="_Toc296503119"/>
      <w:bookmarkStart w:id="494" w:name="_Toc337558826"/>
      <w:r>
        <w:rPr>
          <w:rFonts w:ascii="仿宋" w:eastAsia="仿宋" w:hAnsi="仿宋"/>
          <w:bCs/>
          <w:sz w:val="24"/>
        </w:rPr>
        <w:t>17.3 不可抗力后果的承担</w:t>
      </w:r>
      <w:bookmarkEnd w:id="491"/>
    </w:p>
    <w:bookmarkEnd w:id="492"/>
    <w:bookmarkEnd w:id="493"/>
    <w:bookmarkEnd w:id="494"/>
    <w:p w14:paraId="7B87ED0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17.3.1 </w:t>
      </w:r>
      <w:r>
        <w:rPr>
          <w:rFonts w:ascii="仿宋" w:eastAsia="仿宋" w:hAnsi="仿宋" w:hint="eastAsia"/>
          <w:kern w:val="0"/>
          <w:sz w:val="24"/>
        </w:rPr>
        <w:t>不可抗力引起的后果及造成的损失由合同当事人按照法律规定及合同约定各自承担。</w:t>
      </w:r>
      <w:r>
        <w:rPr>
          <w:rFonts w:ascii="仿宋" w:eastAsia="仿宋" w:hAnsi="仿宋"/>
          <w:kern w:val="0"/>
          <w:sz w:val="24"/>
        </w:rPr>
        <w:t>不可抗力发生前已完</w:t>
      </w:r>
      <w:r>
        <w:rPr>
          <w:rFonts w:ascii="仿宋" w:eastAsia="仿宋" w:hAnsi="仿宋" w:hint="eastAsia"/>
          <w:kern w:val="0"/>
          <w:sz w:val="24"/>
        </w:rPr>
        <w:t>成的</w:t>
      </w:r>
      <w:r>
        <w:rPr>
          <w:rFonts w:ascii="仿宋" w:eastAsia="仿宋" w:hAnsi="仿宋"/>
          <w:kern w:val="0"/>
          <w:sz w:val="24"/>
        </w:rPr>
        <w:t>工程应当按照合同约定进行计量</w:t>
      </w:r>
      <w:r>
        <w:rPr>
          <w:rFonts w:ascii="仿宋" w:eastAsia="仿宋" w:hAnsi="仿宋" w:hint="eastAsia"/>
          <w:kern w:val="0"/>
          <w:sz w:val="24"/>
        </w:rPr>
        <w:t>支付</w:t>
      </w:r>
      <w:r>
        <w:rPr>
          <w:rFonts w:ascii="仿宋" w:eastAsia="仿宋" w:hAnsi="仿宋"/>
          <w:kern w:val="0"/>
          <w:sz w:val="24"/>
        </w:rPr>
        <w:t>。</w:t>
      </w:r>
    </w:p>
    <w:p w14:paraId="289D271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17.3.2 不可抗力导致的人员伤亡、财产损失、费用增加和（或）工期延误等后果，由合同当事人按以下原则承担：</w:t>
      </w:r>
    </w:p>
    <w:p w14:paraId="2FF19FC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（1）永久工程、已运至施工现场的材料和工程设备的损坏，以及因工程损坏造成的第三人人员伤亡和财产损失由发包人承担；</w:t>
      </w:r>
    </w:p>
    <w:p w14:paraId="638C84B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（2）承包人施工设备的损坏由承包人承担；</w:t>
      </w:r>
    </w:p>
    <w:p w14:paraId="20CD3DE0"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（3）发包人和承包人承担各自人员伤亡和财产的损失；</w:t>
      </w:r>
    </w:p>
    <w:p w14:paraId="7CCB6D7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333B68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（5）因不可抗力引起或将引起工期延误，发包人要求赶工的，由此增加的赶工费用由发包人承担；</w:t>
      </w:r>
    </w:p>
    <w:p w14:paraId="11EDADA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（6）承包人在停工期间按照发包人要求照管、清理和修复工程的费用由发包人承担。</w:t>
      </w:r>
    </w:p>
    <w:p w14:paraId="662BFFB6"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不可抗力发生后，合同当事人均应采取措施尽量避免和减少损失的扩大，任何一方当事人没有采取有效措施导致损失扩大的，应对扩大的损失承担责任。</w:t>
      </w:r>
    </w:p>
    <w:p w14:paraId="40FDE8B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因合同一方迟延履行合同义务，在迟延履行期间遭遇不可抗力的，不免除其违约责任。</w:t>
      </w:r>
    </w:p>
    <w:p w14:paraId="67D5C17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495" w:name="_Toc351203611"/>
      <w:bookmarkStart w:id="496" w:name="_Toc337558827"/>
      <w:r>
        <w:rPr>
          <w:rFonts w:ascii="仿宋" w:eastAsia="仿宋" w:hAnsi="仿宋"/>
          <w:bCs/>
          <w:sz w:val="24"/>
        </w:rPr>
        <w:t>17.4 因不可抗力解除合同</w:t>
      </w:r>
      <w:bookmarkEnd w:id="495"/>
    </w:p>
    <w:bookmarkEnd w:id="496"/>
    <w:p w14:paraId="0E6CF922"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因不可抗力导致合同无法履行连续超过84天或累计超过140天的，发包人和承包人均有权解除合同。合同解除后，由双方当事人按照第4.4款</w:t>
      </w:r>
      <w:r>
        <w:rPr>
          <w:rFonts w:ascii="仿宋" w:eastAsia="仿宋" w:hAnsi="仿宋" w:hint="eastAsia"/>
          <w:kern w:val="0"/>
          <w:sz w:val="24"/>
        </w:rPr>
        <w:t>〔</w:t>
      </w:r>
      <w:r>
        <w:rPr>
          <w:rFonts w:ascii="仿宋" w:eastAsia="仿宋" w:hAnsi="仿宋"/>
          <w:kern w:val="0"/>
          <w:sz w:val="24"/>
        </w:rPr>
        <w:t>商定或确定</w:t>
      </w:r>
      <w:r>
        <w:rPr>
          <w:rFonts w:ascii="仿宋" w:eastAsia="仿宋" w:hAnsi="仿宋" w:hint="eastAsia"/>
          <w:kern w:val="0"/>
          <w:sz w:val="24"/>
        </w:rPr>
        <w:t>〕</w:t>
      </w:r>
      <w:r>
        <w:rPr>
          <w:rFonts w:ascii="仿宋" w:eastAsia="仿宋" w:hAnsi="仿宋"/>
          <w:kern w:val="0"/>
          <w:sz w:val="24"/>
        </w:rPr>
        <w:t>商定或确定发包人应支付的款项，该款项包括：</w:t>
      </w:r>
    </w:p>
    <w:p w14:paraId="059E589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（1）合同解除前承包人已完成工作的价款；</w:t>
      </w:r>
    </w:p>
    <w:p w14:paraId="26B90DB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（2）承包人为工程订购的并已交付给承包人，或承包人有责任接受交付的材料、工程设备和其他物品的价款；</w:t>
      </w:r>
    </w:p>
    <w:p w14:paraId="244F16A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（3）发包人要求承包人退货或解除订货合同而产生的费用，或因不能退货或解除合同而产生的损失；</w:t>
      </w:r>
    </w:p>
    <w:p w14:paraId="0925700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（4）承包人撤离施工现场以及遣散承包人人员的费用；</w:t>
      </w:r>
    </w:p>
    <w:p w14:paraId="7C4737B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（5）按照合同约定在合同解除前应支付给承包人的其他款项；</w:t>
      </w:r>
    </w:p>
    <w:p w14:paraId="5332829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（6）扣减承包人按照合同约定应向发包人支付的款项；</w:t>
      </w:r>
    </w:p>
    <w:p w14:paraId="53C98DF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（7）双方商定或确定的其他款项。</w:t>
      </w:r>
    </w:p>
    <w:p w14:paraId="7658EB4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除专用合同条款另有约定外，合同解除后，发包人应在商定或确定上述款项后28天内完成上述款项的支付。</w:t>
      </w:r>
    </w:p>
    <w:p w14:paraId="4C47618E" w14:textId="77777777" w:rsidR="00972F80" w:rsidRDefault="00877894">
      <w:pPr>
        <w:keepNext/>
        <w:keepLines/>
        <w:spacing w:before="120" w:after="120" w:line="360" w:lineRule="auto"/>
        <w:outlineLvl w:val="3"/>
        <w:rPr>
          <w:rFonts w:ascii="仿宋" w:eastAsia="仿宋" w:hAnsi="仿宋"/>
          <w:bCs/>
          <w:sz w:val="24"/>
        </w:rPr>
      </w:pPr>
      <w:bookmarkStart w:id="497" w:name="_Toc351203612"/>
      <w:bookmarkStart w:id="498" w:name="_Toc296346621"/>
      <w:bookmarkStart w:id="499" w:name="_Toc296503120"/>
      <w:bookmarkStart w:id="500" w:name="_Toc337558828"/>
      <w:r>
        <w:rPr>
          <w:rFonts w:ascii="仿宋" w:eastAsia="仿宋" w:hAnsi="仿宋"/>
          <w:bCs/>
          <w:sz w:val="24"/>
        </w:rPr>
        <w:t>18. 保险</w:t>
      </w:r>
      <w:bookmarkEnd w:id="497"/>
    </w:p>
    <w:p w14:paraId="69765F2C"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01" w:name="_Toc351203613"/>
      <w:bookmarkStart w:id="502" w:name="_Toc296346622"/>
      <w:bookmarkStart w:id="503" w:name="_Toc296503121"/>
      <w:bookmarkStart w:id="504" w:name="_Toc337558829"/>
      <w:bookmarkEnd w:id="498"/>
      <w:bookmarkEnd w:id="499"/>
      <w:bookmarkEnd w:id="500"/>
      <w:r>
        <w:rPr>
          <w:rFonts w:ascii="仿宋" w:eastAsia="仿宋" w:hAnsi="仿宋"/>
          <w:bCs/>
          <w:sz w:val="24"/>
        </w:rPr>
        <w:t>18.1 工程保险</w:t>
      </w:r>
      <w:bookmarkEnd w:id="501"/>
    </w:p>
    <w:bookmarkEnd w:id="502"/>
    <w:bookmarkEnd w:id="503"/>
    <w:bookmarkEnd w:id="504"/>
    <w:p w14:paraId="7D2E0BF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除专用合同条款另有约定外，发包人应投保建筑工程一切险或安装工程一切险；发包人委托承包人投保的，因投保产生的保险费和其他相关费用由发包人承担。</w:t>
      </w:r>
    </w:p>
    <w:p w14:paraId="6A8E4C5C"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05" w:name="_Toc351203614"/>
      <w:bookmarkStart w:id="506" w:name="_Toc296346623"/>
      <w:bookmarkStart w:id="507" w:name="_Toc296503122"/>
      <w:bookmarkStart w:id="508" w:name="_Toc337558830"/>
      <w:r>
        <w:rPr>
          <w:rFonts w:ascii="仿宋" w:eastAsia="仿宋" w:hAnsi="仿宋"/>
          <w:bCs/>
          <w:sz w:val="24"/>
        </w:rPr>
        <w:lastRenderedPageBreak/>
        <w:t>18.2 工伤保险</w:t>
      </w:r>
      <w:bookmarkEnd w:id="505"/>
    </w:p>
    <w:bookmarkEnd w:id="506"/>
    <w:bookmarkEnd w:id="507"/>
    <w:bookmarkEnd w:id="508"/>
    <w:p w14:paraId="70145DD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18.2.1 发包人应依照法律规定参加工伤保险，并为在施工现场的全部员工办理工伤保险，缴纳工伤保险费，并要求监理人及由发包人为履行合同聘请的第三方依法参加工伤保险。</w:t>
      </w:r>
    </w:p>
    <w:p w14:paraId="58608A3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18.2.2 承包人应依照法律规定参加工伤保险，并为其履行合同的全部员工办理工伤保险，缴纳工伤保险费，并要求分包人及由承包人为履行合同聘请的第三方依法参加工伤保险。</w:t>
      </w:r>
    </w:p>
    <w:p w14:paraId="0AA47306"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09" w:name="_Toc351203615"/>
      <w:bookmarkStart w:id="510" w:name="_Toc296346626"/>
      <w:bookmarkStart w:id="511" w:name="_Toc296503125"/>
      <w:bookmarkStart w:id="512" w:name="_Toc337558831"/>
      <w:r>
        <w:rPr>
          <w:rFonts w:ascii="仿宋" w:eastAsia="仿宋" w:hAnsi="仿宋"/>
          <w:bCs/>
          <w:sz w:val="24"/>
        </w:rPr>
        <w:t>18.3其他保险</w:t>
      </w:r>
      <w:bookmarkEnd w:id="509"/>
    </w:p>
    <w:bookmarkEnd w:id="510"/>
    <w:bookmarkEnd w:id="511"/>
    <w:bookmarkEnd w:id="512"/>
    <w:p w14:paraId="61DD626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发包人和承包人可以为其施工现场的全部人员办理意外伤害保险并支付保险费，包括其员工及为履行合同聘请的第三方的人员，具体事项由合同当事人在专用合同条款约定。</w:t>
      </w:r>
    </w:p>
    <w:p w14:paraId="0513FBB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除专用合同条款另有约定外，承包人应为其施工设备等办理财产保险。</w:t>
      </w:r>
    </w:p>
    <w:p w14:paraId="6AACFC4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13" w:name="_Toc351203616"/>
      <w:r>
        <w:rPr>
          <w:rFonts w:ascii="仿宋" w:eastAsia="仿宋" w:hAnsi="仿宋"/>
          <w:bCs/>
          <w:sz w:val="24"/>
        </w:rPr>
        <w:t>18.4持续保险</w:t>
      </w:r>
      <w:bookmarkEnd w:id="513"/>
    </w:p>
    <w:p w14:paraId="0956938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合同当事人应与保险人保持联系，使保险人能够随时了解工程实施中的变动，并确保按保险合同条款要求持续保险。</w:t>
      </w:r>
    </w:p>
    <w:p w14:paraId="5967295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14" w:name="_Toc351203617"/>
      <w:bookmarkStart w:id="515" w:name="_Toc296503126"/>
      <w:bookmarkStart w:id="516" w:name="_Toc337558832"/>
      <w:bookmarkStart w:id="517" w:name="_Toc296346627"/>
      <w:r>
        <w:rPr>
          <w:rFonts w:ascii="仿宋" w:eastAsia="仿宋" w:hAnsi="仿宋"/>
          <w:bCs/>
          <w:sz w:val="24"/>
        </w:rPr>
        <w:t>18.5 保险凭证</w:t>
      </w:r>
      <w:bookmarkEnd w:id="514"/>
    </w:p>
    <w:bookmarkEnd w:id="515"/>
    <w:bookmarkEnd w:id="516"/>
    <w:bookmarkEnd w:id="517"/>
    <w:p w14:paraId="65A9D36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合同当事人应及时向另一方当事人提交其已投保的各项保险的凭证和保险单复印件。</w:t>
      </w:r>
    </w:p>
    <w:p w14:paraId="3F1F3C3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18" w:name="_Toc351203618"/>
      <w:bookmarkStart w:id="519" w:name="_Toc296503127"/>
      <w:bookmarkStart w:id="520" w:name="_Toc296346628"/>
      <w:bookmarkStart w:id="521" w:name="_Toc337558833"/>
      <w:r>
        <w:rPr>
          <w:rFonts w:ascii="仿宋" w:eastAsia="仿宋" w:hAnsi="仿宋"/>
          <w:bCs/>
          <w:sz w:val="24"/>
        </w:rPr>
        <w:t>18.6 未按约定投保的补救</w:t>
      </w:r>
      <w:bookmarkEnd w:id="518"/>
    </w:p>
    <w:bookmarkEnd w:id="519"/>
    <w:bookmarkEnd w:id="520"/>
    <w:bookmarkEnd w:id="521"/>
    <w:p w14:paraId="2C557C6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18.6.1发包人未按合同约定办理保险，或未能使保险持续有效的，则承包人可代为办理，所需费用由发包人承担。发包人未按合同约定办理保险，导致未能得到足额赔偿的，由发包人负责补足。</w:t>
      </w:r>
    </w:p>
    <w:p w14:paraId="6692F36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18.6.2承包人未按合同约定办理保险，或未能使保险持续有效的，则发包人可代为办理，所需费用由承包人承担。承包人未按合同约定办理保险，导致未能得到足额赔偿的，由承包人负责补足。</w:t>
      </w:r>
    </w:p>
    <w:p w14:paraId="2E91A5A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22" w:name="_Toc351203619"/>
      <w:bookmarkStart w:id="523" w:name="_Toc337558834"/>
      <w:r>
        <w:rPr>
          <w:rFonts w:ascii="仿宋" w:eastAsia="仿宋" w:hAnsi="仿宋"/>
          <w:bCs/>
          <w:sz w:val="24"/>
        </w:rPr>
        <w:t>18.7 通知义务</w:t>
      </w:r>
      <w:bookmarkEnd w:id="522"/>
    </w:p>
    <w:bookmarkEnd w:id="523"/>
    <w:p w14:paraId="248C66E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除专用合同条款另有约定外，发包人变更除工伤保险之外的保险合同时，应事先征</w:t>
      </w:r>
      <w:r>
        <w:rPr>
          <w:rFonts w:ascii="仿宋" w:eastAsia="仿宋" w:hAnsi="仿宋"/>
          <w:sz w:val="24"/>
        </w:rPr>
        <w:lastRenderedPageBreak/>
        <w:t>得承包人同意，并通知监理人；承包人变更除工伤保险之外的保险合同时，应事先征得发包人同意，并通知监理人。</w:t>
      </w:r>
    </w:p>
    <w:p w14:paraId="3953D1E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保险事故发生时，投保人应按照保险合同规定的条件和期限及时向保险人报告。发包人和承包人应当在知道保险事故发生后及时通知对方。</w:t>
      </w:r>
    </w:p>
    <w:p w14:paraId="5FA96B87" w14:textId="77777777" w:rsidR="00972F80" w:rsidRDefault="00877894">
      <w:pPr>
        <w:keepNext/>
        <w:keepLines/>
        <w:spacing w:before="120" w:after="120" w:line="360" w:lineRule="auto"/>
        <w:outlineLvl w:val="3"/>
        <w:rPr>
          <w:rFonts w:ascii="仿宋" w:eastAsia="仿宋" w:hAnsi="仿宋"/>
          <w:bCs/>
          <w:sz w:val="24"/>
        </w:rPr>
      </w:pPr>
      <w:bookmarkStart w:id="524" w:name="_Toc351203620"/>
      <w:bookmarkStart w:id="525" w:name="_Toc296346641"/>
      <w:bookmarkStart w:id="526" w:name="_Toc296503140"/>
      <w:bookmarkStart w:id="527" w:name="_Toc337558835"/>
      <w:r>
        <w:rPr>
          <w:rFonts w:ascii="仿宋" w:eastAsia="仿宋" w:hAnsi="仿宋"/>
          <w:bCs/>
          <w:sz w:val="24"/>
        </w:rPr>
        <w:t>19. 索赔</w:t>
      </w:r>
      <w:bookmarkEnd w:id="524"/>
    </w:p>
    <w:p w14:paraId="018F129B"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28" w:name="_Toc351203621"/>
      <w:bookmarkStart w:id="529" w:name="_Toc296346642"/>
      <w:bookmarkStart w:id="530" w:name="_Toc296503141"/>
      <w:bookmarkStart w:id="531" w:name="_Toc337558836"/>
      <w:bookmarkEnd w:id="525"/>
      <w:bookmarkEnd w:id="526"/>
      <w:bookmarkEnd w:id="527"/>
      <w:r>
        <w:rPr>
          <w:rFonts w:ascii="仿宋" w:eastAsia="仿宋" w:hAnsi="仿宋"/>
          <w:bCs/>
          <w:sz w:val="24"/>
        </w:rPr>
        <w:t>19.1承包人的索赔</w:t>
      </w:r>
      <w:bookmarkEnd w:id="528"/>
    </w:p>
    <w:bookmarkEnd w:id="529"/>
    <w:bookmarkEnd w:id="530"/>
    <w:bookmarkEnd w:id="531"/>
    <w:p w14:paraId="68C981B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根据合同约定，承包人认为有权得到追加付款和（或）延长工期的，应按以下程序向</w:t>
      </w:r>
      <w:r>
        <w:rPr>
          <w:rFonts w:ascii="仿宋" w:eastAsia="仿宋" w:hAnsi="仿宋" w:hint="eastAsia"/>
          <w:kern w:val="0"/>
          <w:sz w:val="24"/>
        </w:rPr>
        <w:t>发包</w:t>
      </w:r>
      <w:r>
        <w:rPr>
          <w:rFonts w:ascii="仿宋" w:eastAsia="仿宋" w:hAnsi="仿宋"/>
          <w:kern w:val="0"/>
          <w:sz w:val="24"/>
        </w:rPr>
        <w:t>人提出索赔：</w:t>
      </w:r>
    </w:p>
    <w:p w14:paraId="15837A7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FFF0D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（2）承包人应在发出索赔意向通知书后28天内，向监理人正式递交索赔报告；索赔报告应详细说明索赔理由以及要求追加的付款金额和（或）延长的工期，并附必要的记录和证明材料；</w:t>
      </w:r>
    </w:p>
    <w:p w14:paraId="26BA11B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（3）索赔事件具有持续影响的，承包人应按合理时间间隔继续递交延续索赔通知，说明持续影响的实际情况和记录，列出累计的追加付款金额和（或）工期延长天数；</w:t>
      </w:r>
    </w:p>
    <w:p w14:paraId="4B46264B"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（4）在索赔事件影响结束后28天内，承包人应向监理人递交最终索赔报告，说明最终要求索赔的追加付款金额和（或）延长的工期，并附必要的记录和证明材料。</w:t>
      </w:r>
    </w:p>
    <w:p w14:paraId="5D37E76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32" w:name="_Toc351203622"/>
      <w:bookmarkStart w:id="533" w:name="_Toc296346643"/>
      <w:bookmarkStart w:id="534" w:name="_Toc296503142"/>
      <w:bookmarkStart w:id="535" w:name="_Toc337558837"/>
      <w:r>
        <w:rPr>
          <w:rFonts w:ascii="仿宋" w:eastAsia="仿宋" w:hAnsi="仿宋"/>
          <w:bCs/>
          <w:sz w:val="24"/>
        </w:rPr>
        <w:t>19.2 对承包人索赔的处理</w:t>
      </w:r>
      <w:bookmarkEnd w:id="532"/>
    </w:p>
    <w:bookmarkEnd w:id="533"/>
    <w:bookmarkEnd w:id="534"/>
    <w:bookmarkEnd w:id="535"/>
    <w:p w14:paraId="44B56AA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对承包人索赔的处理如下：</w:t>
      </w:r>
    </w:p>
    <w:p w14:paraId="7EC97BC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（1）监理人应在收到索赔报告后14天内完成审查并报送发包人。监理人对索赔报告存在异议的，有权要求承包人提交全部原始记录副本；</w:t>
      </w:r>
    </w:p>
    <w:p w14:paraId="129D9B5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（2）发包人应在监理人收到索赔报告或有关索赔的进一步证明材料后的28天内，由监理人向承包人出具经发包人签认的索赔处理结果。发包人逾期答复的，则视为认可承包人的索赔要求；</w:t>
      </w:r>
    </w:p>
    <w:p w14:paraId="435C442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（3）承包人接受索赔处理结果的，索赔款项在当期进度款中进行支付；承包人不接受索赔处理结果的，按照第20条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约定处理。</w:t>
      </w:r>
    </w:p>
    <w:p w14:paraId="45B02C58"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36" w:name="_Toc351203623"/>
      <w:bookmarkStart w:id="537" w:name="_Toc296346644"/>
      <w:bookmarkStart w:id="538" w:name="_Toc296503143"/>
      <w:bookmarkStart w:id="539" w:name="_Toc337558838"/>
      <w:r>
        <w:rPr>
          <w:rFonts w:ascii="仿宋" w:eastAsia="仿宋" w:hAnsi="仿宋"/>
          <w:bCs/>
          <w:sz w:val="24"/>
        </w:rPr>
        <w:lastRenderedPageBreak/>
        <w:t>19.3发包人的索赔</w:t>
      </w:r>
      <w:bookmarkEnd w:id="536"/>
    </w:p>
    <w:bookmarkEnd w:id="537"/>
    <w:bookmarkEnd w:id="538"/>
    <w:bookmarkEnd w:id="539"/>
    <w:p w14:paraId="12A1F61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根据合同约定，发包人认为有权得到赔付金额和（或）延长缺陷责任期的，监理人应向承包人发出通知并附有详细的证明。</w:t>
      </w:r>
    </w:p>
    <w:p w14:paraId="6A6A030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03125E"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40" w:name="_Toc351203624"/>
      <w:bookmarkStart w:id="541" w:name="_Toc296346645"/>
      <w:bookmarkStart w:id="542" w:name="_Toc296503144"/>
      <w:bookmarkStart w:id="543" w:name="_Toc337558839"/>
      <w:r>
        <w:rPr>
          <w:rFonts w:ascii="仿宋" w:eastAsia="仿宋" w:hAnsi="仿宋"/>
          <w:bCs/>
          <w:sz w:val="24"/>
        </w:rPr>
        <w:t>19.4 对发包人索赔的处理</w:t>
      </w:r>
      <w:bookmarkEnd w:id="540"/>
    </w:p>
    <w:bookmarkEnd w:id="541"/>
    <w:bookmarkEnd w:id="542"/>
    <w:bookmarkEnd w:id="543"/>
    <w:p w14:paraId="10E4461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对发包人索赔的处理如下：</w:t>
      </w:r>
    </w:p>
    <w:p w14:paraId="2060AA3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（1）承包人收到发包人提交的索赔报告后，应及时审查索赔报告的内容、查验发包人证明材料；</w:t>
      </w:r>
    </w:p>
    <w:p w14:paraId="376E851D"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（2）承包人应在收到索赔报告或有关索赔的进一步证明材料后28天内，将索赔处理结果答复发包人。如果承包人未在上述期限内作出答复的，则视为对发包人索赔要求的认可；</w:t>
      </w:r>
    </w:p>
    <w:p w14:paraId="25F5812A"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（3）承包人接受索赔处理结果的，发包人可从应支付给承包人的合同价款中扣除赔付的金额或延长缺陷责任期；发包人不接受索赔处理结果的，按第20条</w:t>
      </w:r>
      <w:r>
        <w:rPr>
          <w:rFonts w:ascii="仿宋" w:eastAsia="仿宋" w:hAnsi="仿宋" w:hint="eastAsia"/>
          <w:kern w:val="0"/>
          <w:sz w:val="24"/>
        </w:rPr>
        <w:t>〔</w:t>
      </w:r>
      <w:r>
        <w:rPr>
          <w:rFonts w:ascii="仿宋" w:eastAsia="仿宋" w:hAnsi="仿宋"/>
          <w:kern w:val="0"/>
          <w:sz w:val="24"/>
        </w:rPr>
        <w:t>争议解决</w:t>
      </w:r>
      <w:r>
        <w:rPr>
          <w:rFonts w:ascii="仿宋" w:eastAsia="仿宋" w:hAnsi="仿宋" w:hint="eastAsia"/>
          <w:kern w:val="0"/>
          <w:sz w:val="24"/>
        </w:rPr>
        <w:t>〕</w:t>
      </w:r>
      <w:r>
        <w:rPr>
          <w:rFonts w:ascii="仿宋" w:eastAsia="仿宋" w:hAnsi="仿宋"/>
          <w:kern w:val="0"/>
          <w:sz w:val="24"/>
        </w:rPr>
        <w:t>约定处理。</w:t>
      </w:r>
    </w:p>
    <w:p w14:paraId="5668FF53"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44" w:name="_Toc351203625"/>
      <w:r>
        <w:rPr>
          <w:rFonts w:ascii="仿宋" w:eastAsia="仿宋" w:hAnsi="仿宋"/>
          <w:bCs/>
          <w:sz w:val="24"/>
        </w:rPr>
        <w:t>19.5 提出索赔的期限</w:t>
      </w:r>
      <w:bookmarkEnd w:id="544"/>
    </w:p>
    <w:p w14:paraId="1517EF8B"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（1）承包人按第14.2款</w:t>
      </w:r>
      <w:r>
        <w:rPr>
          <w:rFonts w:ascii="仿宋" w:eastAsia="仿宋" w:hAnsi="仿宋" w:hint="eastAsia"/>
          <w:kern w:val="0"/>
          <w:sz w:val="24"/>
        </w:rPr>
        <w:t>〔</w:t>
      </w:r>
      <w:r>
        <w:rPr>
          <w:rFonts w:ascii="仿宋" w:eastAsia="仿宋" w:hAnsi="仿宋"/>
          <w:kern w:val="0"/>
          <w:sz w:val="24"/>
        </w:rPr>
        <w:t>竣工结算审核</w:t>
      </w:r>
      <w:r>
        <w:rPr>
          <w:rFonts w:ascii="仿宋" w:eastAsia="仿宋" w:hAnsi="仿宋" w:hint="eastAsia"/>
          <w:kern w:val="0"/>
          <w:sz w:val="24"/>
        </w:rPr>
        <w:t>〕</w:t>
      </w:r>
      <w:r>
        <w:rPr>
          <w:rFonts w:ascii="仿宋" w:eastAsia="仿宋" w:hAnsi="仿宋"/>
          <w:kern w:val="0"/>
          <w:sz w:val="24"/>
        </w:rPr>
        <w:t>约定接收竣工付款证书后，应被视为已无权再提出在工程接收证书颁发前所发生的任何索赔。</w:t>
      </w:r>
    </w:p>
    <w:p w14:paraId="524D598C"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（2）承包人按第14.4款</w:t>
      </w:r>
      <w:r>
        <w:rPr>
          <w:rFonts w:ascii="仿宋" w:eastAsia="仿宋" w:hAnsi="仿宋" w:hint="eastAsia"/>
          <w:kern w:val="0"/>
          <w:sz w:val="24"/>
        </w:rPr>
        <w:t>〔</w:t>
      </w:r>
      <w:r>
        <w:rPr>
          <w:rFonts w:ascii="仿宋" w:eastAsia="仿宋" w:hAnsi="仿宋"/>
          <w:kern w:val="0"/>
          <w:sz w:val="24"/>
        </w:rPr>
        <w:t>最终结清</w:t>
      </w:r>
      <w:r>
        <w:rPr>
          <w:rFonts w:ascii="仿宋" w:eastAsia="仿宋" w:hAnsi="仿宋" w:hint="eastAsia"/>
          <w:kern w:val="0"/>
          <w:sz w:val="24"/>
        </w:rPr>
        <w:t>〕</w:t>
      </w:r>
      <w:r>
        <w:rPr>
          <w:rFonts w:ascii="仿宋" w:eastAsia="仿宋" w:hAnsi="仿宋"/>
          <w:kern w:val="0"/>
          <w:sz w:val="24"/>
        </w:rPr>
        <w:t>提交的最终结清申请单中，只限于提出工程接收证书颁发后发生的索赔。提出索赔的期限自接受最终结清证书时终止。</w:t>
      </w:r>
    </w:p>
    <w:p w14:paraId="7C713695" w14:textId="77777777" w:rsidR="00972F80" w:rsidRDefault="00877894">
      <w:pPr>
        <w:keepNext/>
        <w:keepLines/>
        <w:spacing w:before="120" w:after="120" w:line="360" w:lineRule="auto"/>
        <w:outlineLvl w:val="3"/>
        <w:rPr>
          <w:rFonts w:ascii="仿宋" w:eastAsia="仿宋" w:hAnsi="仿宋"/>
          <w:bCs/>
          <w:sz w:val="24"/>
        </w:rPr>
      </w:pPr>
      <w:bookmarkStart w:id="545" w:name="_Toc351203626"/>
      <w:r>
        <w:rPr>
          <w:rFonts w:ascii="仿宋" w:eastAsia="仿宋" w:hAnsi="仿宋"/>
          <w:bCs/>
          <w:sz w:val="24"/>
        </w:rPr>
        <w:t>20</w:t>
      </w:r>
      <w:bookmarkStart w:id="546" w:name="_Toc296346647"/>
      <w:bookmarkStart w:id="547" w:name="_Toc296503146"/>
      <w:bookmarkStart w:id="548" w:name="_Toc337558840"/>
      <w:r>
        <w:rPr>
          <w:rFonts w:ascii="仿宋" w:eastAsia="仿宋" w:hAnsi="仿宋"/>
          <w:bCs/>
          <w:sz w:val="24"/>
        </w:rPr>
        <w:t>. 争议解决</w:t>
      </w:r>
      <w:bookmarkEnd w:id="545"/>
    </w:p>
    <w:p w14:paraId="1E47F375"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49" w:name="_Toc351203627"/>
      <w:bookmarkStart w:id="550" w:name="_Toc296346648"/>
      <w:bookmarkStart w:id="551" w:name="_Toc296503147"/>
      <w:bookmarkStart w:id="552" w:name="_Toc337558841"/>
      <w:bookmarkEnd w:id="546"/>
      <w:bookmarkEnd w:id="547"/>
      <w:bookmarkEnd w:id="548"/>
      <w:r>
        <w:rPr>
          <w:rFonts w:ascii="仿宋" w:eastAsia="仿宋" w:hAnsi="仿宋"/>
          <w:bCs/>
          <w:sz w:val="24"/>
        </w:rPr>
        <w:t>20.1和解</w:t>
      </w:r>
      <w:bookmarkEnd w:id="549"/>
    </w:p>
    <w:bookmarkEnd w:id="550"/>
    <w:bookmarkEnd w:id="551"/>
    <w:bookmarkEnd w:id="552"/>
    <w:p w14:paraId="495396C3"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合同当事人可以就争议自行和解，自行和解达成协议的经双方签字并盖章后作为合同补充文件，双方均应遵照执行。</w:t>
      </w:r>
    </w:p>
    <w:p w14:paraId="26CB86B7"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53" w:name="_Toc351203628"/>
      <w:r>
        <w:rPr>
          <w:rFonts w:ascii="仿宋" w:eastAsia="仿宋" w:hAnsi="仿宋"/>
          <w:bCs/>
          <w:sz w:val="24"/>
        </w:rPr>
        <w:t>20</w:t>
      </w:r>
      <w:bookmarkStart w:id="554" w:name="_Toc296346649"/>
      <w:bookmarkStart w:id="555" w:name="_Toc296503148"/>
      <w:bookmarkStart w:id="556" w:name="_Toc337558842"/>
      <w:r>
        <w:rPr>
          <w:rFonts w:ascii="仿宋" w:eastAsia="仿宋" w:hAnsi="仿宋"/>
          <w:bCs/>
          <w:sz w:val="24"/>
        </w:rPr>
        <w:t>.2调解</w:t>
      </w:r>
      <w:bookmarkEnd w:id="553"/>
    </w:p>
    <w:bookmarkEnd w:id="554"/>
    <w:bookmarkEnd w:id="555"/>
    <w:bookmarkEnd w:id="556"/>
    <w:p w14:paraId="68FBE61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合同当事人可以就争议请求建设行政主管部门</w:t>
      </w:r>
      <w:r>
        <w:rPr>
          <w:rFonts w:ascii="仿宋" w:eastAsia="仿宋" w:hAnsi="仿宋" w:hint="eastAsia"/>
          <w:kern w:val="0"/>
          <w:sz w:val="24"/>
        </w:rPr>
        <w:t>、行业协会</w:t>
      </w:r>
      <w:r>
        <w:rPr>
          <w:rFonts w:ascii="仿宋" w:eastAsia="仿宋" w:hAnsi="仿宋"/>
          <w:kern w:val="0"/>
          <w:sz w:val="24"/>
        </w:rPr>
        <w:t>或</w:t>
      </w:r>
      <w:r>
        <w:rPr>
          <w:rFonts w:ascii="仿宋" w:eastAsia="仿宋" w:hAnsi="仿宋" w:hint="eastAsia"/>
          <w:kern w:val="0"/>
          <w:sz w:val="24"/>
        </w:rPr>
        <w:t>其他</w:t>
      </w:r>
      <w:r>
        <w:rPr>
          <w:rFonts w:ascii="仿宋" w:eastAsia="仿宋" w:hAnsi="仿宋"/>
          <w:kern w:val="0"/>
          <w:sz w:val="24"/>
        </w:rPr>
        <w:t>第三方进行调解，</w:t>
      </w:r>
      <w:r>
        <w:rPr>
          <w:rFonts w:ascii="仿宋" w:eastAsia="仿宋" w:hAnsi="仿宋"/>
          <w:kern w:val="0"/>
          <w:sz w:val="24"/>
        </w:rPr>
        <w:lastRenderedPageBreak/>
        <w:t>调解达成协议的，经双方签字并盖章后作为合同补充文件，双方均应遵照执行。</w:t>
      </w:r>
    </w:p>
    <w:p w14:paraId="22B69809"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57" w:name="_Toc351203629"/>
      <w:bookmarkStart w:id="558" w:name="_Toc296346650"/>
      <w:bookmarkStart w:id="559" w:name="_Toc296503149"/>
      <w:bookmarkStart w:id="560" w:name="_Toc337558843"/>
      <w:r>
        <w:rPr>
          <w:rFonts w:ascii="仿宋" w:eastAsia="仿宋" w:hAnsi="仿宋"/>
          <w:bCs/>
          <w:sz w:val="24"/>
        </w:rPr>
        <w:t>20.3争议评审</w:t>
      </w:r>
      <w:bookmarkEnd w:id="557"/>
    </w:p>
    <w:bookmarkEnd w:id="558"/>
    <w:bookmarkEnd w:id="559"/>
    <w:bookmarkEnd w:id="560"/>
    <w:p w14:paraId="51F3540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合同当事人在专用合同条款中约定采取争议评审方式解决争议</w:t>
      </w:r>
      <w:r>
        <w:rPr>
          <w:rFonts w:ascii="仿宋" w:eastAsia="仿宋" w:hAnsi="仿宋" w:hint="eastAsia"/>
          <w:kern w:val="0"/>
          <w:sz w:val="24"/>
        </w:rPr>
        <w:t>以及评审规则，并</w:t>
      </w:r>
      <w:r>
        <w:rPr>
          <w:rFonts w:ascii="仿宋" w:eastAsia="仿宋" w:hAnsi="仿宋"/>
          <w:kern w:val="0"/>
          <w:sz w:val="24"/>
        </w:rPr>
        <w:t xml:space="preserve">按下列约定执行： </w:t>
      </w:r>
    </w:p>
    <w:p w14:paraId="7EEB8AA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20.3.1 争议评审小组的确定</w:t>
      </w:r>
    </w:p>
    <w:p w14:paraId="2D33EB8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合同当事人可以共同选择一名或三名争议评审员，组成争议评审小组。除专用合同条款另有约定外，合同当事人应当自合同签订后28天内，或者争议发生后14天内，选定争议评审员。</w:t>
      </w:r>
    </w:p>
    <w:p w14:paraId="3BDFB4C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仿宋" w:eastAsia="仿宋" w:hAnsi="仿宋" w:hint="eastAsia"/>
          <w:kern w:val="0"/>
          <w:sz w:val="24"/>
        </w:rPr>
        <w:t>评审</w:t>
      </w:r>
      <w:r>
        <w:rPr>
          <w:rFonts w:ascii="仿宋" w:eastAsia="仿宋" w:hAnsi="仿宋"/>
          <w:kern w:val="0"/>
          <w:sz w:val="24"/>
        </w:rPr>
        <w:t xml:space="preserve">机构指定第三名首席争议评审员。 </w:t>
      </w:r>
    </w:p>
    <w:p w14:paraId="1026C6C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除专用合同条款另有约定外，评审员报酬由发包人和承包人各承担一半。</w:t>
      </w:r>
    </w:p>
    <w:p w14:paraId="3AA498A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20.3.2 争议评审小组的决定</w:t>
      </w:r>
    </w:p>
    <w:p w14:paraId="57805E9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2BA65C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20.3.3 争议评审小组决定的效力</w:t>
      </w:r>
    </w:p>
    <w:p w14:paraId="73DE8A35"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争议评审小组作出的书面决定经合同当事人签字确认后，对双方具有约束力，双方应遵照执行。</w:t>
      </w:r>
    </w:p>
    <w:p w14:paraId="3B68FF1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任何一方当事人不接受争议评审小组决定</w:t>
      </w:r>
      <w:r>
        <w:rPr>
          <w:rFonts w:ascii="仿宋" w:eastAsia="仿宋" w:hAnsi="仿宋" w:hint="eastAsia"/>
          <w:kern w:val="0"/>
          <w:sz w:val="24"/>
        </w:rPr>
        <w:t>或不履行争议评审小组决定的</w:t>
      </w:r>
      <w:r>
        <w:rPr>
          <w:rFonts w:ascii="仿宋" w:eastAsia="仿宋" w:hAnsi="仿宋"/>
          <w:kern w:val="0"/>
          <w:sz w:val="24"/>
        </w:rPr>
        <w:t>，双方可选择采用其他争议解决方式。</w:t>
      </w:r>
    </w:p>
    <w:p w14:paraId="460E646D"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61" w:name="_Toc351203630"/>
      <w:bookmarkStart w:id="562" w:name="_Toc296503150"/>
      <w:bookmarkStart w:id="563" w:name="_Toc337558844"/>
      <w:bookmarkStart w:id="564" w:name="_Toc296346651"/>
      <w:r>
        <w:rPr>
          <w:rFonts w:ascii="仿宋" w:eastAsia="仿宋" w:hAnsi="仿宋"/>
          <w:bCs/>
          <w:sz w:val="24"/>
        </w:rPr>
        <w:t>20.4仲裁或诉讼</w:t>
      </w:r>
      <w:bookmarkEnd w:id="561"/>
    </w:p>
    <w:bookmarkEnd w:id="562"/>
    <w:bookmarkEnd w:id="563"/>
    <w:bookmarkEnd w:id="564"/>
    <w:p w14:paraId="312F9259"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因合同及合同有关事项产生的争议，合同当事人可以在专用合同条款中约定以下一种方式解决争议：</w:t>
      </w:r>
    </w:p>
    <w:p w14:paraId="090E37A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（1）向约定的仲裁委员会申请仲裁；</w:t>
      </w:r>
    </w:p>
    <w:p w14:paraId="0178C00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（2）向有管辖权的人民法院起诉。</w:t>
      </w:r>
    </w:p>
    <w:p w14:paraId="106CA524" w14:textId="77777777" w:rsidR="00972F80" w:rsidRDefault="00877894">
      <w:pPr>
        <w:keepNext/>
        <w:keepLines/>
        <w:spacing w:before="120" w:after="120" w:line="360" w:lineRule="auto"/>
        <w:ind w:firstLineChars="200" w:firstLine="480"/>
        <w:outlineLvl w:val="4"/>
        <w:rPr>
          <w:rFonts w:ascii="仿宋" w:eastAsia="仿宋" w:hAnsi="仿宋"/>
          <w:bCs/>
          <w:sz w:val="24"/>
        </w:rPr>
      </w:pPr>
      <w:bookmarkStart w:id="565" w:name="_Toc351203631"/>
      <w:bookmarkStart w:id="566" w:name="_Toc296346653"/>
      <w:bookmarkStart w:id="567" w:name="_Toc296503152"/>
      <w:bookmarkStart w:id="568" w:name="_Toc337558845"/>
      <w:r>
        <w:rPr>
          <w:rFonts w:ascii="仿宋" w:eastAsia="仿宋" w:hAnsi="仿宋"/>
          <w:bCs/>
          <w:sz w:val="24"/>
        </w:rPr>
        <w:lastRenderedPageBreak/>
        <w:t>20.5争议解决条款效力</w:t>
      </w:r>
      <w:bookmarkEnd w:id="565"/>
    </w:p>
    <w:bookmarkEnd w:id="566"/>
    <w:bookmarkEnd w:id="567"/>
    <w:bookmarkEnd w:id="568"/>
    <w:p w14:paraId="33081791"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 xml:space="preserve">合同有关争议解决的条款独立存在，合同的变更、解除、终止、无效或者被撤销均不影响其效力。 </w:t>
      </w:r>
    </w:p>
    <w:p w14:paraId="587CF193" w14:textId="77777777" w:rsidR="00972F80" w:rsidRDefault="00877894">
      <w:pPr>
        <w:keepNext/>
        <w:keepLines/>
        <w:spacing w:before="260" w:after="260" w:line="360" w:lineRule="auto"/>
        <w:jc w:val="center"/>
        <w:outlineLvl w:val="2"/>
        <w:rPr>
          <w:rFonts w:ascii="仿宋" w:eastAsia="仿宋" w:hAnsi="仿宋"/>
          <w:b/>
          <w:bCs/>
          <w:sz w:val="24"/>
        </w:rPr>
      </w:pPr>
      <w:bookmarkStart w:id="569" w:name="_Toc351203632"/>
      <w:r>
        <w:rPr>
          <w:rFonts w:ascii="仿宋" w:eastAsia="仿宋" w:hAnsi="仿宋"/>
          <w:b/>
          <w:bCs/>
          <w:sz w:val="24"/>
        </w:rPr>
        <w:br w:type="page"/>
      </w:r>
      <w:bookmarkStart w:id="570" w:name="PO_默认文件内容_28"/>
      <w:r>
        <w:rPr>
          <w:rFonts w:ascii="仿宋" w:eastAsia="仿宋" w:hAnsi="仿宋"/>
          <w:bCs/>
          <w:sz w:val="24"/>
        </w:rPr>
        <w:lastRenderedPageBreak/>
        <w:t>第三</w:t>
      </w:r>
      <w:r>
        <w:rPr>
          <w:rFonts w:ascii="仿宋" w:eastAsia="仿宋" w:hAnsi="仿宋" w:hint="eastAsia"/>
          <w:bCs/>
          <w:sz w:val="24"/>
        </w:rPr>
        <w:t>节</w:t>
      </w:r>
      <w:r>
        <w:rPr>
          <w:rFonts w:ascii="仿宋" w:eastAsia="仿宋" w:hAnsi="仿宋"/>
          <w:bCs/>
          <w:sz w:val="24"/>
        </w:rPr>
        <w:t xml:space="preserve"> </w:t>
      </w:r>
      <w:r>
        <w:rPr>
          <w:rFonts w:ascii="仿宋" w:eastAsia="仿宋" w:hAnsi="仿宋" w:hint="eastAsia"/>
          <w:bCs/>
          <w:sz w:val="24"/>
        </w:rPr>
        <w:t>专用合同条款</w:t>
      </w:r>
      <w:bookmarkEnd w:id="569"/>
    </w:p>
    <w:p w14:paraId="4C4C7911" w14:textId="77777777" w:rsidR="00972F80" w:rsidRDefault="00877894">
      <w:pPr>
        <w:keepNext/>
        <w:keepLines/>
        <w:spacing w:before="120" w:after="120" w:line="360" w:lineRule="auto"/>
        <w:outlineLvl w:val="3"/>
        <w:rPr>
          <w:rFonts w:ascii="仿宋" w:eastAsia="仿宋" w:hAnsi="仿宋"/>
          <w:bCs/>
          <w:sz w:val="24"/>
        </w:rPr>
      </w:pPr>
      <w:bookmarkStart w:id="571" w:name="_Toc351203633"/>
      <w:r>
        <w:rPr>
          <w:rFonts w:ascii="仿宋" w:eastAsia="仿宋" w:hAnsi="仿宋"/>
          <w:bCs/>
          <w:sz w:val="24"/>
        </w:rPr>
        <w:t>1</w:t>
      </w:r>
      <w:bookmarkStart w:id="572" w:name="_Toc292559361"/>
      <w:bookmarkStart w:id="573" w:name="_Toc292559866"/>
      <w:bookmarkStart w:id="574" w:name="_Toc296346657"/>
      <w:bookmarkStart w:id="575" w:name="_Toc296347155"/>
      <w:bookmarkStart w:id="576" w:name="_Toc296503156"/>
      <w:bookmarkStart w:id="577" w:name="_Toc296890984"/>
      <w:bookmarkStart w:id="578" w:name="_Toc296891196"/>
      <w:bookmarkStart w:id="579" w:name="_Toc296944495"/>
      <w:bookmarkStart w:id="580" w:name="_Toc297048342"/>
      <w:bookmarkStart w:id="581" w:name="_Toc297120456"/>
      <w:r>
        <w:rPr>
          <w:rFonts w:ascii="仿宋" w:eastAsia="仿宋" w:hAnsi="仿宋"/>
          <w:bCs/>
          <w:sz w:val="24"/>
        </w:rPr>
        <w:t>. 一般约定</w:t>
      </w:r>
      <w:bookmarkEnd w:id="571"/>
    </w:p>
    <w:bookmarkEnd w:id="572"/>
    <w:bookmarkEnd w:id="573"/>
    <w:bookmarkEnd w:id="574"/>
    <w:bookmarkEnd w:id="575"/>
    <w:bookmarkEnd w:id="576"/>
    <w:bookmarkEnd w:id="577"/>
    <w:bookmarkEnd w:id="578"/>
    <w:bookmarkEnd w:id="579"/>
    <w:bookmarkEnd w:id="580"/>
    <w:bookmarkEnd w:id="581"/>
    <w:p w14:paraId="2CCD6F79"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1.1 词语定义</w:t>
      </w:r>
    </w:p>
    <w:p w14:paraId="603A36D1"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1.1.1合同</w:t>
      </w:r>
    </w:p>
    <w:p w14:paraId="3455E32B"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1.1.1.10其他合同文件包括：</w:t>
      </w:r>
      <w:r>
        <w:rPr>
          <w:rFonts w:ascii="仿宋" w:eastAsia="仿宋" w:hAnsi="仿宋"/>
          <w:sz w:val="24"/>
          <w:u w:val="single"/>
        </w:rPr>
        <w:t xml:space="preserve">                    </w:t>
      </w:r>
    </w:p>
    <w:p w14:paraId="5DF8AA08" w14:textId="77777777" w:rsidR="00972F80" w:rsidRDefault="00877894">
      <w:pPr>
        <w:spacing w:line="360" w:lineRule="auto"/>
        <w:ind w:left="1320" w:hangingChars="550" w:hanging="1320"/>
        <w:rPr>
          <w:rFonts w:ascii="仿宋" w:eastAsia="仿宋" w:hAnsi="仿宋"/>
          <w:kern w:val="0"/>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279FE4B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1.1.2 合同当事人及其他相关方</w:t>
      </w:r>
    </w:p>
    <w:p w14:paraId="3C15812B"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1.1.2.4监理人：</w:t>
      </w:r>
    </w:p>
    <w:p w14:paraId="200915C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名    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79648B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资质类别和等级：</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B7170B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联系电话：</w:t>
      </w:r>
      <w:r>
        <w:rPr>
          <w:rFonts w:ascii="仿宋" w:eastAsia="仿宋" w:hAnsi="仿宋" w:hint="eastAsia"/>
          <w:sz w:val="24"/>
          <w:u w:val="single"/>
        </w:rPr>
        <w:t xml:space="preserve">      </w:t>
      </w:r>
      <w:r>
        <w:rPr>
          <w:rFonts w:ascii="仿宋" w:eastAsia="仿宋" w:hAnsi="仿宋"/>
          <w:sz w:val="24"/>
        </w:rPr>
        <w:t>；</w:t>
      </w:r>
    </w:p>
    <w:p w14:paraId="49FF336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电子信箱：</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E64563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通信地址：</w:t>
      </w:r>
      <w:r>
        <w:rPr>
          <w:rFonts w:ascii="仿宋" w:eastAsia="仿宋" w:hAnsi="仿宋" w:hint="eastAsia"/>
          <w:sz w:val="24"/>
          <w:u w:val="single"/>
        </w:rPr>
        <w:t xml:space="preserve">      </w:t>
      </w:r>
      <w:r>
        <w:rPr>
          <w:rFonts w:ascii="仿宋" w:eastAsia="仿宋" w:hAnsi="仿宋"/>
          <w:sz w:val="24"/>
        </w:rPr>
        <w:t>。</w:t>
      </w:r>
    </w:p>
    <w:p w14:paraId="4A4CDE6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1.1.2.5 设计人：</w:t>
      </w:r>
    </w:p>
    <w:p w14:paraId="01FD5F34"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名    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03A076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资质类别和等级：</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D3C1A5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联系电话：</w:t>
      </w:r>
      <w:r>
        <w:rPr>
          <w:rFonts w:ascii="仿宋" w:eastAsia="仿宋" w:hAnsi="仿宋" w:hint="eastAsia"/>
          <w:sz w:val="24"/>
          <w:u w:val="single"/>
        </w:rPr>
        <w:t xml:space="preserve">        </w:t>
      </w:r>
      <w:r>
        <w:rPr>
          <w:rFonts w:ascii="仿宋" w:eastAsia="仿宋" w:hAnsi="仿宋"/>
          <w:sz w:val="24"/>
        </w:rPr>
        <w:t>；</w:t>
      </w:r>
    </w:p>
    <w:p w14:paraId="05CB9DD4"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电子信箱：</w:t>
      </w:r>
      <w:r>
        <w:rPr>
          <w:rFonts w:ascii="仿宋" w:eastAsia="仿宋" w:hAnsi="仿宋" w:hint="eastAsia"/>
          <w:sz w:val="24"/>
          <w:u w:val="single"/>
        </w:rPr>
        <w:t xml:space="preserve">         </w:t>
      </w:r>
      <w:r>
        <w:rPr>
          <w:rFonts w:ascii="仿宋" w:eastAsia="仿宋" w:hAnsi="仿宋"/>
          <w:sz w:val="24"/>
        </w:rPr>
        <w:t>；</w:t>
      </w:r>
    </w:p>
    <w:p w14:paraId="6F728B3B"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通信地址：</w:t>
      </w:r>
      <w:r>
        <w:rPr>
          <w:rFonts w:ascii="仿宋" w:eastAsia="仿宋" w:hAnsi="仿宋" w:hint="eastAsia"/>
          <w:sz w:val="24"/>
          <w:u w:val="single"/>
        </w:rPr>
        <w:t xml:space="preserve">    </w:t>
      </w:r>
      <w:r>
        <w:rPr>
          <w:rFonts w:ascii="仿宋" w:eastAsia="仿宋" w:hAnsi="仿宋"/>
          <w:sz w:val="24"/>
        </w:rPr>
        <w:t>。</w:t>
      </w:r>
    </w:p>
    <w:p w14:paraId="18543FA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1.1.3 工程和设备</w:t>
      </w:r>
    </w:p>
    <w:p w14:paraId="731A0496"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1.1.3.7 作为施工现场组成部分的其他场所包括：</w:t>
      </w:r>
      <w:r>
        <w:rPr>
          <w:rFonts w:ascii="仿宋" w:eastAsia="仿宋" w:hAnsi="仿宋" w:hint="eastAsia"/>
          <w:sz w:val="24"/>
          <w:u w:val="single"/>
        </w:rPr>
        <w:t xml:space="preserve">           </w:t>
      </w:r>
    </w:p>
    <w:p w14:paraId="482EED6C"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4B5716A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1.1.3.9 永久占地包括：</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670E183B"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1.1.3.10 临时占地包括：</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22C4756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 xml:space="preserve">1.3法律 </w:t>
      </w:r>
    </w:p>
    <w:p w14:paraId="65D91F26" w14:textId="77777777" w:rsidR="00972F80" w:rsidRDefault="00877894">
      <w:pPr>
        <w:autoSpaceDE w:val="0"/>
        <w:autoSpaceDN w:val="0"/>
        <w:adjustRightInd w:val="0"/>
        <w:spacing w:line="360" w:lineRule="auto"/>
        <w:ind w:leftChars="284" w:left="596"/>
        <w:jc w:val="left"/>
        <w:rPr>
          <w:rFonts w:ascii="仿宋" w:eastAsia="仿宋" w:hAnsi="仿宋"/>
          <w:sz w:val="24"/>
          <w:u w:val="single"/>
        </w:rPr>
      </w:pPr>
      <w:r>
        <w:rPr>
          <w:rFonts w:ascii="仿宋" w:eastAsia="仿宋" w:hAnsi="仿宋"/>
          <w:sz w:val="24"/>
        </w:rPr>
        <w:t>适用于合同的其他规范性文件：</w:t>
      </w:r>
      <w:r>
        <w:rPr>
          <w:rFonts w:ascii="仿宋" w:eastAsia="仿宋" w:hAnsi="仿宋" w:hint="eastAsia"/>
          <w:sz w:val="24"/>
          <w:u w:val="single"/>
        </w:rPr>
        <w:t xml:space="preserve"> </w:t>
      </w:r>
    </w:p>
    <w:p w14:paraId="558CE51F" w14:textId="77777777" w:rsidR="00972F80" w:rsidRDefault="00877894">
      <w:pPr>
        <w:autoSpaceDE w:val="0"/>
        <w:autoSpaceDN w:val="0"/>
        <w:adjustRightInd w:val="0"/>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93EBAD1"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1.4 标准和规范</w:t>
      </w:r>
    </w:p>
    <w:p w14:paraId="1691B4A0" w14:textId="77777777" w:rsidR="00972F80" w:rsidRDefault="00877894">
      <w:pPr>
        <w:spacing w:line="360" w:lineRule="auto"/>
        <w:ind w:leftChars="284" w:left="596"/>
        <w:rPr>
          <w:rFonts w:ascii="仿宋" w:eastAsia="仿宋" w:hAnsi="仿宋"/>
          <w:sz w:val="24"/>
        </w:rPr>
      </w:pPr>
      <w:r>
        <w:rPr>
          <w:rFonts w:ascii="仿宋" w:eastAsia="仿宋" w:hAnsi="仿宋"/>
          <w:sz w:val="24"/>
        </w:rPr>
        <w:lastRenderedPageBreak/>
        <w:t>1.4.1适用于工程的标准规范包括：</w:t>
      </w:r>
      <w:r>
        <w:rPr>
          <w:rFonts w:ascii="仿宋" w:eastAsia="仿宋" w:hAnsi="仿宋" w:hint="eastAsia"/>
          <w:sz w:val="24"/>
          <w:u w:val="single"/>
        </w:rPr>
        <w:t xml:space="preserve">      </w:t>
      </w:r>
    </w:p>
    <w:p w14:paraId="6ECB29A6" w14:textId="77777777" w:rsidR="00972F80" w:rsidRDefault="00877894">
      <w:pPr>
        <w:spacing w:line="360" w:lineRule="auto"/>
        <w:rPr>
          <w:rFonts w:ascii="仿宋" w:eastAsia="仿宋" w:hAnsi="仿宋"/>
          <w:sz w:val="24"/>
        </w:rPr>
      </w:pPr>
      <w:r>
        <w:rPr>
          <w:rFonts w:ascii="仿宋" w:eastAsia="仿宋" w:hAnsi="仿宋" w:hint="eastAsia"/>
          <w:sz w:val="24"/>
          <w:u w:val="single"/>
        </w:rPr>
        <w:t xml:space="preserve">                    </w:t>
      </w:r>
      <w:r>
        <w:rPr>
          <w:rFonts w:ascii="仿宋" w:eastAsia="仿宋" w:hAnsi="仿宋"/>
          <w:sz w:val="24"/>
        </w:rPr>
        <w:t>。</w:t>
      </w:r>
    </w:p>
    <w:p w14:paraId="0309C91C" w14:textId="77777777" w:rsidR="00972F80" w:rsidRDefault="00877894">
      <w:pPr>
        <w:spacing w:line="360" w:lineRule="auto"/>
        <w:ind w:firstLineChars="200" w:firstLine="480"/>
        <w:outlineLvl w:val="0"/>
        <w:rPr>
          <w:rFonts w:ascii="仿宋" w:eastAsia="仿宋" w:hAnsi="仿宋"/>
          <w:kern w:val="0"/>
          <w:sz w:val="24"/>
          <w:u w:val="single"/>
        </w:rPr>
      </w:pPr>
      <w:r>
        <w:rPr>
          <w:rFonts w:ascii="仿宋" w:eastAsia="仿宋" w:hAnsi="仿宋"/>
          <w:kern w:val="0"/>
          <w:sz w:val="24"/>
        </w:rPr>
        <w:t>1.4.2 发包人提供国外标准、规范的名称：</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p>
    <w:p w14:paraId="2974D7C4" w14:textId="77777777" w:rsidR="00972F80" w:rsidRDefault="00877894">
      <w:pPr>
        <w:spacing w:line="360" w:lineRule="auto"/>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02865493"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发包人提供国外标准、规范的份数：</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766731C3" w14:textId="77777777" w:rsidR="00972F80" w:rsidRDefault="00877894">
      <w:pPr>
        <w:spacing w:line="360" w:lineRule="auto"/>
        <w:ind w:firstLineChars="200" w:firstLine="480"/>
        <w:rPr>
          <w:rFonts w:ascii="仿宋" w:eastAsia="仿宋" w:hAnsi="仿宋"/>
          <w:sz w:val="24"/>
        </w:rPr>
      </w:pPr>
      <w:r>
        <w:rPr>
          <w:rFonts w:ascii="仿宋" w:eastAsia="仿宋" w:hAnsi="仿宋"/>
          <w:kern w:val="0"/>
          <w:sz w:val="24"/>
        </w:rPr>
        <w:t>发包人提供国外标准、规范的名称：</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6FED060B" w14:textId="77777777" w:rsidR="00972F80" w:rsidRDefault="00877894">
      <w:pPr>
        <w:spacing w:line="360" w:lineRule="auto"/>
        <w:ind w:leftChars="284" w:left="596"/>
        <w:rPr>
          <w:rFonts w:ascii="仿宋" w:eastAsia="仿宋" w:hAnsi="仿宋"/>
          <w:sz w:val="24"/>
        </w:rPr>
      </w:pPr>
      <w:r>
        <w:rPr>
          <w:rFonts w:ascii="仿宋" w:eastAsia="仿宋" w:hAnsi="仿宋"/>
          <w:sz w:val="24"/>
        </w:rPr>
        <w:t>1.4.3发包人对工程的技术标准和功能要求的特殊要求：</w:t>
      </w:r>
    </w:p>
    <w:p w14:paraId="730DBCAB"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10BE2E1"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1.5 合同文件的优先顺序</w:t>
      </w:r>
    </w:p>
    <w:p w14:paraId="700BCE3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合同文件组成及优先顺序为：</w:t>
      </w:r>
    </w:p>
    <w:p w14:paraId="0FF222C4"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（1）合同协议书；</w:t>
      </w:r>
    </w:p>
    <w:p w14:paraId="572C8182"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（2）成交通知书；</w:t>
      </w:r>
    </w:p>
    <w:p w14:paraId="61713CEE"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（3）专用合同条款及其附件；</w:t>
      </w:r>
    </w:p>
    <w:p w14:paraId="503B5518"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（4）通用合同条款；</w:t>
      </w:r>
    </w:p>
    <w:p w14:paraId="0F3C635F"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（5）评审报告；</w:t>
      </w:r>
    </w:p>
    <w:p w14:paraId="1ABCEB56"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（6）技术标准和要求；</w:t>
      </w:r>
    </w:p>
    <w:p w14:paraId="5C9D0214"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（7）图纸；</w:t>
      </w:r>
    </w:p>
    <w:p w14:paraId="0E65B02E"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（8）已标价工程量清单或预算书；</w:t>
      </w:r>
    </w:p>
    <w:p w14:paraId="6E24924D"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u w:val="single"/>
        </w:rPr>
        <w:t>（9）其他合同文件。</w:t>
      </w:r>
    </w:p>
    <w:p w14:paraId="0C0D79A7"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1.6 图纸和承包人文件</w:t>
      </w:r>
      <w:r>
        <w:rPr>
          <w:rFonts w:ascii="仿宋" w:eastAsia="仿宋" w:hAnsi="仿宋"/>
          <w:sz w:val="24"/>
        </w:rPr>
        <w:tab/>
      </w:r>
    </w:p>
    <w:p w14:paraId="7C00C1D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1.6.1 图纸的提供</w:t>
      </w:r>
    </w:p>
    <w:p w14:paraId="441A8FC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发包人向承包人提供图纸的期限：</w:t>
      </w:r>
      <w:r>
        <w:rPr>
          <w:rFonts w:ascii="仿宋" w:eastAsia="仿宋" w:hAnsi="仿宋" w:hint="eastAsia"/>
          <w:sz w:val="24"/>
          <w:u w:val="single"/>
        </w:rPr>
        <w:t xml:space="preserve"> </w:t>
      </w:r>
      <w:r>
        <w:rPr>
          <w:rFonts w:ascii="仿宋" w:eastAsia="仿宋" w:hAnsi="仿宋"/>
          <w:sz w:val="24"/>
        </w:rPr>
        <w:t>；</w:t>
      </w:r>
    </w:p>
    <w:p w14:paraId="4A0ACA97"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发包人向承包人提供图纸的数量：</w:t>
      </w:r>
      <w:r>
        <w:rPr>
          <w:rFonts w:ascii="仿宋" w:eastAsia="仿宋" w:hAnsi="仿宋" w:hint="eastAsia"/>
          <w:sz w:val="24"/>
          <w:u w:val="single"/>
        </w:rPr>
        <w:t xml:space="preserve"> </w:t>
      </w:r>
      <w:r>
        <w:rPr>
          <w:rFonts w:ascii="仿宋" w:eastAsia="仿宋" w:hAnsi="仿宋"/>
          <w:sz w:val="24"/>
        </w:rPr>
        <w:t>；</w:t>
      </w:r>
    </w:p>
    <w:p w14:paraId="1B0AE204"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发包人向承包人提供图纸的内容：</w:t>
      </w:r>
      <w:r>
        <w:rPr>
          <w:rFonts w:ascii="仿宋" w:eastAsia="仿宋" w:hAnsi="仿宋" w:hint="eastAsia"/>
          <w:sz w:val="24"/>
          <w:u w:val="single"/>
        </w:rPr>
        <w:t xml:space="preserve"> </w:t>
      </w:r>
      <w:r>
        <w:rPr>
          <w:rFonts w:ascii="仿宋" w:eastAsia="仿宋" w:hAnsi="仿宋"/>
          <w:sz w:val="24"/>
        </w:rPr>
        <w:t>。</w:t>
      </w:r>
    </w:p>
    <w:p w14:paraId="0B8D812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1.6.4 承包人文件</w:t>
      </w:r>
    </w:p>
    <w:p w14:paraId="4EA09CDE" w14:textId="77777777" w:rsidR="00972F80" w:rsidRDefault="00877894">
      <w:pPr>
        <w:spacing w:line="360" w:lineRule="auto"/>
        <w:ind w:leftChars="284" w:left="596"/>
        <w:jc w:val="left"/>
        <w:rPr>
          <w:rFonts w:ascii="仿宋" w:eastAsia="仿宋" w:hAnsi="仿宋"/>
          <w:sz w:val="24"/>
        </w:rPr>
      </w:pPr>
      <w:r>
        <w:rPr>
          <w:rFonts w:ascii="仿宋" w:eastAsia="仿宋" w:hAnsi="仿宋"/>
          <w:sz w:val="24"/>
        </w:rPr>
        <w:t>需要由承包人提供的文件，包括：</w:t>
      </w:r>
      <w:r>
        <w:rPr>
          <w:rFonts w:ascii="仿宋" w:eastAsia="仿宋" w:hAnsi="仿宋" w:hint="eastAsia"/>
          <w:sz w:val="24"/>
          <w:u w:val="single"/>
        </w:rPr>
        <w:t xml:space="preserve">       </w:t>
      </w:r>
      <w:r>
        <w:rPr>
          <w:rFonts w:ascii="仿宋" w:eastAsia="仿宋" w:hAnsi="仿宋"/>
          <w:sz w:val="24"/>
        </w:rPr>
        <w:t>；</w:t>
      </w:r>
    </w:p>
    <w:p w14:paraId="02AED97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承包人提供的文件的期限为：</w:t>
      </w:r>
      <w:r>
        <w:rPr>
          <w:rFonts w:ascii="仿宋" w:eastAsia="仿宋" w:hAnsi="仿宋" w:hint="eastAsia"/>
          <w:sz w:val="24"/>
          <w:u w:val="single"/>
        </w:rPr>
        <w:t xml:space="preserve"> </w:t>
      </w:r>
      <w:r>
        <w:rPr>
          <w:rFonts w:ascii="仿宋" w:eastAsia="仿宋" w:hAnsi="仿宋"/>
          <w:sz w:val="24"/>
        </w:rPr>
        <w:t>；</w:t>
      </w:r>
    </w:p>
    <w:p w14:paraId="08D9D53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承包人提供的文件的数量为：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27D58C2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承包人提供的文件的形式为：</w:t>
      </w:r>
      <w:r>
        <w:rPr>
          <w:rFonts w:ascii="仿宋" w:eastAsia="仿宋" w:hAnsi="仿宋" w:hint="eastAsia"/>
          <w:sz w:val="24"/>
          <w:u w:val="single"/>
        </w:rPr>
        <w:t xml:space="preserve"> </w:t>
      </w:r>
      <w:r>
        <w:rPr>
          <w:rFonts w:ascii="仿宋" w:eastAsia="仿宋" w:hAnsi="仿宋"/>
          <w:sz w:val="24"/>
        </w:rPr>
        <w:t>；</w:t>
      </w:r>
    </w:p>
    <w:p w14:paraId="466E9797"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w:t>
      </w:r>
      <w:r>
        <w:rPr>
          <w:rFonts w:ascii="仿宋" w:eastAsia="仿宋" w:hAnsi="仿宋" w:hint="eastAsia"/>
          <w:sz w:val="24"/>
        </w:rPr>
        <w:t>审批</w:t>
      </w:r>
      <w:r>
        <w:rPr>
          <w:rFonts w:ascii="仿宋" w:eastAsia="仿宋" w:hAnsi="仿宋"/>
          <w:sz w:val="24"/>
        </w:rPr>
        <w:t>承包人文件的期限：</w:t>
      </w:r>
      <w:r>
        <w:rPr>
          <w:rFonts w:ascii="仿宋" w:eastAsia="仿宋" w:hAnsi="仿宋" w:hint="eastAsia"/>
          <w:sz w:val="24"/>
          <w:u w:val="single"/>
        </w:rPr>
        <w:t xml:space="preserve">  </w:t>
      </w:r>
      <w:r>
        <w:rPr>
          <w:rFonts w:ascii="仿宋" w:eastAsia="仿宋" w:hAnsi="仿宋"/>
          <w:sz w:val="24"/>
        </w:rPr>
        <w:t>。</w:t>
      </w:r>
    </w:p>
    <w:p w14:paraId="1BBA47D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lastRenderedPageBreak/>
        <w:t>1.6.5 现场图纸准备</w:t>
      </w:r>
    </w:p>
    <w:p w14:paraId="5464073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关于现场图纸准备的约定：</w:t>
      </w:r>
      <w:r>
        <w:rPr>
          <w:rFonts w:ascii="仿宋" w:eastAsia="仿宋" w:hAnsi="仿宋" w:hint="eastAsia"/>
          <w:sz w:val="24"/>
          <w:u w:val="single"/>
        </w:rPr>
        <w:t xml:space="preserve">     </w:t>
      </w:r>
      <w:r>
        <w:rPr>
          <w:rFonts w:ascii="仿宋" w:eastAsia="仿宋" w:hAnsi="仿宋"/>
          <w:sz w:val="24"/>
        </w:rPr>
        <w:t>。</w:t>
      </w:r>
    </w:p>
    <w:p w14:paraId="1C765EBE"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1.7 联络</w:t>
      </w:r>
    </w:p>
    <w:p w14:paraId="041D5F9E"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1.7.1发包人和承包人应当在</w:t>
      </w:r>
      <w:r>
        <w:rPr>
          <w:rFonts w:ascii="仿宋" w:eastAsia="仿宋" w:hAnsi="仿宋"/>
          <w:sz w:val="24"/>
          <w:u w:val="single"/>
        </w:rPr>
        <w:t xml:space="preserve">   </w:t>
      </w:r>
      <w:r>
        <w:rPr>
          <w:rFonts w:ascii="仿宋" w:eastAsia="仿宋" w:hAnsi="仿宋"/>
          <w:kern w:val="0"/>
          <w:sz w:val="24"/>
        </w:rPr>
        <w:t>天内将与合同有关的通知、批准、证明、证书、指示、指令、要求、请求、同意、意见、确定和决定等书面函件送达对方当事人</w:t>
      </w:r>
      <w:r>
        <w:rPr>
          <w:rFonts w:ascii="仿宋" w:eastAsia="仿宋" w:hAnsi="仿宋" w:hint="eastAsia"/>
          <w:kern w:val="0"/>
          <w:sz w:val="24"/>
        </w:rPr>
        <w:t>。</w:t>
      </w:r>
    </w:p>
    <w:p w14:paraId="75E9D389"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1.7.2 发包人接收文件的地点：</w:t>
      </w:r>
      <w:r>
        <w:rPr>
          <w:rFonts w:ascii="仿宋" w:eastAsia="仿宋" w:hAnsi="仿宋" w:hint="eastAsia"/>
          <w:sz w:val="24"/>
          <w:u w:val="single"/>
        </w:rPr>
        <w:t xml:space="preserve"> </w:t>
      </w:r>
      <w:r>
        <w:rPr>
          <w:rFonts w:ascii="仿宋" w:eastAsia="仿宋" w:hAnsi="仿宋"/>
          <w:kern w:val="0"/>
          <w:sz w:val="24"/>
        </w:rPr>
        <w:t>；</w:t>
      </w:r>
    </w:p>
    <w:p w14:paraId="2665363E"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发包人指定的接收人为：</w:t>
      </w:r>
      <w:r>
        <w:rPr>
          <w:rFonts w:ascii="仿宋" w:eastAsia="仿宋" w:hAnsi="仿宋" w:hint="eastAsia"/>
          <w:sz w:val="24"/>
          <w:u w:val="single"/>
        </w:rPr>
        <w:t xml:space="preserve">         </w:t>
      </w:r>
      <w:r>
        <w:rPr>
          <w:rFonts w:ascii="仿宋" w:eastAsia="仿宋" w:hAnsi="仿宋"/>
          <w:kern w:val="0"/>
          <w:sz w:val="24"/>
        </w:rPr>
        <w:t>。</w:t>
      </w:r>
    </w:p>
    <w:p w14:paraId="13DEAB96"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承包人接收文件的地点：</w:t>
      </w:r>
      <w:r>
        <w:rPr>
          <w:rFonts w:ascii="仿宋" w:eastAsia="仿宋" w:hAnsi="仿宋" w:hint="eastAsia"/>
          <w:sz w:val="24"/>
          <w:u w:val="single"/>
        </w:rPr>
        <w:t xml:space="preserve">       </w:t>
      </w:r>
      <w:r>
        <w:rPr>
          <w:rFonts w:ascii="仿宋" w:eastAsia="仿宋" w:hAnsi="仿宋"/>
          <w:kern w:val="0"/>
          <w:sz w:val="24"/>
        </w:rPr>
        <w:t>；</w:t>
      </w:r>
    </w:p>
    <w:p w14:paraId="606962C5"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承包人指定的接收人为：</w:t>
      </w:r>
      <w:r>
        <w:rPr>
          <w:rFonts w:ascii="仿宋" w:eastAsia="仿宋" w:hAnsi="仿宋" w:hint="eastAsia"/>
          <w:sz w:val="24"/>
          <w:u w:val="single"/>
        </w:rPr>
        <w:t xml:space="preserve">       </w:t>
      </w:r>
      <w:r>
        <w:rPr>
          <w:rFonts w:ascii="仿宋" w:eastAsia="仿宋" w:hAnsi="仿宋"/>
          <w:kern w:val="0"/>
          <w:sz w:val="24"/>
        </w:rPr>
        <w:t>。</w:t>
      </w:r>
    </w:p>
    <w:p w14:paraId="45FF1222"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监理人接收文件的地点：</w:t>
      </w:r>
      <w:r>
        <w:rPr>
          <w:rFonts w:ascii="仿宋" w:eastAsia="仿宋" w:hAnsi="仿宋" w:hint="eastAsia"/>
          <w:sz w:val="24"/>
          <w:u w:val="single"/>
        </w:rPr>
        <w:t xml:space="preserve">     </w:t>
      </w:r>
      <w:r>
        <w:rPr>
          <w:rFonts w:ascii="仿宋" w:eastAsia="仿宋" w:hAnsi="仿宋"/>
          <w:kern w:val="0"/>
          <w:sz w:val="24"/>
        </w:rPr>
        <w:t>；</w:t>
      </w:r>
    </w:p>
    <w:p w14:paraId="656771C6"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监理人指定的接收人为：</w:t>
      </w:r>
      <w:r>
        <w:rPr>
          <w:rFonts w:ascii="仿宋" w:eastAsia="仿宋" w:hAnsi="仿宋" w:hint="eastAsia"/>
          <w:sz w:val="24"/>
          <w:u w:val="single"/>
        </w:rPr>
        <w:t xml:space="preserve">     </w:t>
      </w:r>
      <w:r>
        <w:rPr>
          <w:rFonts w:ascii="仿宋" w:eastAsia="仿宋" w:hAnsi="仿宋"/>
          <w:kern w:val="0"/>
          <w:sz w:val="24"/>
        </w:rPr>
        <w:t>。</w:t>
      </w:r>
    </w:p>
    <w:p w14:paraId="4C84A773"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1.10 交通运输</w:t>
      </w:r>
    </w:p>
    <w:p w14:paraId="1818BD8C" w14:textId="77777777" w:rsidR="00972F80" w:rsidRDefault="00877894">
      <w:pPr>
        <w:spacing w:line="360" w:lineRule="auto"/>
        <w:ind w:firstLineChars="200" w:firstLine="480"/>
        <w:outlineLvl w:val="0"/>
        <w:rPr>
          <w:rFonts w:ascii="仿宋" w:eastAsia="仿宋" w:hAnsi="仿宋"/>
          <w:sz w:val="24"/>
        </w:rPr>
      </w:pPr>
      <w:r>
        <w:rPr>
          <w:rFonts w:ascii="仿宋" w:eastAsia="仿宋" w:hAnsi="仿宋"/>
          <w:sz w:val="24"/>
        </w:rPr>
        <w:t>1</w:t>
      </w:r>
      <w:bookmarkStart w:id="582" w:name="_Toc304295521"/>
      <w:bookmarkStart w:id="583" w:name="_Toc303539100"/>
      <w:bookmarkStart w:id="584" w:name="_Toc300934943"/>
      <w:bookmarkStart w:id="585" w:name="_Toc312677986"/>
      <w:bookmarkStart w:id="586" w:name="_Toc318581155"/>
      <w:r>
        <w:rPr>
          <w:rFonts w:ascii="仿宋" w:eastAsia="仿宋" w:hAnsi="仿宋"/>
          <w:sz w:val="24"/>
        </w:rPr>
        <w:t>.10.1 出入现场的权利</w:t>
      </w:r>
    </w:p>
    <w:p w14:paraId="082C6460" w14:textId="77777777" w:rsidR="00972F80" w:rsidRDefault="00877894">
      <w:pPr>
        <w:spacing w:line="360" w:lineRule="auto"/>
        <w:ind w:leftChars="284" w:left="596"/>
        <w:rPr>
          <w:rFonts w:ascii="仿宋" w:eastAsia="仿宋" w:hAnsi="仿宋"/>
          <w:sz w:val="24"/>
          <w:u w:val="single"/>
        </w:rPr>
      </w:pPr>
      <w:r>
        <w:rPr>
          <w:rFonts w:ascii="仿宋" w:eastAsia="仿宋" w:hAnsi="仿宋"/>
          <w:sz w:val="24"/>
        </w:rPr>
        <w:t>关于出入现场的权利的约定：</w:t>
      </w:r>
    </w:p>
    <w:p w14:paraId="2A13796A" w14:textId="77777777" w:rsidR="00972F80" w:rsidRDefault="00877894">
      <w:pPr>
        <w:spacing w:line="360" w:lineRule="auto"/>
        <w:rPr>
          <w:rFonts w:ascii="仿宋" w:eastAsia="仿宋" w:hAnsi="仿宋"/>
          <w:sz w:val="24"/>
        </w:rPr>
      </w:pPr>
      <w:r>
        <w:rPr>
          <w:rFonts w:ascii="仿宋" w:eastAsia="仿宋" w:hAnsi="仿宋" w:hint="eastAsia"/>
          <w:sz w:val="24"/>
          <w:u w:val="single"/>
        </w:rPr>
        <w:t xml:space="preserve">                 </w:t>
      </w:r>
      <w:r>
        <w:rPr>
          <w:rFonts w:ascii="仿宋" w:eastAsia="仿宋" w:hAnsi="仿宋"/>
          <w:sz w:val="24"/>
        </w:rPr>
        <w:t>。</w:t>
      </w:r>
    </w:p>
    <w:bookmarkEnd w:id="582"/>
    <w:bookmarkEnd w:id="583"/>
    <w:bookmarkEnd w:id="584"/>
    <w:bookmarkEnd w:id="585"/>
    <w:bookmarkEnd w:id="586"/>
    <w:p w14:paraId="4825965F" w14:textId="77777777" w:rsidR="00972F80" w:rsidRDefault="00877894">
      <w:pPr>
        <w:spacing w:line="360" w:lineRule="auto"/>
        <w:ind w:firstLineChars="200" w:firstLine="480"/>
        <w:jc w:val="left"/>
        <w:outlineLvl w:val="0"/>
        <w:rPr>
          <w:rFonts w:ascii="仿宋" w:eastAsia="仿宋" w:hAnsi="仿宋"/>
          <w:sz w:val="24"/>
        </w:rPr>
      </w:pPr>
      <w:r>
        <w:rPr>
          <w:rFonts w:ascii="仿宋" w:eastAsia="仿宋" w:hAnsi="仿宋"/>
          <w:sz w:val="24"/>
        </w:rPr>
        <w:t>1</w:t>
      </w:r>
      <w:bookmarkStart w:id="587" w:name="_Toc300934944"/>
      <w:bookmarkStart w:id="588" w:name="_Toc303539101"/>
      <w:bookmarkStart w:id="589" w:name="_Toc304295522"/>
      <w:bookmarkStart w:id="590" w:name="_Toc312677987"/>
      <w:bookmarkStart w:id="591" w:name="_Toc318581156"/>
      <w:r>
        <w:rPr>
          <w:rFonts w:ascii="仿宋" w:eastAsia="仿宋" w:hAnsi="仿宋"/>
          <w:sz w:val="24"/>
        </w:rPr>
        <w:t>.10.3 场内交通</w:t>
      </w:r>
    </w:p>
    <w:p w14:paraId="6506A38F"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关于场外交通和场内交通的边界的约定：</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4ABD981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关于发包人向承包人免费提供满足工程施工需要的场内道路和交通设施的约定：</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bookmarkEnd w:id="587"/>
      <w:bookmarkEnd w:id="588"/>
      <w:bookmarkEnd w:id="589"/>
      <w:bookmarkEnd w:id="590"/>
      <w:bookmarkEnd w:id="591"/>
      <w:r>
        <w:rPr>
          <w:rFonts w:ascii="仿宋" w:eastAsia="仿宋" w:hAnsi="仿宋"/>
          <w:sz w:val="24"/>
        </w:rPr>
        <w:t xml:space="preserve">  </w:t>
      </w:r>
      <w:bookmarkStart w:id="592" w:name="_Toc318581157"/>
    </w:p>
    <w:p w14:paraId="66817157"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1.10.4超大件和超重件的运输</w:t>
      </w:r>
    </w:p>
    <w:p w14:paraId="0EE60A8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运输超大件或超重件所需的道路和桥梁临时加固改造费用和其他有关费用由</w:t>
      </w:r>
      <w:r>
        <w:rPr>
          <w:rFonts w:ascii="仿宋" w:eastAsia="仿宋" w:hAnsi="仿宋"/>
          <w:sz w:val="24"/>
          <w:u w:val="single"/>
        </w:rPr>
        <w:t xml:space="preserve">              </w:t>
      </w:r>
      <w:r>
        <w:rPr>
          <w:rFonts w:ascii="仿宋" w:eastAsia="仿宋" w:hAnsi="仿宋"/>
          <w:sz w:val="24"/>
        </w:rPr>
        <w:t>承担。</w:t>
      </w:r>
    </w:p>
    <w:bookmarkEnd w:id="592"/>
    <w:p w14:paraId="2A2E6A15"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1.11 知识产权</w:t>
      </w:r>
    </w:p>
    <w:p w14:paraId="51A87255"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sz w:val="24"/>
          <w:u w:val="single"/>
        </w:rPr>
        <w:t xml:space="preserve">                  </w:t>
      </w:r>
    </w:p>
    <w:p w14:paraId="46370464"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7B03E2E" w14:textId="77777777" w:rsidR="00972F80" w:rsidRDefault="00877894">
      <w:pPr>
        <w:spacing w:line="360" w:lineRule="auto"/>
        <w:ind w:leftChars="284" w:left="596"/>
        <w:rPr>
          <w:rFonts w:ascii="仿宋" w:eastAsia="仿宋" w:hAnsi="仿宋"/>
          <w:sz w:val="24"/>
        </w:rPr>
      </w:pPr>
      <w:r>
        <w:rPr>
          <w:rFonts w:ascii="仿宋" w:eastAsia="仿宋" w:hAnsi="仿宋"/>
          <w:sz w:val="24"/>
        </w:rPr>
        <w:t>关于发包人提供的上述文件的使用限制的要求：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4F4E39FC"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7135922" w14:textId="77777777" w:rsidR="00972F80" w:rsidRDefault="00877894">
      <w:pPr>
        <w:spacing w:line="360" w:lineRule="auto"/>
        <w:ind w:leftChars="284" w:left="596"/>
        <w:outlineLvl w:val="0"/>
        <w:rPr>
          <w:rFonts w:ascii="仿宋" w:eastAsia="仿宋" w:hAnsi="仿宋"/>
          <w:sz w:val="24"/>
        </w:rPr>
      </w:pPr>
      <w:r>
        <w:rPr>
          <w:rFonts w:ascii="仿宋" w:eastAsia="仿宋" w:hAnsi="仿宋"/>
          <w:sz w:val="24"/>
        </w:rPr>
        <w:lastRenderedPageBreak/>
        <w:t>1.11.2 关于承包人为实施工程所编制文件的著作权的归属：</w:t>
      </w:r>
      <w:r>
        <w:rPr>
          <w:rFonts w:ascii="仿宋" w:eastAsia="仿宋" w:hAnsi="仿宋"/>
          <w:sz w:val="24"/>
          <w:u w:val="single"/>
        </w:rPr>
        <w:t xml:space="preserve">  </w:t>
      </w:r>
      <w:r>
        <w:rPr>
          <w:rFonts w:ascii="仿宋" w:eastAsia="仿宋" w:hAnsi="仿宋" w:hint="eastAsia"/>
          <w:sz w:val="24"/>
          <w:u w:val="single"/>
        </w:rPr>
        <w:t xml:space="preserve">  </w:t>
      </w:r>
    </w:p>
    <w:p w14:paraId="0C4F2600"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3718DC3"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关于承包人提供的上述文件的使用限制的要求：</w:t>
      </w:r>
      <w:r>
        <w:rPr>
          <w:rFonts w:ascii="仿宋" w:eastAsia="仿宋" w:hAnsi="仿宋"/>
          <w:sz w:val="24"/>
          <w:u w:val="single"/>
        </w:rPr>
        <w:t xml:space="preserve">  </w:t>
      </w:r>
    </w:p>
    <w:p w14:paraId="465861C8"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7AC1DBB" w14:textId="77777777" w:rsidR="00972F80" w:rsidRDefault="00877894">
      <w:pPr>
        <w:spacing w:line="360" w:lineRule="auto"/>
        <w:ind w:firstLineChars="200" w:firstLine="480"/>
        <w:outlineLvl w:val="0"/>
        <w:rPr>
          <w:rFonts w:ascii="仿宋" w:eastAsia="仿宋" w:hAnsi="仿宋"/>
          <w:kern w:val="0"/>
          <w:sz w:val="24"/>
        </w:rPr>
      </w:pPr>
      <w:r>
        <w:rPr>
          <w:rFonts w:ascii="仿宋" w:eastAsia="仿宋" w:hAnsi="仿宋"/>
          <w:sz w:val="24"/>
        </w:rPr>
        <w:t>1.11.4 承包人在施工过程中所采用的专利、专有技术、技术秘密的使用费的承担方式：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30FD743D"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1.13工程量清单错误的修正</w:t>
      </w:r>
    </w:p>
    <w:p w14:paraId="066111D2"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出现工程量清单错误时，是否调整合同价格：</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54F5479B"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允许调整合同价格的工程量偏差范围：</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60C8E67D" w14:textId="77777777" w:rsidR="00972F80" w:rsidRDefault="00877894">
      <w:pPr>
        <w:spacing w:line="360" w:lineRule="auto"/>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163F39CE" w14:textId="77777777" w:rsidR="00972F80" w:rsidRDefault="00877894">
      <w:pPr>
        <w:keepNext/>
        <w:keepLines/>
        <w:spacing w:before="120" w:after="120" w:line="360" w:lineRule="auto"/>
        <w:outlineLvl w:val="3"/>
        <w:rPr>
          <w:rFonts w:ascii="仿宋" w:eastAsia="仿宋" w:hAnsi="仿宋"/>
          <w:bCs/>
          <w:sz w:val="24"/>
        </w:rPr>
      </w:pPr>
      <w:bookmarkStart w:id="593" w:name="_Toc351203634"/>
      <w:r>
        <w:rPr>
          <w:rFonts w:ascii="仿宋" w:eastAsia="仿宋" w:hAnsi="仿宋"/>
          <w:bCs/>
          <w:sz w:val="24"/>
        </w:rPr>
        <w:t>2</w:t>
      </w:r>
      <w:bookmarkStart w:id="594" w:name="_Toc292559362"/>
      <w:bookmarkStart w:id="595" w:name="_Toc292559867"/>
      <w:bookmarkStart w:id="596" w:name="_Toc296346658"/>
      <w:bookmarkStart w:id="597" w:name="_Toc296347156"/>
      <w:bookmarkStart w:id="598" w:name="_Toc296503157"/>
      <w:bookmarkStart w:id="599" w:name="_Toc296890985"/>
      <w:bookmarkStart w:id="600" w:name="_Toc296891197"/>
      <w:bookmarkStart w:id="601" w:name="_Toc296944496"/>
      <w:bookmarkStart w:id="602" w:name="_Toc297048343"/>
      <w:bookmarkStart w:id="603" w:name="_Toc297120457"/>
      <w:r>
        <w:rPr>
          <w:rFonts w:ascii="仿宋" w:eastAsia="仿宋" w:hAnsi="仿宋"/>
          <w:bCs/>
          <w:sz w:val="24"/>
        </w:rPr>
        <w:t>. 发包人</w:t>
      </w:r>
      <w:bookmarkEnd w:id="593"/>
    </w:p>
    <w:bookmarkEnd w:id="594"/>
    <w:bookmarkEnd w:id="595"/>
    <w:bookmarkEnd w:id="596"/>
    <w:bookmarkEnd w:id="597"/>
    <w:bookmarkEnd w:id="598"/>
    <w:bookmarkEnd w:id="599"/>
    <w:bookmarkEnd w:id="600"/>
    <w:bookmarkEnd w:id="601"/>
    <w:bookmarkEnd w:id="602"/>
    <w:bookmarkEnd w:id="603"/>
    <w:p w14:paraId="129958FF"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2.2 发包人代表</w:t>
      </w:r>
    </w:p>
    <w:p w14:paraId="1FF7FB37"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发包人代表：</w:t>
      </w:r>
    </w:p>
    <w:p w14:paraId="076D38E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姓    名：</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sz w:val="24"/>
        </w:rPr>
        <w:t>；</w:t>
      </w:r>
    </w:p>
    <w:p w14:paraId="042C1005"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身份证号：</w:t>
      </w:r>
      <w:r>
        <w:rPr>
          <w:rFonts w:ascii="仿宋" w:eastAsia="仿宋" w:hAnsi="仿宋"/>
          <w:sz w:val="24"/>
          <w:u w:val="single"/>
        </w:rPr>
        <w:t xml:space="preserve"> </w:t>
      </w:r>
      <w:r>
        <w:rPr>
          <w:rFonts w:ascii="仿宋" w:eastAsia="仿宋" w:hAnsi="仿宋"/>
          <w:sz w:val="24"/>
        </w:rPr>
        <w:t>；</w:t>
      </w:r>
    </w:p>
    <w:p w14:paraId="296F421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职    务：</w:t>
      </w:r>
      <w:r>
        <w:rPr>
          <w:rFonts w:ascii="仿宋" w:eastAsia="仿宋" w:hAnsi="仿宋" w:hint="eastAsia"/>
          <w:sz w:val="24"/>
          <w:u w:val="single"/>
        </w:rPr>
        <w:t xml:space="preserve"> </w:t>
      </w:r>
      <w:r>
        <w:rPr>
          <w:rFonts w:ascii="仿宋" w:eastAsia="仿宋" w:hAnsi="仿宋"/>
          <w:sz w:val="24"/>
        </w:rPr>
        <w:t>；</w:t>
      </w:r>
    </w:p>
    <w:p w14:paraId="2C4767FD"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联系电话：</w:t>
      </w:r>
      <w:r>
        <w:rPr>
          <w:rFonts w:ascii="仿宋" w:eastAsia="仿宋" w:hAnsi="仿宋"/>
          <w:sz w:val="24"/>
          <w:u w:val="single"/>
        </w:rPr>
        <w:t xml:space="preserve"> </w:t>
      </w:r>
      <w:r>
        <w:rPr>
          <w:rFonts w:ascii="仿宋" w:eastAsia="仿宋" w:hAnsi="仿宋"/>
          <w:sz w:val="24"/>
        </w:rPr>
        <w:t>；</w:t>
      </w:r>
    </w:p>
    <w:p w14:paraId="4A6D238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电子信箱：</w:t>
      </w:r>
      <w:r>
        <w:rPr>
          <w:rFonts w:ascii="仿宋" w:eastAsia="仿宋" w:hAnsi="仿宋"/>
          <w:sz w:val="24"/>
          <w:u w:val="single"/>
        </w:rPr>
        <w:t xml:space="preserve"> </w:t>
      </w:r>
      <w:r>
        <w:rPr>
          <w:rFonts w:ascii="仿宋" w:eastAsia="仿宋" w:hAnsi="仿宋"/>
          <w:sz w:val="24"/>
        </w:rPr>
        <w:t>；</w:t>
      </w:r>
    </w:p>
    <w:p w14:paraId="57F820D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通信地址：。</w:t>
      </w:r>
    </w:p>
    <w:p w14:paraId="650FF60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发包人对发包人代表的授权范围如下：</w:t>
      </w:r>
      <w:r>
        <w:rPr>
          <w:rFonts w:ascii="仿宋" w:eastAsia="仿宋" w:hAnsi="仿宋" w:hint="eastAsia"/>
          <w:sz w:val="24"/>
          <w:u w:val="single"/>
        </w:rPr>
        <w:t xml:space="preserve">负责本工程建设的相关事宜(含工程管理、现场签证、款项支付等) </w:t>
      </w:r>
      <w:r>
        <w:rPr>
          <w:rFonts w:ascii="仿宋" w:eastAsia="仿宋" w:hAnsi="仿宋"/>
          <w:sz w:val="24"/>
        </w:rPr>
        <w:t>。</w:t>
      </w:r>
    </w:p>
    <w:p w14:paraId="305E26F0" w14:textId="77777777" w:rsidR="00972F80" w:rsidRDefault="00877894">
      <w:pPr>
        <w:spacing w:line="360" w:lineRule="auto"/>
        <w:ind w:firstLineChars="200" w:firstLine="480"/>
        <w:rPr>
          <w:rFonts w:ascii="仿宋" w:eastAsia="仿宋" w:hAnsi="仿宋"/>
          <w:b/>
          <w:sz w:val="24"/>
          <w:u w:val="single"/>
        </w:rPr>
      </w:pPr>
      <w:r>
        <w:rPr>
          <w:rFonts w:ascii="仿宋" w:eastAsia="仿宋" w:hAnsi="仿宋" w:hint="eastAsia"/>
          <w:sz w:val="24"/>
          <w:u w:val="single"/>
        </w:rPr>
        <w:t>不实行监理的（1）依照法律、法规及有关技术标准、设计文件和建设工程承包合同，对承包人在施工质量、建设工期、进度、安全文明施工、环境保护和建设资金使用等方面，代表发包人进行监督。（2）认为工程施工不符合工程设计要求、施工技术标准和合同约定时，有权要求承包人改正。初审月进度计划表和当月产值统计报表。对技术核定单、经济签证有初审权（甲方签字认可并盖章后生效），做好施工日志和相关记录。</w:t>
      </w:r>
    </w:p>
    <w:p w14:paraId="2708881A"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2.4 施工现场、施工条件和基础资料的提供</w:t>
      </w:r>
    </w:p>
    <w:p w14:paraId="0D5A08CB"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2.4.1 提供施工现场</w:t>
      </w:r>
    </w:p>
    <w:p w14:paraId="521001D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关于发包人移交施工现场的期限要求：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B22F0B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lastRenderedPageBreak/>
        <w:t>2.4.2 提供施工条件</w:t>
      </w:r>
    </w:p>
    <w:p w14:paraId="1678858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关于发包人应负责提供施工</w:t>
      </w:r>
      <w:r>
        <w:rPr>
          <w:rFonts w:ascii="仿宋" w:eastAsia="仿宋" w:hAnsi="仿宋" w:hint="eastAsia"/>
          <w:sz w:val="24"/>
        </w:rPr>
        <w:t>所需要的条件，</w:t>
      </w:r>
      <w:r>
        <w:rPr>
          <w:rFonts w:ascii="仿宋" w:eastAsia="仿宋" w:hAnsi="仿宋"/>
          <w:sz w:val="24"/>
        </w:rPr>
        <w:t>包括：</w:t>
      </w:r>
    </w:p>
    <w:p w14:paraId="28A6591E"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（1）将施工所需的水、电、通讯线路接至施工场地的时间、地点和供应要求：</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w:t>
      </w:r>
    </w:p>
    <w:p w14:paraId="10B590AB"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（2）施工场地与公共道路通道开通的时间和要求：</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w:t>
      </w:r>
    </w:p>
    <w:p w14:paraId="207BAF83"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（3）工程地质和地下管线资料的提供时间：</w:t>
      </w:r>
      <w:r>
        <w:rPr>
          <w:rFonts w:ascii="仿宋" w:eastAsia="仿宋" w:hAnsi="仿宋" w:hint="eastAsia"/>
          <w:sz w:val="24"/>
          <w:u w:val="single"/>
        </w:rPr>
        <w:t xml:space="preserve"> 合同签订后5天内。 </w:t>
      </w:r>
    </w:p>
    <w:p w14:paraId="440901B1"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（4）由发包人办理的施工所需所证、批件的名称和完成时间：</w:t>
      </w:r>
      <w:r>
        <w:rPr>
          <w:rFonts w:ascii="仿宋" w:eastAsia="仿宋" w:hAnsi="仿宋" w:hint="eastAsia"/>
          <w:sz w:val="24"/>
          <w:u w:val="single"/>
        </w:rPr>
        <w:t xml:space="preserve"> 在合同签订后7日内办理，不影响承包人施工。</w:t>
      </w:r>
    </w:p>
    <w:p w14:paraId="2892B99F"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（5）水准点与座标控制制点交验要求：</w:t>
      </w:r>
      <w:r>
        <w:rPr>
          <w:rFonts w:ascii="仿宋" w:eastAsia="仿宋" w:hAnsi="仿宋" w:hint="eastAsia"/>
          <w:sz w:val="24"/>
          <w:u w:val="single"/>
        </w:rPr>
        <w:t xml:space="preserve"> 合同签订后5日内现场交验。</w:t>
      </w:r>
    </w:p>
    <w:p w14:paraId="1FE7C5D5"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（6）图纸会审和设计交底时间：</w:t>
      </w:r>
      <w:r>
        <w:rPr>
          <w:rFonts w:ascii="仿宋" w:eastAsia="仿宋" w:hAnsi="仿宋" w:hint="eastAsia"/>
          <w:sz w:val="24"/>
          <w:u w:val="single"/>
        </w:rPr>
        <w:t xml:space="preserve">              </w:t>
      </w:r>
    </w:p>
    <w:p w14:paraId="199D3148" w14:textId="77777777" w:rsidR="00972F80" w:rsidRDefault="00877894">
      <w:pPr>
        <w:spacing w:after="120" w:line="360" w:lineRule="auto"/>
        <w:ind w:firstLineChars="200" w:firstLine="480"/>
        <w:outlineLvl w:val="0"/>
        <w:rPr>
          <w:rFonts w:ascii="仿宋" w:eastAsia="仿宋" w:hAnsi="仿宋"/>
          <w:sz w:val="24"/>
          <w:u w:val="single"/>
        </w:rPr>
      </w:pPr>
      <w:r>
        <w:rPr>
          <w:rFonts w:ascii="仿宋" w:eastAsia="仿宋" w:hAnsi="仿宋" w:hint="eastAsia"/>
          <w:sz w:val="24"/>
        </w:rPr>
        <w:t>（7）协调处理施工场地周围地下管线和邻近建筑物、构筑物（含文物保护建筑）、古树名木的保护工作：</w:t>
      </w:r>
      <w:r>
        <w:rPr>
          <w:rFonts w:ascii="仿宋" w:eastAsia="仿宋" w:hAnsi="仿宋" w:hint="eastAsia"/>
          <w:sz w:val="24"/>
          <w:u w:val="single"/>
        </w:rPr>
        <w:t>本工程如遇上述内容事宜，承包人应按照国家有关规定，提出具体保护措施方案，由发包人征得当地文物管理部门同意后，由承包人实施，所需费用由承包人提出预算，发包人同意后支付。</w:t>
      </w:r>
    </w:p>
    <w:p w14:paraId="3E7853C6"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hint="eastAsia"/>
          <w:sz w:val="24"/>
        </w:rPr>
        <w:t>（8）发包人应做的其他工作：</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p>
    <w:p w14:paraId="2932AABF"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2.5 资金来源证明及支付担保</w:t>
      </w:r>
    </w:p>
    <w:p w14:paraId="17CD36B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发包人提供资金来源证明的期限要求：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6B9798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发包人是否提供支付担保：</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4770DFA"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发包人提供支付担保的形式：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65FE791" w14:textId="77777777" w:rsidR="00972F80" w:rsidRDefault="00877894">
      <w:pPr>
        <w:keepNext/>
        <w:keepLines/>
        <w:spacing w:before="120" w:after="120" w:line="360" w:lineRule="auto"/>
        <w:outlineLvl w:val="3"/>
        <w:rPr>
          <w:rFonts w:ascii="仿宋" w:eastAsia="仿宋" w:hAnsi="仿宋"/>
          <w:bCs/>
          <w:sz w:val="24"/>
        </w:rPr>
      </w:pPr>
      <w:bookmarkStart w:id="604" w:name="_Toc351203635"/>
      <w:r>
        <w:rPr>
          <w:rFonts w:ascii="仿宋" w:eastAsia="仿宋" w:hAnsi="仿宋"/>
          <w:bCs/>
          <w:sz w:val="24"/>
        </w:rPr>
        <w:t>3</w:t>
      </w:r>
      <w:bookmarkStart w:id="605" w:name="_Toc292559363"/>
      <w:bookmarkStart w:id="606" w:name="_Toc292559868"/>
      <w:bookmarkStart w:id="607" w:name="_Toc296346659"/>
      <w:bookmarkStart w:id="608" w:name="_Toc296347157"/>
      <w:bookmarkStart w:id="609" w:name="_Toc296503158"/>
      <w:bookmarkStart w:id="610" w:name="_Toc296890986"/>
      <w:bookmarkStart w:id="611" w:name="_Toc296891198"/>
      <w:bookmarkStart w:id="612" w:name="_Toc296944497"/>
      <w:bookmarkStart w:id="613" w:name="_Toc297048344"/>
      <w:bookmarkStart w:id="614" w:name="_Toc297120458"/>
      <w:r>
        <w:rPr>
          <w:rFonts w:ascii="仿宋" w:eastAsia="仿宋" w:hAnsi="仿宋"/>
          <w:bCs/>
          <w:sz w:val="24"/>
        </w:rPr>
        <w:t>. 承包人</w:t>
      </w:r>
      <w:bookmarkEnd w:id="604"/>
    </w:p>
    <w:bookmarkEnd w:id="605"/>
    <w:bookmarkEnd w:id="606"/>
    <w:bookmarkEnd w:id="607"/>
    <w:bookmarkEnd w:id="608"/>
    <w:bookmarkEnd w:id="609"/>
    <w:bookmarkEnd w:id="610"/>
    <w:bookmarkEnd w:id="611"/>
    <w:bookmarkEnd w:id="612"/>
    <w:bookmarkEnd w:id="613"/>
    <w:bookmarkEnd w:id="614"/>
    <w:p w14:paraId="084384E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3.1 承包人的一般义务</w:t>
      </w:r>
    </w:p>
    <w:p w14:paraId="214EB351"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w:t>
      </w:r>
      <w:r>
        <w:rPr>
          <w:rFonts w:ascii="仿宋" w:eastAsia="仿宋" w:hAnsi="仿宋" w:hint="eastAsia"/>
          <w:kern w:val="0"/>
          <w:sz w:val="24"/>
        </w:rPr>
        <w:t>9</w:t>
      </w:r>
      <w:r>
        <w:rPr>
          <w:rFonts w:ascii="仿宋" w:eastAsia="仿宋" w:hAnsi="仿宋"/>
          <w:kern w:val="0"/>
          <w:sz w:val="24"/>
        </w:rPr>
        <w:t>）</w:t>
      </w:r>
      <w:r>
        <w:rPr>
          <w:rFonts w:ascii="仿宋" w:eastAsia="仿宋" w:hAnsi="仿宋"/>
          <w:sz w:val="24"/>
        </w:rPr>
        <w:t>承包人提交的竣工资料的内容：</w:t>
      </w:r>
      <w:r>
        <w:rPr>
          <w:rFonts w:ascii="仿宋" w:eastAsia="仿宋" w:hAnsi="仿宋"/>
          <w:sz w:val="24"/>
          <w:u w:val="single"/>
        </w:rPr>
        <w:t xml:space="preserve">                     </w:t>
      </w:r>
      <w:r>
        <w:rPr>
          <w:rFonts w:ascii="仿宋" w:eastAsia="仿宋" w:hAnsi="仿宋"/>
          <w:sz w:val="24"/>
        </w:rPr>
        <w:t xml:space="preserve"> </w:t>
      </w:r>
    </w:p>
    <w:p w14:paraId="6341E7A4"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26067C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承包人需要提交的竣工资料套数：</w:t>
      </w:r>
      <w:r>
        <w:rPr>
          <w:rFonts w:ascii="仿宋" w:eastAsia="仿宋" w:hAnsi="仿宋"/>
          <w:sz w:val="24"/>
          <w:u w:val="single"/>
        </w:rPr>
        <w:t xml:space="preserve">   3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77A1807" w14:textId="77777777" w:rsidR="00972F80" w:rsidRDefault="00877894">
      <w:pPr>
        <w:spacing w:line="360" w:lineRule="auto"/>
        <w:ind w:leftChars="304" w:left="638"/>
        <w:jc w:val="left"/>
        <w:rPr>
          <w:rFonts w:ascii="仿宋" w:eastAsia="仿宋" w:hAnsi="仿宋"/>
          <w:sz w:val="24"/>
        </w:rPr>
      </w:pPr>
      <w:r>
        <w:rPr>
          <w:rFonts w:ascii="仿宋" w:eastAsia="仿宋" w:hAnsi="仿宋"/>
          <w:sz w:val="24"/>
        </w:rPr>
        <w:t>承包人提交的竣工资料的费用承担：</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1F8C38C" w14:textId="77777777" w:rsidR="00972F80" w:rsidRDefault="00877894">
      <w:pPr>
        <w:spacing w:line="360" w:lineRule="auto"/>
        <w:ind w:leftChars="304" w:left="638"/>
        <w:jc w:val="left"/>
        <w:rPr>
          <w:rFonts w:ascii="仿宋" w:eastAsia="仿宋" w:hAnsi="仿宋"/>
          <w:sz w:val="24"/>
        </w:rPr>
      </w:pPr>
      <w:r>
        <w:rPr>
          <w:rFonts w:ascii="仿宋" w:eastAsia="仿宋" w:hAnsi="仿宋"/>
          <w:sz w:val="24"/>
        </w:rPr>
        <w:t>承包人提交的竣工资料移交时间：</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F72A73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承包人提交的竣工资料形式要求：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C854B75"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lastRenderedPageBreak/>
        <w:t>（</w:t>
      </w:r>
      <w:r>
        <w:rPr>
          <w:rFonts w:ascii="仿宋" w:eastAsia="仿宋" w:hAnsi="仿宋" w:hint="eastAsia"/>
          <w:kern w:val="0"/>
          <w:sz w:val="24"/>
        </w:rPr>
        <w:t>10</w:t>
      </w:r>
      <w:r>
        <w:rPr>
          <w:rFonts w:ascii="仿宋" w:eastAsia="仿宋" w:hAnsi="仿宋"/>
          <w:kern w:val="0"/>
          <w:sz w:val="24"/>
        </w:rPr>
        <w:t>）承包人应履行的其他义务：</w:t>
      </w:r>
    </w:p>
    <w:p w14:paraId="30ACB1FA" w14:textId="77777777" w:rsidR="00972F80" w:rsidRDefault="00877894">
      <w:pPr>
        <w:pStyle w:val="afc"/>
        <w:numPr>
          <w:ilvl w:val="2"/>
          <w:numId w:val="7"/>
        </w:numPr>
        <w:spacing w:line="360" w:lineRule="auto"/>
        <w:ind w:firstLineChars="0"/>
        <w:rPr>
          <w:rFonts w:ascii="仿宋" w:eastAsia="仿宋" w:hAnsi="仿宋"/>
          <w:sz w:val="24"/>
          <w:u w:val="single"/>
        </w:rPr>
      </w:pPr>
      <w:r>
        <w:rPr>
          <w:rFonts w:ascii="仿宋" w:eastAsia="仿宋" w:hAnsi="仿宋" w:hint="eastAsia"/>
          <w:sz w:val="24"/>
        </w:rPr>
        <w:t>完成深化设计文件提交时间：</w:t>
      </w:r>
      <w:r>
        <w:rPr>
          <w:rFonts w:ascii="仿宋" w:eastAsia="仿宋" w:hAnsi="仿宋" w:hint="eastAsia"/>
          <w:sz w:val="24"/>
          <w:u w:val="single"/>
        </w:rPr>
        <w:t xml:space="preserve">            </w:t>
      </w:r>
    </w:p>
    <w:p w14:paraId="6C34A1EE"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应提供计划、报表的名称及完成时间：</w:t>
      </w:r>
      <w:r>
        <w:rPr>
          <w:rFonts w:ascii="仿宋" w:eastAsia="仿宋" w:hAnsi="仿宋" w:hint="eastAsia"/>
          <w:sz w:val="24"/>
          <w:u w:val="single"/>
        </w:rPr>
        <w:t>每周一上午10点前向</w:t>
      </w:r>
      <w:r>
        <w:rPr>
          <w:rFonts w:ascii="仿宋" w:eastAsia="仿宋" w:hAnsi="仿宋"/>
          <w:sz w:val="24"/>
          <w:u w:val="single"/>
        </w:rPr>
        <w:t>发包</w:t>
      </w:r>
      <w:r>
        <w:rPr>
          <w:rFonts w:ascii="仿宋" w:eastAsia="仿宋" w:hAnsi="仿宋" w:hint="eastAsia"/>
          <w:sz w:val="24"/>
          <w:u w:val="single"/>
        </w:rPr>
        <w:t>人提交上周完成主要工程量和形象进度情况，并提交本周工作计划。</w:t>
      </w:r>
      <w:r>
        <w:rPr>
          <w:rFonts w:ascii="仿宋" w:eastAsia="仿宋" w:hAnsi="仿宋" w:hint="eastAsia"/>
          <w:sz w:val="24"/>
        </w:rPr>
        <w:t xml:space="preserve">     </w:t>
      </w:r>
    </w:p>
    <w:p w14:paraId="3A3506B2"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 xml:space="preserve">承担施工安全保卫工作及非夜间施工照明的责任和要求： </w:t>
      </w:r>
      <w:r>
        <w:rPr>
          <w:rFonts w:ascii="仿宋" w:eastAsia="仿宋" w:hAnsi="仿宋" w:hint="eastAsia"/>
          <w:sz w:val="24"/>
          <w:u w:val="single"/>
        </w:rPr>
        <w:t>由承包方承担相应责任和费用</w:t>
      </w:r>
      <w:r>
        <w:rPr>
          <w:rFonts w:ascii="仿宋" w:eastAsia="仿宋" w:hAnsi="仿宋" w:hint="eastAsia"/>
          <w:sz w:val="24"/>
        </w:rPr>
        <w:t xml:space="preserve"> </w:t>
      </w:r>
    </w:p>
    <w:p w14:paraId="1F4EAF69" w14:textId="77777777" w:rsidR="00972F80" w:rsidRDefault="00877894">
      <w:pPr>
        <w:pStyle w:val="afc"/>
        <w:numPr>
          <w:ilvl w:val="2"/>
          <w:numId w:val="7"/>
        </w:numPr>
        <w:spacing w:line="360" w:lineRule="auto"/>
        <w:ind w:firstLineChars="0"/>
        <w:rPr>
          <w:rFonts w:ascii="仿宋" w:eastAsia="仿宋" w:hAnsi="仿宋"/>
          <w:sz w:val="24"/>
          <w:u w:val="single"/>
        </w:rPr>
      </w:pPr>
      <w:r>
        <w:rPr>
          <w:rFonts w:ascii="仿宋" w:eastAsia="仿宋" w:hAnsi="仿宋" w:hint="eastAsia"/>
          <w:sz w:val="24"/>
        </w:rPr>
        <w:t>向发包人提供的办公和生活房屋及设施的要求：</w:t>
      </w:r>
      <w:r>
        <w:rPr>
          <w:rFonts w:ascii="仿宋" w:eastAsia="仿宋" w:hAnsi="仿宋" w:hint="eastAsia"/>
          <w:sz w:val="24"/>
          <w:u w:val="single"/>
        </w:rPr>
        <w:t xml:space="preserve">无 </w:t>
      </w:r>
    </w:p>
    <w:p w14:paraId="28AC1355" w14:textId="77777777" w:rsidR="00972F80" w:rsidRDefault="00877894">
      <w:pPr>
        <w:pStyle w:val="afc"/>
        <w:numPr>
          <w:ilvl w:val="2"/>
          <w:numId w:val="7"/>
        </w:numPr>
        <w:spacing w:line="360" w:lineRule="auto"/>
        <w:ind w:firstLineChars="0"/>
        <w:rPr>
          <w:rFonts w:ascii="仿宋" w:eastAsia="仿宋" w:hAnsi="仿宋"/>
          <w:sz w:val="24"/>
          <w:u w:val="single"/>
        </w:rPr>
      </w:pPr>
      <w:r>
        <w:rPr>
          <w:rFonts w:ascii="仿宋" w:eastAsia="仿宋" w:hAnsi="仿宋" w:hint="eastAsia"/>
          <w:sz w:val="24"/>
        </w:rPr>
        <w:t>需承包人办理的有关施工场地交通、环卫和施工噪音管理手续：</w:t>
      </w:r>
      <w:r>
        <w:rPr>
          <w:rFonts w:ascii="仿宋" w:eastAsia="仿宋" w:hAnsi="仿宋" w:hint="eastAsia"/>
          <w:sz w:val="24"/>
          <w:u w:val="single"/>
        </w:rPr>
        <w:t xml:space="preserve"> 按建设行政主管部门有关规定执行 </w:t>
      </w:r>
    </w:p>
    <w:p w14:paraId="6C6E6297"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已完工程成品保护的特殊要求及费用承担：</w:t>
      </w:r>
      <w:r>
        <w:rPr>
          <w:rFonts w:ascii="仿宋" w:eastAsia="仿宋" w:hAnsi="仿宋"/>
          <w:sz w:val="24"/>
          <w:u w:val="single"/>
        </w:rPr>
        <w:t xml:space="preserve">             </w:t>
      </w:r>
      <w:r>
        <w:rPr>
          <w:rFonts w:ascii="仿宋" w:eastAsia="仿宋" w:hAnsi="仿宋" w:hint="eastAsia"/>
          <w:sz w:val="24"/>
        </w:rPr>
        <w:t xml:space="preserve">。     </w:t>
      </w:r>
    </w:p>
    <w:p w14:paraId="61C93C54" w14:textId="77777777" w:rsidR="00972F80" w:rsidRDefault="00877894">
      <w:pPr>
        <w:pStyle w:val="afc"/>
        <w:numPr>
          <w:ilvl w:val="2"/>
          <w:numId w:val="7"/>
        </w:numPr>
        <w:spacing w:line="360" w:lineRule="auto"/>
        <w:ind w:firstLineChars="0"/>
        <w:rPr>
          <w:rFonts w:ascii="仿宋" w:eastAsia="仿宋" w:hAnsi="仿宋"/>
          <w:sz w:val="24"/>
          <w:u w:val="single"/>
        </w:rPr>
      </w:pPr>
      <w:r>
        <w:rPr>
          <w:rFonts w:ascii="仿宋" w:eastAsia="仿宋" w:hAnsi="仿宋" w:hint="eastAsia"/>
          <w:sz w:val="24"/>
        </w:rPr>
        <w:t>施工场地周围地下管线和邻近建筑物、构筑物（含文物保护建筑）、古树名木的保护要求及费用承担：</w:t>
      </w:r>
      <w:r>
        <w:rPr>
          <w:rFonts w:ascii="仿宋" w:eastAsia="仿宋" w:hAnsi="仿宋"/>
          <w:sz w:val="24"/>
          <w:u w:val="single"/>
        </w:rPr>
        <w:t xml:space="preserve">              </w:t>
      </w:r>
      <w:r>
        <w:rPr>
          <w:rFonts w:ascii="仿宋" w:eastAsia="仿宋" w:hAnsi="仿宋" w:hint="eastAsia"/>
          <w:sz w:val="24"/>
          <w:u w:val="single"/>
        </w:rPr>
        <w:t>。</w:t>
      </w:r>
    </w:p>
    <w:p w14:paraId="001C5DED"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施工场地清洁卫生的要求：</w:t>
      </w:r>
      <w:r>
        <w:rPr>
          <w:rFonts w:ascii="仿宋" w:eastAsia="仿宋" w:hAnsi="仿宋" w:hint="eastAsia"/>
          <w:sz w:val="24"/>
          <w:u w:val="single"/>
        </w:rPr>
        <w:t>按建设行政主管部门有关规定执行，并按发包人要求对涉及的道路每天进行清扫，费用由承包人承担。</w:t>
      </w:r>
    </w:p>
    <w:p w14:paraId="5B4C06CB"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消防相关工程、</w:t>
      </w:r>
      <w:r>
        <w:rPr>
          <w:rFonts w:ascii="仿宋" w:eastAsia="仿宋" w:hAnsi="仿宋"/>
          <w:sz w:val="24"/>
        </w:rPr>
        <w:t>资料</w:t>
      </w:r>
      <w:r>
        <w:rPr>
          <w:rFonts w:ascii="仿宋" w:eastAsia="仿宋" w:hAnsi="仿宋" w:hint="eastAsia"/>
          <w:sz w:val="24"/>
        </w:rPr>
        <w:t>完善并</w:t>
      </w:r>
      <w:r>
        <w:rPr>
          <w:rFonts w:ascii="仿宋" w:eastAsia="仿宋" w:hAnsi="仿宋"/>
          <w:sz w:val="24"/>
        </w:rPr>
        <w:t>确保通过</w:t>
      </w:r>
      <w:r>
        <w:rPr>
          <w:rFonts w:ascii="仿宋" w:eastAsia="仿宋" w:hAnsi="仿宋" w:hint="eastAsia"/>
          <w:sz w:val="24"/>
        </w:rPr>
        <w:t>消防</w:t>
      </w:r>
      <w:r>
        <w:rPr>
          <w:rFonts w:ascii="仿宋" w:eastAsia="仿宋" w:hAnsi="仿宋"/>
          <w:sz w:val="24"/>
        </w:rPr>
        <w:t>验收</w:t>
      </w:r>
      <w:r>
        <w:rPr>
          <w:rFonts w:ascii="仿宋" w:eastAsia="仿宋" w:hAnsi="仿宋" w:hint="eastAsia"/>
          <w:sz w:val="24"/>
        </w:rPr>
        <w:t>。</w:t>
      </w:r>
    </w:p>
    <w:p w14:paraId="0EAD6E58"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按</w:t>
      </w:r>
      <w:r>
        <w:rPr>
          <w:rFonts w:ascii="仿宋" w:eastAsia="仿宋" w:hAnsi="仿宋"/>
          <w:sz w:val="24"/>
        </w:rPr>
        <w:t>合同约定支付竣工结算</w:t>
      </w:r>
      <w:r>
        <w:rPr>
          <w:rFonts w:ascii="仿宋" w:eastAsia="仿宋" w:hAnsi="仿宋" w:hint="eastAsia"/>
          <w:sz w:val="24"/>
        </w:rPr>
        <w:t>效益审计</w:t>
      </w:r>
      <w:r>
        <w:rPr>
          <w:rFonts w:ascii="仿宋" w:eastAsia="仿宋" w:hAnsi="仿宋"/>
          <w:sz w:val="24"/>
        </w:rPr>
        <w:t>费用</w:t>
      </w:r>
      <w:r>
        <w:rPr>
          <w:rFonts w:ascii="仿宋" w:eastAsia="仿宋" w:hAnsi="仿宋" w:hint="eastAsia"/>
          <w:sz w:val="24"/>
        </w:rPr>
        <w:t>。</w:t>
      </w:r>
    </w:p>
    <w:p w14:paraId="2E6EEA9B"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承包人应按有关法律规定纳税，应缴纳的税金包括在合同价格内。</w:t>
      </w:r>
    </w:p>
    <w:p w14:paraId="702AFE78" w14:textId="77777777" w:rsidR="00972F80" w:rsidRDefault="00877894">
      <w:pPr>
        <w:pStyle w:val="afc"/>
        <w:numPr>
          <w:ilvl w:val="2"/>
          <w:numId w:val="7"/>
        </w:numPr>
        <w:spacing w:line="360" w:lineRule="auto"/>
        <w:ind w:firstLineChars="0"/>
        <w:rPr>
          <w:rFonts w:ascii="仿宋" w:eastAsia="仿宋" w:hAnsi="仿宋"/>
          <w:sz w:val="24"/>
        </w:rPr>
      </w:pPr>
      <w:r>
        <w:rPr>
          <w:rFonts w:ascii="仿宋" w:eastAsia="仿宋" w:hAnsi="仿宋" w:hint="eastAsia"/>
          <w:sz w:val="24"/>
        </w:rPr>
        <w:t>双方约定承包人应做的其他工作：</w:t>
      </w:r>
      <w:r>
        <w:rPr>
          <w:rFonts w:ascii="仿宋" w:eastAsia="仿宋" w:hAnsi="仿宋" w:hint="eastAsia"/>
          <w:sz w:val="24"/>
          <w:u w:val="single"/>
        </w:rPr>
        <w:t>属发</w:t>
      </w:r>
      <w:r>
        <w:rPr>
          <w:rFonts w:ascii="仿宋" w:eastAsia="仿宋" w:hAnsi="仿宋"/>
          <w:sz w:val="24"/>
          <w:u w:val="single"/>
        </w:rPr>
        <w:t>包人</w:t>
      </w:r>
      <w:r>
        <w:rPr>
          <w:rFonts w:ascii="仿宋" w:eastAsia="仿宋" w:hAnsi="仿宋" w:hint="eastAsia"/>
          <w:sz w:val="24"/>
          <w:u w:val="single"/>
        </w:rPr>
        <w:t>办理</w:t>
      </w:r>
      <w:r>
        <w:rPr>
          <w:rFonts w:ascii="仿宋" w:eastAsia="仿宋" w:hAnsi="仿宋"/>
          <w:sz w:val="24"/>
          <w:u w:val="single"/>
        </w:rPr>
        <w:t>事项，</w:t>
      </w:r>
      <w:r>
        <w:rPr>
          <w:rFonts w:ascii="仿宋" w:eastAsia="仿宋" w:hAnsi="仿宋" w:hint="eastAsia"/>
          <w:sz w:val="24"/>
          <w:u w:val="single"/>
        </w:rPr>
        <w:t>如发</w:t>
      </w:r>
      <w:r>
        <w:rPr>
          <w:rFonts w:ascii="仿宋" w:eastAsia="仿宋" w:hAnsi="仿宋"/>
          <w:sz w:val="24"/>
          <w:u w:val="single"/>
        </w:rPr>
        <w:t>包人</w:t>
      </w:r>
      <w:r>
        <w:rPr>
          <w:rFonts w:ascii="仿宋" w:eastAsia="仿宋" w:hAnsi="仿宋" w:hint="eastAsia"/>
          <w:sz w:val="24"/>
          <w:u w:val="single"/>
        </w:rPr>
        <w:t>委托承包人办理，双方签订补充协议，其费用由承包人提供预算发包人同意后支付。</w:t>
      </w:r>
    </w:p>
    <w:p w14:paraId="3C712A58"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3.2 项目经理</w:t>
      </w:r>
    </w:p>
    <w:p w14:paraId="5C724969" w14:textId="77777777" w:rsidR="00972F80" w:rsidRDefault="00877894">
      <w:pPr>
        <w:spacing w:line="360" w:lineRule="auto"/>
        <w:ind w:firstLineChars="200" w:firstLine="480"/>
        <w:rPr>
          <w:rFonts w:ascii="仿宋" w:eastAsia="仿宋" w:hAnsi="仿宋"/>
          <w:sz w:val="24"/>
        </w:rPr>
      </w:pPr>
      <w:r>
        <w:rPr>
          <w:rFonts w:ascii="仿宋" w:eastAsia="仿宋" w:hAnsi="仿宋"/>
          <w:kern w:val="0"/>
          <w:sz w:val="24"/>
        </w:rPr>
        <w:t xml:space="preserve">3.2.1 </w:t>
      </w:r>
      <w:r>
        <w:rPr>
          <w:rFonts w:ascii="仿宋" w:eastAsia="仿宋" w:hAnsi="仿宋"/>
          <w:sz w:val="24"/>
        </w:rPr>
        <w:t>项目经理：</w:t>
      </w:r>
    </w:p>
    <w:p w14:paraId="27771A0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姓    名：；</w:t>
      </w:r>
    </w:p>
    <w:p w14:paraId="1F2DA8E7"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身份证号：；</w:t>
      </w:r>
    </w:p>
    <w:p w14:paraId="35B5682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建造师执业资格等级：</w:t>
      </w:r>
      <w:r>
        <w:rPr>
          <w:rFonts w:ascii="仿宋" w:eastAsia="仿宋" w:hAnsi="仿宋"/>
          <w:sz w:val="24"/>
          <w:u w:val="single"/>
        </w:rPr>
        <w:t xml:space="preserve"> </w:t>
      </w:r>
      <w:r>
        <w:rPr>
          <w:rFonts w:ascii="仿宋" w:eastAsia="仿宋" w:hAnsi="仿宋"/>
          <w:sz w:val="24"/>
        </w:rPr>
        <w:t>；</w:t>
      </w:r>
    </w:p>
    <w:p w14:paraId="0B698FE4"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建造师注册证书号：；</w:t>
      </w:r>
    </w:p>
    <w:p w14:paraId="6BC1CAA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建造师执业印章号：；</w:t>
      </w:r>
    </w:p>
    <w:p w14:paraId="04879A8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安全生产考核合格证书号：；</w:t>
      </w:r>
    </w:p>
    <w:p w14:paraId="613FA8E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联系电话：</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62403FF2"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电子信箱：</w:t>
      </w:r>
      <w:r>
        <w:rPr>
          <w:rFonts w:ascii="仿宋" w:eastAsia="仿宋" w:hAnsi="仿宋" w:hint="eastAsia"/>
          <w:sz w:val="24"/>
          <w:u w:val="single"/>
        </w:rPr>
        <w:t xml:space="preserve"> </w:t>
      </w:r>
      <w:r>
        <w:rPr>
          <w:rFonts w:ascii="仿宋" w:eastAsia="仿宋" w:hAnsi="仿宋"/>
          <w:sz w:val="24"/>
        </w:rPr>
        <w:t>；</w:t>
      </w:r>
    </w:p>
    <w:p w14:paraId="55E21B6D"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通信地址：</w:t>
      </w:r>
      <w:r>
        <w:rPr>
          <w:rFonts w:ascii="仿宋" w:eastAsia="仿宋" w:hAnsi="仿宋" w:hint="eastAsia"/>
          <w:sz w:val="24"/>
          <w:u w:val="single"/>
        </w:rPr>
        <w:t xml:space="preserve"> </w:t>
      </w:r>
      <w:r>
        <w:rPr>
          <w:rFonts w:ascii="仿宋" w:eastAsia="仿宋" w:hAnsi="仿宋"/>
          <w:sz w:val="24"/>
        </w:rPr>
        <w:t>；</w:t>
      </w:r>
    </w:p>
    <w:p w14:paraId="5E430FB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lastRenderedPageBreak/>
        <w:t>承包人对项目经理的授权范围如下：</w:t>
      </w:r>
      <w:r>
        <w:rPr>
          <w:rFonts w:ascii="仿宋" w:eastAsia="仿宋" w:hAnsi="仿宋" w:hint="eastAsia"/>
          <w:sz w:val="24"/>
          <w:u w:val="single"/>
        </w:rPr>
        <w:t xml:space="preserve">              </w:t>
      </w:r>
      <w:r>
        <w:rPr>
          <w:rFonts w:ascii="仿宋" w:eastAsia="仿宋" w:hAnsi="仿宋"/>
          <w:sz w:val="24"/>
        </w:rPr>
        <w:t>。</w:t>
      </w:r>
    </w:p>
    <w:p w14:paraId="4DBFE27C"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关于项目经理每月在施工现场的时间要求：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55608F8E" w14:textId="77777777" w:rsidR="00972F80" w:rsidRDefault="00877894">
      <w:pPr>
        <w:spacing w:line="360" w:lineRule="auto"/>
        <w:ind w:firstLineChars="200" w:firstLine="480"/>
        <w:rPr>
          <w:rFonts w:ascii="仿宋" w:eastAsia="仿宋" w:hAnsi="仿宋"/>
          <w:kern w:val="0"/>
          <w:sz w:val="24"/>
        </w:rPr>
      </w:pPr>
      <w:r>
        <w:rPr>
          <w:rFonts w:ascii="仿宋" w:eastAsia="仿宋" w:hAnsi="仿宋"/>
          <w:kern w:val="0"/>
          <w:sz w:val="24"/>
        </w:rPr>
        <w:t>承包人未提交劳动合同，以及没有为项目经理缴纳社会保险证明的违约责任：</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747012A0"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kern w:val="0"/>
          <w:sz w:val="24"/>
        </w:rPr>
        <w:t>本</w:t>
      </w:r>
      <w:r>
        <w:rPr>
          <w:rFonts w:ascii="仿宋" w:eastAsia="仿宋" w:hAnsi="仿宋"/>
          <w:kern w:val="0"/>
          <w:sz w:val="24"/>
        </w:rPr>
        <w:t>项目</w:t>
      </w:r>
      <w:r>
        <w:rPr>
          <w:rFonts w:ascii="仿宋" w:eastAsia="仿宋" w:hAnsi="仿宋" w:hint="eastAsia"/>
          <w:kern w:val="0"/>
          <w:sz w:val="24"/>
        </w:rPr>
        <w:t>实行项目经理、项目主要技术负责人压证施工制度。发包人须在承包人提供响应文件承诺的人员的执业资格证书原件后才能签订合同，至工程竣工</w:t>
      </w:r>
      <w:r>
        <w:rPr>
          <w:rFonts w:ascii="仿宋" w:eastAsia="仿宋" w:hAnsi="仿宋"/>
          <w:kern w:val="0"/>
          <w:sz w:val="24"/>
        </w:rPr>
        <w:t>验收合格</w:t>
      </w:r>
      <w:r>
        <w:rPr>
          <w:rFonts w:ascii="仿宋" w:eastAsia="仿宋" w:hAnsi="仿宋" w:hint="eastAsia"/>
          <w:kern w:val="0"/>
          <w:sz w:val="24"/>
        </w:rPr>
        <w:t>后才能退还。承包人项目经理短期离开施工场地，应事先征得发包人同意，并委派代表代行其职责，</w:t>
      </w:r>
      <w:r>
        <w:rPr>
          <w:rFonts w:ascii="仿宋" w:eastAsia="仿宋" w:hAnsi="仿宋"/>
          <w:kern w:val="0"/>
          <w:sz w:val="24"/>
        </w:rPr>
        <w:t>项目经理未经批准，擅自离开施工现场的违约责任：</w:t>
      </w:r>
      <w:r>
        <w:rPr>
          <w:rFonts w:ascii="仿宋" w:eastAsia="仿宋" w:hAnsi="仿宋" w:hint="eastAsia"/>
          <w:sz w:val="24"/>
          <w:u w:val="single"/>
        </w:rPr>
        <w:t>每发生一次罚款2万元，发生三次，发包人有权终止合同。</w:t>
      </w:r>
    </w:p>
    <w:p w14:paraId="0A876E60"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3.2.3 承包人擅自更换项目经理</w:t>
      </w:r>
      <w:r>
        <w:rPr>
          <w:rFonts w:ascii="仿宋" w:eastAsia="仿宋" w:hAnsi="仿宋" w:hint="eastAsia"/>
          <w:sz w:val="24"/>
        </w:rPr>
        <w:t>或技术负责人</w:t>
      </w:r>
      <w:r>
        <w:rPr>
          <w:rFonts w:ascii="仿宋" w:eastAsia="仿宋" w:hAnsi="仿宋"/>
          <w:sz w:val="24"/>
        </w:rPr>
        <w:t>的违约责任：</w:t>
      </w:r>
      <w:r>
        <w:rPr>
          <w:rFonts w:ascii="仿宋" w:eastAsia="仿宋" w:hAnsi="仿宋" w:hint="eastAsia"/>
          <w:sz w:val="24"/>
          <w:u w:val="single"/>
        </w:rPr>
        <w:t>罚款2万元/人</w:t>
      </w:r>
      <w:r>
        <w:rPr>
          <w:rFonts w:ascii="微软雅黑" w:eastAsia="微软雅黑" w:hAnsi="微软雅黑" w:cs="微软雅黑" w:hint="eastAsia"/>
          <w:sz w:val="24"/>
          <w:u w:val="single"/>
        </w:rPr>
        <w:t>•</w:t>
      </w:r>
      <w:r>
        <w:rPr>
          <w:rFonts w:ascii="仿宋" w:eastAsia="仿宋" w:hAnsi="仿宋" w:cs="仿宋" w:hint="eastAsia"/>
          <w:sz w:val="24"/>
          <w:u w:val="single"/>
        </w:rPr>
        <w:t>次；发生三次，发包人有权终止承包合同。</w:t>
      </w:r>
      <w:r>
        <w:rPr>
          <w:rFonts w:ascii="仿宋" w:eastAsia="仿宋" w:hAnsi="仿宋"/>
          <w:sz w:val="24"/>
          <w:u w:val="single"/>
        </w:rPr>
        <w:t xml:space="preserve">  </w:t>
      </w:r>
      <w:r>
        <w:rPr>
          <w:rFonts w:ascii="仿宋" w:eastAsia="仿宋" w:hAnsi="仿宋"/>
          <w:sz w:val="24"/>
        </w:rPr>
        <w:t>。</w:t>
      </w:r>
    </w:p>
    <w:p w14:paraId="08A2223C" w14:textId="77777777" w:rsidR="00972F80" w:rsidRDefault="00877894">
      <w:pPr>
        <w:spacing w:line="360" w:lineRule="auto"/>
        <w:outlineLvl w:val="0"/>
        <w:rPr>
          <w:rFonts w:ascii="仿宋" w:eastAsia="仿宋" w:hAnsi="仿宋"/>
          <w:sz w:val="24"/>
        </w:rPr>
      </w:pPr>
      <w:r>
        <w:rPr>
          <w:rFonts w:ascii="仿宋" w:eastAsia="仿宋" w:hAnsi="仿宋"/>
          <w:sz w:val="24"/>
        </w:rPr>
        <w:t xml:space="preserve">    3.2.4 承包人无正当理由拒绝更换项目经理的违约责任：</w:t>
      </w:r>
      <w:r>
        <w:rPr>
          <w:rFonts w:ascii="仿宋" w:eastAsia="仿宋" w:hAnsi="仿宋" w:hint="eastAsia"/>
          <w:sz w:val="24"/>
          <w:u w:val="single"/>
        </w:rPr>
        <w:t>发包人有权终止合同</w:t>
      </w:r>
      <w:r>
        <w:rPr>
          <w:rFonts w:ascii="仿宋" w:eastAsia="仿宋" w:hAnsi="仿宋"/>
          <w:sz w:val="24"/>
          <w:u w:val="single"/>
        </w:rPr>
        <w:t xml:space="preserve"> </w:t>
      </w:r>
      <w:r>
        <w:rPr>
          <w:rFonts w:ascii="仿宋" w:eastAsia="仿宋" w:hAnsi="仿宋"/>
          <w:sz w:val="24"/>
        </w:rPr>
        <w:t>。</w:t>
      </w:r>
    </w:p>
    <w:p w14:paraId="4F08049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3.3 承包人人员</w:t>
      </w:r>
    </w:p>
    <w:p w14:paraId="01A5799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3.3.1 承包人提交项目管理机构及施工现场管理人员安排报告的期限：</w:t>
      </w:r>
      <w:r>
        <w:rPr>
          <w:rFonts w:ascii="仿宋" w:eastAsia="仿宋" w:hAnsi="仿宋" w:hint="eastAsia"/>
          <w:sz w:val="24"/>
          <w:u w:val="single"/>
        </w:rPr>
        <w:t>承包人应在接到开工通知后3天内，向监理人和发包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 承包人应按合同约定指派项目经理，并在约定的期限内到职。承包人派驻施工现场的项目经理、项目总监、主要技术负责人与响应文件承诺不符的，视同转包，发包人有权终止合同。</w:t>
      </w:r>
    </w:p>
    <w:p w14:paraId="4437449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3.3.3 承包人无正当理由拒绝撤换主要施工管理人员的违约责任：</w:t>
      </w:r>
      <w:r>
        <w:rPr>
          <w:rFonts w:ascii="仿宋" w:eastAsia="仿宋" w:hAnsi="仿宋"/>
          <w:sz w:val="24"/>
          <w:u w:val="single"/>
        </w:rPr>
        <w:t xml:space="preserve">  </w:t>
      </w:r>
      <w:r>
        <w:rPr>
          <w:rFonts w:ascii="仿宋" w:eastAsia="仿宋" w:hAnsi="仿宋" w:hint="eastAsia"/>
          <w:sz w:val="24"/>
          <w:u w:val="single"/>
        </w:rPr>
        <w:t>发包人有权终止合同</w:t>
      </w:r>
      <w:r>
        <w:rPr>
          <w:rFonts w:ascii="仿宋" w:eastAsia="仿宋" w:hAnsi="仿宋"/>
          <w:sz w:val="24"/>
          <w:u w:val="single"/>
        </w:rPr>
        <w:t xml:space="preserve">  </w:t>
      </w:r>
      <w:r>
        <w:rPr>
          <w:rFonts w:ascii="仿宋" w:eastAsia="仿宋" w:hAnsi="仿宋"/>
          <w:sz w:val="24"/>
        </w:rPr>
        <w:t>。</w:t>
      </w:r>
    </w:p>
    <w:p w14:paraId="174E41ED"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 xml:space="preserve">3.3.4 承包人主要施工管理人员离开施工现场的批准要求：   </w:t>
      </w:r>
      <w:r>
        <w:rPr>
          <w:rFonts w:ascii="仿宋" w:eastAsia="仿宋" w:hAnsi="仿宋" w:hint="eastAsia"/>
          <w:sz w:val="24"/>
          <w:u w:val="single"/>
        </w:rPr>
        <w:t xml:space="preserve">  经</w:t>
      </w:r>
      <w:r>
        <w:rPr>
          <w:rFonts w:ascii="仿宋" w:eastAsia="仿宋" w:hAnsi="仿宋"/>
          <w:sz w:val="24"/>
          <w:u w:val="single"/>
        </w:rPr>
        <w:t xml:space="preserve">发包人同意  </w:t>
      </w:r>
      <w:r>
        <w:rPr>
          <w:rFonts w:ascii="仿宋" w:eastAsia="仿宋" w:hAnsi="仿宋"/>
          <w:sz w:val="24"/>
        </w:rPr>
        <w:t>。</w:t>
      </w:r>
    </w:p>
    <w:p w14:paraId="3043D879"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3.3.5承包人擅自更换主要施工管理人员的违约责任：</w:t>
      </w:r>
      <w:r>
        <w:rPr>
          <w:rFonts w:ascii="仿宋" w:eastAsia="仿宋" w:hAnsi="仿宋" w:hint="eastAsia"/>
          <w:sz w:val="24"/>
          <w:u w:val="single"/>
        </w:rPr>
        <w:t>罚款1万元/人</w:t>
      </w:r>
      <w:r>
        <w:rPr>
          <w:rFonts w:ascii="微软雅黑" w:eastAsia="微软雅黑" w:hAnsi="微软雅黑" w:cs="微软雅黑" w:hint="eastAsia"/>
          <w:sz w:val="24"/>
          <w:u w:val="single"/>
        </w:rPr>
        <w:t>•</w:t>
      </w:r>
      <w:r>
        <w:rPr>
          <w:rFonts w:ascii="仿宋" w:eastAsia="仿宋" w:hAnsi="仿宋" w:cs="仿宋" w:hint="eastAsia"/>
          <w:sz w:val="24"/>
          <w:u w:val="single"/>
        </w:rPr>
        <w:t>次；发生三次，发包人有权终止合同。</w:t>
      </w:r>
    </w:p>
    <w:p w14:paraId="35D4565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承包人主要施工管理人员擅自离开施工现场的违约责任：</w:t>
      </w:r>
      <w:r>
        <w:rPr>
          <w:rFonts w:ascii="仿宋" w:eastAsia="仿宋" w:hAnsi="仿宋" w:hint="eastAsia"/>
          <w:sz w:val="24"/>
          <w:u w:val="single"/>
        </w:rPr>
        <w:t xml:space="preserve">每发生一次罚款1万元；发生三次，发包人有权终止合同。    </w:t>
      </w:r>
      <w:r>
        <w:rPr>
          <w:rFonts w:ascii="仿宋" w:eastAsia="仿宋" w:hAnsi="仿宋"/>
          <w:sz w:val="24"/>
          <w:u w:val="single"/>
        </w:rPr>
        <w:t xml:space="preserve">    </w:t>
      </w:r>
      <w:r>
        <w:rPr>
          <w:rFonts w:ascii="仿宋" w:eastAsia="仿宋" w:hAnsi="仿宋"/>
          <w:sz w:val="24"/>
        </w:rPr>
        <w:t>。</w:t>
      </w:r>
    </w:p>
    <w:p w14:paraId="2E017D9C"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w:t>
      </w:r>
      <w:bookmarkStart w:id="615" w:name="_Toc292559364"/>
      <w:bookmarkStart w:id="616" w:name="_Toc292559869"/>
      <w:bookmarkStart w:id="617" w:name="_Toc296346660"/>
      <w:bookmarkStart w:id="618" w:name="_Toc296347158"/>
      <w:bookmarkStart w:id="619" w:name="_Toc296503159"/>
      <w:bookmarkStart w:id="620" w:name="_Toc296890987"/>
      <w:bookmarkStart w:id="621" w:name="_Toc296891199"/>
      <w:bookmarkStart w:id="622" w:name="_Toc296944498"/>
      <w:bookmarkStart w:id="623" w:name="_Toc297048345"/>
      <w:bookmarkStart w:id="624" w:name="_Toc297120459"/>
      <w:bookmarkStart w:id="625" w:name="_Toc297123492"/>
      <w:bookmarkStart w:id="626" w:name="_Toc297216151"/>
      <w:bookmarkStart w:id="627" w:name="_Toc300934945"/>
      <w:bookmarkStart w:id="628" w:name="_Toc303539102"/>
      <w:bookmarkStart w:id="629" w:name="_Toc304295523"/>
      <w:bookmarkStart w:id="630" w:name="_Toc312677988"/>
      <w:r>
        <w:rPr>
          <w:rFonts w:ascii="仿宋" w:eastAsia="仿宋" w:hAnsi="仿宋"/>
          <w:sz w:val="24"/>
        </w:rPr>
        <w:t>.5 分包</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0A3C8505"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w:t>
      </w:r>
      <w:bookmarkStart w:id="631" w:name="_Toc296503160"/>
      <w:bookmarkStart w:id="632" w:name="_Toc296346661"/>
      <w:bookmarkStart w:id="633" w:name="_Toc296347159"/>
      <w:bookmarkStart w:id="634" w:name="_Toc292559870"/>
      <w:bookmarkStart w:id="635" w:name="_Toc292559365"/>
      <w:bookmarkStart w:id="636" w:name="_Toc296890988"/>
      <w:bookmarkStart w:id="637" w:name="_Toc296891200"/>
      <w:bookmarkStart w:id="638" w:name="_Toc296944499"/>
      <w:bookmarkStart w:id="639" w:name="_Toc297048346"/>
      <w:bookmarkStart w:id="640" w:name="_Toc297120460"/>
      <w:bookmarkStart w:id="641" w:name="_Toc297123493"/>
      <w:bookmarkStart w:id="642" w:name="_Toc297216152"/>
      <w:bookmarkStart w:id="643" w:name="_Toc300934946"/>
      <w:bookmarkStart w:id="644" w:name="_Toc303539103"/>
      <w:bookmarkStart w:id="645" w:name="_Toc304295524"/>
      <w:bookmarkStart w:id="646" w:name="_Toc312677989"/>
      <w:bookmarkStart w:id="647" w:name="_Toc318581158"/>
      <w:r>
        <w:rPr>
          <w:rFonts w:ascii="仿宋" w:eastAsia="仿宋" w:hAnsi="仿宋"/>
          <w:sz w:val="24"/>
        </w:rPr>
        <w:t>.5.1 分包的一般约定</w:t>
      </w:r>
    </w:p>
    <w:p w14:paraId="4EC7BEE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lastRenderedPageBreak/>
        <w:t>禁止分包的工程包括：</w:t>
      </w:r>
      <w:r>
        <w:rPr>
          <w:rFonts w:ascii="仿宋" w:eastAsia="仿宋" w:hAnsi="仿宋" w:hint="eastAsia"/>
          <w:sz w:val="24"/>
          <w:u w:val="single"/>
        </w:rPr>
        <w:t>本</w:t>
      </w:r>
      <w:r>
        <w:rPr>
          <w:rFonts w:ascii="仿宋" w:eastAsia="仿宋" w:hAnsi="仿宋"/>
          <w:sz w:val="24"/>
          <w:u w:val="single"/>
        </w:rPr>
        <w:t>工程</w:t>
      </w:r>
      <w:r>
        <w:rPr>
          <w:rFonts w:ascii="仿宋" w:eastAsia="仿宋" w:hAnsi="仿宋" w:hint="eastAsia"/>
          <w:sz w:val="24"/>
          <w:u w:val="single"/>
        </w:rPr>
        <w:t>无</w:t>
      </w:r>
      <w:r>
        <w:rPr>
          <w:rFonts w:ascii="仿宋" w:eastAsia="仿宋" w:hAnsi="仿宋"/>
          <w:sz w:val="24"/>
          <w:u w:val="single"/>
        </w:rPr>
        <w:t xml:space="preserve">分包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FF34C3A"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主体结构、关键性工作的范围：</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14:paraId="13C042A3" w14:textId="77777777" w:rsidR="00972F80" w:rsidRDefault="00877894">
      <w:pPr>
        <w:spacing w:line="360" w:lineRule="auto"/>
        <w:jc w:val="left"/>
        <w:rPr>
          <w:rFonts w:ascii="仿宋" w:eastAsia="仿宋" w:hAnsi="仿宋"/>
          <w:sz w:val="24"/>
          <w:u w:val="single"/>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bookmarkStart w:id="648" w:name="_Toc296346662"/>
      <w:bookmarkStart w:id="649" w:name="_Toc296347160"/>
      <w:bookmarkStart w:id="650" w:name="_Toc296503161"/>
      <w:bookmarkStart w:id="651" w:name="_Toc296890989"/>
      <w:bookmarkStart w:id="652" w:name="_Toc296891201"/>
      <w:bookmarkStart w:id="653" w:name="_Toc296944500"/>
      <w:bookmarkStart w:id="654" w:name="_Toc297048347"/>
      <w:bookmarkStart w:id="655" w:name="_Toc297120461"/>
      <w:bookmarkStart w:id="656" w:name="_Toc297123494"/>
      <w:bookmarkStart w:id="657" w:name="_Toc297216153"/>
      <w:bookmarkStart w:id="658" w:name="_Toc300934947"/>
      <w:bookmarkStart w:id="659" w:name="_Toc303539104"/>
      <w:bookmarkStart w:id="660" w:name="_Toc304295525"/>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14:paraId="51C91A77" w14:textId="77777777" w:rsidR="00972F80" w:rsidRDefault="00877894">
      <w:pPr>
        <w:spacing w:line="360" w:lineRule="auto"/>
        <w:rPr>
          <w:rFonts w:ascii="仿宋" w:eastAsia="仿宋" w:hAnsi="仿宋"/>
          <w:sz w:val="24"/>
        </w:rPr>
      </w:pPr>
      <w:r>
        <w:rPr>
          <w:rFonts w:ascii="仿宋" w:eastAsia="仿宋" w:hAnsi="仿宋"/>
          <w:sz w:val="24"/>
        </w:rPr>
        <w:t xml:space="preserve">    3</w:t>
      </w:r>
      <w:bookmarkStart w:id="661" w:name="_Toc318581159"/>
      <w:bookmarkStart w:id="662" w:name="_Toc312677990"/>
      <w:r>
        <w:rPr>
          <w:rFonts w:ascii="仿宋" w:eastAsia="仿宋" w:hAnsi="仿宋"/>
          <w:sz w:val="24"/>
        </w:rPr>
        <w:t>.5.2分包的确定</w:t>
      </w:r>
    </w:p>
    <w:p w14:paraId="2B092A5D"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允许分包的专业工程包括：</w:t>
      </w:r>
      <w:r>
        <w:rPr>
          <w:rFonts w:ascii="仿宋" w:eastAsia="仿宋" w:hAnsi="仿宋" w:hint="eastAsia"/>
          <w:sz w:val="24"/>
          <w:u w:val="single"/>
        </w:rPr>
        <w:t>无</w:t>
      </w:r>
      <w:r>
        <w:rPr>
          <w:rFonts w:ascii="仿宋" w:eastAsia="仿宋" w:hAnsi="仿宋"/>
          <w:sz w:val="24"/>
          <w:u w:val="single"/>
        </w:rPr>
        <w:t xml:space="preserve">                         </w:t>
      </w:r>
      <w:r>
        <w:rPr>
          <w:rFonts w:ascii="仿宋" w:eastAsia="仿宋" w:hAnsi="仿宋"/>
          <w:sz w:val="24"/>
        </w:rPr>
        <w:t>。</w:t>
      </w:r>
    </w:p>
    <w:p w14:paraId="19AAF12D"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其他关于分包的约定：</w:t>
      </w:r>
      <w:r>
        <w:rPr>
          <w:rFonts w:ascii="仿宋" w:eastAsia="仿宋" w:hAnsi="仿宋" w:hint="eastAsia"/>
          <w:sz w:val="24"/>
          <w:u w:val="single"/>
        </w:rPr>
        <w:t>严禁转包和违法分包。未经发包</w:t>
      </w:r>
      <w:r>
        <w:rPr>
          <w:rFonts w:ascii="仿宋" w:eastAsia="仿宋" w:hAnsi="仿宋"/>
          <w:sz w:val="24"/>
          <w:u w:val="single"/>
        </w:rPr>
        <w:t>人</w:t>
      </w:r>
      <w:r>
        <w:rPr>
          <w:rFonts w:ascii="仿宋" w:eastAsia="仿宋" w:hAnsi="仿宋" w:hint="eastAsia"/>
          <w:sz w:val="24"/>
          <w:u w:val="single"/>
        </w:rPr>
        <w:t>批准，承包人不得变更项目经理和主要技术负责人。凡采购文件未明确可以分包的，承包人不得进行任何 形式的分包。承包人派驻施工现场的项目经理、主要技术负责人与响应文件承诺不符的，视同转包。发</w:t>
      </w:r>
      <w:r>
        <w:rPr>
          <w:rFonts w:ascii="仿宋" w:eastAsia="仿宋" w:hAnsi="仿宋"/>
          <w:sz w:val="24"/>
          <w:u w:val="single"/>
        </w:rPr>
        <w:t>包</w:t>
      </w:r>
      <w:r>
        <w:rPr>
          <w:rFonts w:ascii="仿宋" w:eastAsia="仿宋" w:hAnsi="仿宋" w:hint="eastAsia"/>
          <w:sz w:val="24"/>
          <w:u w:val="single"/>
        </w:rPr>
        <w:t>人有权终止合同，承包人承担由此造成的经济责任及行政处罚。</w:t>
      </w:r>
      <w:r>
        <w:rPr>
          <w:rFonts w:ascii="仿宋" w:eastAsia="仿宋" w:hAnsi="仿宋"/>
          <w:sz w:val="24"/>
          <w:u w:val="single"/>
        </w:rPr>
        <w:t xml:space="preserve"> </w:t>
      </w:r>
    </w:p>
    <w:p w14:paraId="4DF3187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3.5.4 分包合同价款</w:t>
      </w:r>
    </w:p>
    <w:p w14:paraId="01FDCA19"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关于分包合同价款支付的约定：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661"/>
    <w:bookmarkEnd w:id="662"/>
    <w:p w14:paraId="003EDE27"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3.6 工程照管与成品、半成品保护</w:t>
      </w:r>
    </w:p>
    <w:p w14:paraId="06DD3313" w14:textId="77777777" w:rsidR="00972F80" w:rsidRDefault="00877894">
      <w:pPr>
        <w:spacing w:before="120" w:after="120" w:line="360" w:lineRule="auto"/>
        <w:ind w:firstLineChars="200" w:firstLine="480"/>
        <w:rPr>
          <w:rFonts w:ascii="仿宋" w:eastAsia="仿宋" w:hAnsi="仿宋"/>
          <w:kern w:val="0"/>
          <w:sz w:val="24"/>
          <w:u w:val="single"/>
        </w:rPr>
      </w:pPr>
      <w:r>
        <w:rPr>
          <w:rFonts w:ascii="仿宋" w:eastAsia="仿宋" w:hAnsi="仿宋"/>
          <w:kern w:val="0"/>
          <w:sz w:val="24"/>
        </w:rPr>
        <w:t>承包人负责照管工程及工程相关的材料、工程设备的起始时间：</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6EFD0D27"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3.7 履约担保</w:t>
      </w:r>
    </w:p>
    <w:p w14:paraId="7CEE7607"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承包人是否提供履约担保：</w:t>
      </w:r>
      <w:r>
        <w:rPr>
          <w:rFonts w:ascii="仿宋" w:eastAsia="仿宋" w:hAnsi="仿宋"/>
          <w:sz w:val="24"/>
          <w:u w:val="single"/>
        </w:rPr>
        <w:t xml:space="preserve"> </w:t>
      </w:r>
      <w:r>
        <w:rPr>
          <w:rFonts w:ascii="仿宋" w:eastAsia="仿宋" w:hAnsi="仿宋" w:hint="eastAsia"/>
          <w:sz w:val="24"/>
          <w:u w:val="single"/>
        </w:rPr>
        <w:t xml:space="preserve">提供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332E666"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承包人提供履约担保的形式</w:t>
      </w:r>
      <w:r>
        <w:rPr>
          <w:rFonts w:ascii="仿宋" w:eastAsia="仿宋" w:hAnsi="仿宋" w:hint="eastAsia"/>
          <w:sz w:val="24"/>
        </w:rPr>
        <w:t>、金额及期限</w:t>
      </w:r>
      <w:r>
        <w:rPr>
          <w:rFonts w:ascii="仿宋" w:eastAsia="仿宋" w:hAnsi="仿宋"/>
          <w:sz w:val="24"/>
        </w:rPr>
        <w:t>：</w:t>
      </w:r>
    </w:p>
    <w:p w14:paraId="32BDBAA3" w14:textId="77777777" w:rsidR="00972F80" w:rsidRDefault="00877894">
      <w:pPr>
        <w:pStyle w:val="afc"/>
        <w:numPr>
          <w:ilvl w:val="0"/>
          <w:numId w:val="8"/>
        </w:numPr>
        <w:spacing w:line="360" w:lineRule="auto"/>
        <w:ind w:firstLineChars="0"/>
        <w:rPr>
          <w:rFonts w:ascii="仿宋" w:eastAsia="仿宋" w:hAnsi="仿宋"/>
          <w:sz w:val="24"/>
          <w:u w:val="single"/>
        </w:rPr>
      </w:pPr>
      <w:r>
        <w:rPr>
          <w:rFonts w:ascii="仿宋" w:eastAsia="仿宋" w:hAnsi="仿宋" w:hint="eastAsia"/>
          <w:sz w:val="24"/>
          <w:u w:val="single"/>
        </w:rPr>
        <w:t>承包人应在签订合同前，按照发包人在采购文件中规定的格式或者其他经过发包人认可的格式向发包人递交一份履约担保。经过发包人事先书面认可的其他格式的履约担保，其担保条款的实质性内容应当与发包人在采购文件中规定的格式内容保持一致。履约担保的金额为合同签订价格的10%。履约担保是本合同的附件。</w:t>
      </w:r>
    </w:p>
    <w:p w14:paraId="33ADC20D" w14:textId="77777777" w:rsidR="00972F80" w:rsidRDefault="00877894">
      <w:pPr>
        <w:pStyle w:val="afc"/>
        <w:numPr>
          <w:ilvl w:val="0"/>
          <w:numId w:val="8"/>
        </w:numPr>
        <w:spacing w:line="360" w:lineRule="auto"/>
        <w:ind w:firstLineChars="0"/>
        <w:jc w:val="left"/>
        <w:rPr>
          <w:rFonts w:ascii="仿宋" w:eastAsia="仿宋" w:hAnsi="仿宋"/>
          <w:sz w:val="24"/>
        </w:rPr>
      </w:pPr>
      <w:r>
        <w:rPr>
          <w:rFonts w:ascii="仿宋" w:eastAsia="仿宋" w:hAnsi="仿宋" w:hint="eastAsia"/>
          <w:sz w:val="24"/>
          <w:u w:val="singl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2BFA4776" w14:textId="77777777" w:rsidR="00972F80" w:rsidRDefault="00877894">
      <w:pPr>
        <w:pStyle w:val="afc"/>
        <w:numPr>
          <w:ilvl w:val="0"/>
          <w:numId w:val="8"/>
        </w:numPr>
        <w:spacing w:line="360" w:lineRule="auto"/>
        <w:ind w:firstLineChars="0"/>
        <w:jc w:val="left"/>
        <w:rPr>
          <w:rFonts w:ascii="仿宋" w:eastAsia="仿宋" w:hAnsi="仿宋"/>
          <w:sz w:val="24"/>
          <w:u w:val="single"/>
        </w:rPr>
      </w:pPr>
      <w:r>
        <w:rPr>
          <w:rFonts w:ascii="仿宋" w:eastAsia="仿宋" w:hAnsi="仿宋" w:hint="eastAsia"/>
          <w:sz w:val="24"/>
          <w:u w:val="single"/>
        </w:rPr>
        <w:t>履约担保应在监理人向承包人颁发(出具)工程接收证书之日后28天内退还给承包人。发包人不承担承包人与履约担保有关的任何利息或其它类似的费用或者收益。</w:t>
      </w:r>
    </w:p>
    <w:p w14:paraId="3B94526F" w14:textId="77777777" w:rsidR="00972F80" w:rsidRDefault="00877894">
      <w:pPr>
        <w:pStyle w:val="afc"/>
        <w:numPr>
          <w:ilvl w:val="0"/>
          <w:numId w:val="8"/>
        </w:numPr>
        <w:spacing w:line="360" w:lineRule="auto"/>
        <w:ind w:firstLineChars="0"/>
        <w:jc w:val="left"/>
        <w:rPr>
          <w:rFonts w:ascii="仿宋" w:eastAsia="仿宋" w:hAnsi="仿宋"/>
          <w:sz w:val="24"/>
          <w:u w:val="single"/>
        </w:rPr>
      </w:pPr>
      <w:r>
        <w:rPr>
          <w:rFonts w:ascii="仿宋" w:eastAsia="仿宋" w:hAnsi="仿宋" w:hint="eastAsia"/>
          <w:sz w:val="24"/>
          <w:u w:val="single"/>
        </w:rPr>
        <w:lastRenderedPageBreak/>
        <w:t>不管履约担保条款中如何约定，发包人根据担保条款提出索赔或兑现要求28天前，应通知承包人并说明导致此类索赔或兑现的违约性质或原因。但是，本项约定的通知不应理解为是在任何意义上寻求承包人或者发包人的同意。</w:t>
      </w:r>
    </w:p>
    <w:p w14:paraId="442B3AA0" w14:textId="77777777" w:rsidR="00972F80" w:rsidRDefault="00877894">
      <w:pPr>
        <w:keepNext/>
        <w:keepLines/>
        <w:spacing w:before="120" w:after="120" w:line="360" w:lineRule="auto"/>
        <w:outlineLvl w:val="3"/>
        <w:rPr>
          <w:rFonts w:ascii="仿宋" w:eastAsia="仿宋" w:hAnsi="仿宋"/>
          <w:bCs/>
          <w:sz w:val="24"/>
        </w:rPr>
      </w:pPr>
      <w:bookmarkStart w:id="663" w:name="_Toc351203636"/>
      <w:r>
        <w:rPr>
          <w:rFonts w:ascii="仿宋" w:eastAsia="仿宋" w:hAnsi="仿宋"/>
          <w:bCs/>
          <w:sz w:val="24"/>
        </w:rPr>
        <w:t>4</w:t>
      </w:r>
      <w:bookmarkStart w:id="664" w:name="_Toc292559366"/>
      <w:bookmarkStart w:id="665" w:name="_Toc292559871"/>
      <w:bookmarkStart w:id="666" w:name="_Toc267251413"/>
      <w:bookmarkStart w:id="667" w:name="_Toc296346663"/>
      <w:bookmarkStart w:id="668" w:name="_Toc296347161"/>
      <w:bookmarkStart w:id="669" w:name="_Toc296503162"/>
      <w:bookmarkStart w:id="670" w:name="_Toc296890990"/>
      <w:bookmarkStart w:id="671" w:name="_Toc296891202"/>
      <w:bookmarkStart w:id="672" w:name="_Toc296944501"/>
      <w:bookmarkStart w:id="673" w:name="_Toc297048348"/>
      <w:bookmarkStart w:id="674" w:name="_Toc297120462"/>
      <w:r>
        <w:rPr>
          <w:rFonts w:ascii="仿宋" w:eastAsia="仿宋" w:hAnsi="仿宋"/>
          <w:bCs/>
          <w:sz w:val="24"/>
        </w:rPr>
        <w:t>. 监</w:t>
      </w:r>
      <w:bookmarkEnd w:id="664"/>
      <w:bookmarkEnd w:id="665"/>
      <w:bookmarkEnd w:id="666"/>
      <w:bookmarkEnd w:id="667"/>
      <w:bookmarkEnd w:id="668"/>
      <w:bookmarkEnd w:id="669"/>
      <w:bookmarkEnd w:id="670"/>
      <w:bookmarkEnd w:id="671"/>
      <w:bookmarkEnd w:id="672"/>
      <w:bookmarkEnd w:id="673"/>
      <w:bookmarkEnd w:id="674"/>
      <w:r>
        <w:rPr>
          <w:rFonts w:ascii="仿宋" w:eastAsia="仿宋" w:hAnsi="仿宋"/>
          <w:bCs/>
          <w:sz w:val="24"/>
        </w:rPr>
        <w:t>理人</w:t>
      </w:r>
      <w:bookmarkEnd w:id="663"/>
    </w:p>
    <w:p w14:paraId="4974DED8"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4.1监理人的一般规定</w:t>
      </w:r>
    </w:p>
    <w:p w14:paraId="2395F2B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关于监理人的监理内容：</w:t>
      </w:r>
      <w:r>
        <w:rPr>
          <w:rFonts w:ascii="仿宋" w:eastAsia="仿宋" w:hAnsi="仿宋" w:hint="eastAsia"/>
          <w:sz w:val="24"/>
          <w:u w:val="single"/>
        </w:rPr>
        <w:t>监理工程师依照法律、法规及有关技术标准、设计文件和建设工程承包合同，对承包人在施工质量、建设工期、进度、安全文明施工、环境保护和建设资金使用等方面，代表发包人进行监督。</w:t>
      </w:r>
    </w:p>
    <w:p w14:paraId="4A8C2B3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关于监理人的监理权限：</w:t>
      </w:r>
      <w:r>
        <w:rPr>
          <w:rFonts w:ascii="仿宋" w:eastAsia="仿宋" w:hAnsi="仿宋" w:hint="eastAsia"/>
          <w:sz w:val="24"/>
          <w:u w:val="single"/>
        </w:rPr>
        <w:t>监理工程师认为工程施工不符合工程设计要求、施工技术标准和合同约定时，有权要求承包人改正。</w:t>
      </w:r>
      <w:r>
        <w:rPr>
          <w:rFonts w:ascii="仿宋" w:eastAsia="仿宋" w:hAnsi="仿宋"/>
          <w:sz w:val="24"/>
        </w:rPr>
        <w:t xml:space="preserve"> </w:t>
      </w:r>
    </w:p>
    <w:p w14:paraId="7E61EE28"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关于监理人在施工现场的办公场所、生活场所的提供和费用承担的约定：</w:t>
      </w:r>
      <w:r>
        <w:rPr>
          <w:rFonts w:ascii="仿宋" w:eastAsia="仿宋" w:hAnsi="仿宋"/>
          <w:sz w:val="24"/>
          <w:u w:val="single"/>
        </w:rPr>
        <w:t xml:space="preserve">                                                   </w:t>
      </w:r>
    </w:p>
    <w:p w14:paraId="0DFA824D"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4.2 监理人员</w:t>
      </w:r>
    </w:p>
    <w:p w14:paraId="5E656A8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总监理工程师：</w:t>
      </w:r>
    </w:p>
    <w:p w14:paraId="73B5DEB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姓    名：</w:t>
      </w:r>
      <w:r>
        <w:rPr>
          <w:rFonts w:ascii="仿宋" w:eastAsia="仿宋" w:hAnsi="仿宋"/>
          <w:sz w:val="24"/>
          <w:u w:val="single"/>
        </w:rPr>
        <w:t xml:space="preserve"> </w:t>
      </w:r>
      <w:r>
        <w:rPr>
          <w:rFonts w:ascii="仿宋" w:eastAsia="仿宋" w:hAnsi="仿宋"/>
          <w:sz w:val="24"/>
        </w:rPr>
        <w:t>；</w:t>
      </w:r>
    </w:p>
    <w:p w14:paraId="232D17FA"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职    务：</w:t>
      </w:r>
      <w:r>
        <w:rPr>
          <w:rFonts w:ascii="仿宋" w:eastAsia="仿宋" w:hAnsi="仿宋"/>
          <w:sz w:val="24"/>
          <w:u w:val="single"/>
        </w:rPr>
        <w:t xml:space="preserve"> </w:t>
      </w:r>
      <w:r>
        <w:rPr>
          <w:rFonts w:ascii="仿宋" w:eastAsia="仿宋" w:hAnsi="仿宋"/>
          <w:sz w:val="24"/>
        </w:rPr>
        <w:t>；</w:t>
      </w:r>
    </w:p>
    <w:p w14:paraId="13FD860C"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监理工程师执业资格证书号：；</w:t>
      </w:r>
    </w:p>
    <w:p w14:paraId="000C44FE"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联系电话：</w:t>
      </w:r>
      <w:r>
        <w:rPr>
          <w:rFonts w:ascii="仿宋" w:eastAsia="仿宋" w:hAnsi="仿宋"/>
          <w:sz w:val="24"/>
          <w:u w:val="single"/>
        </w:rPr>
        <w:t xml:space="preserve"> </w:t>
      </w:r>
      <w:r>
        <w:rPr>
          <w:rFonts w:ascii="仿宋" w:eastAsia="仿宋" w:hAnsi="仿宋"/>
          <w:sz w:val="24"/>
        </w:rPr>
        <w:t>；</w:t>
      </w:r>
    </w:p>
    <w:p w14:paraId="71BF747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电子信箱：</w:t>
      </w:r>
      <w:r>
        <w:rPr>
          <w:rFonts w:ascii="仿宋" w:eastAsia="仿宋" w:hAnsi="仿宋"/>
          <w:sz w:val="24"/>
          <w:u w:val="single"/>
        </w:rPr>
        <w:t xml:space="preserve"> </w:t>
      </w:r>
      <w:r>
        <w:rPr>
          <w:rFonts w:ascii="仿宋" w:eastAsia="仿宋" w:hAnsi="仿宋"/>
          <w:sz w:val="24"/>
        </w:rPr>
        <w:t>；</w:t>
      </w:r>
    </w:p>
    <w:p w14:paraId="58E3581D"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通信地址：</w:t>
      </w:r>
      <w:r>
        <w:rPr>
          <w:rFonts w:ascii="仿宋" w:eastAsia="仿宋" w:hAnsi="仿宋"/>
          <w:sz w:val="24"/>
          <w:u w:val="single"/>
        </w:rPr>
        <w:t xml:space="preserve"> </w:t>
      </w:r>
      <w:r>
        <w:rPr>
          <w:rFonts w:ascii="仿宋" w:eastAsia="仿宋" w:hAnsi="仿宋"/>
          <w:sz w:val="24"/>
        </w:rPr>
        <w:t>；</w:t>
      </w:r>
    </w:p>
    <w:p w14:paraId="24B82D39"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关于监理人的其他约定：</w:t>
      </w:r>
      <w:r>
        <w:rPr>
          <w:rFonts w:ascii="仿宋" w:eastAsia="仿宋" w:hAnsi="仿宋"/>
          <w:sz w:val="24"/>
          <w:u w:val="single"/>
        </w:rPr>
        <w:t xml:space="preserve"> </w:t>
      </w:r>
      <w:r>
        <w:rPr>
          <w:rFonts w:ascii="仿宋" w:eastAsia="仿宋" w:hAnsi="仿宋"/>
          <w:sz w:val="24"/>
        </w:rPr>
        <w:t>。</w:t>
      </w:r>
    </w:p>
    <w:p w14:paraId="48ABB1A2"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4.4 商定或确定</w:t>
      </w:r>
    </w:p>
    <w:p w14:paraId="7DCA6A17" w14:textId="77777777" w:rsidR="00972F80" w:rsidRDefault="00877894">
      <w:pPr>
        <w:spacing w:line="360" w:lineRule="auto"/>
        <w:ind w:firstLineChars="200" w:firstLine="480"/>
        <w:rPr>
          <w:rFonts w:ascii="仿宋" w:eastAsia="仿宋" w:hAnsi="仿宋"/>
          <w:sz w:val="24"/>
        </w:rPr>
      </w:pPr>
      <w:bookmarkStart w:id="675" w:name="_Toc267251418"/>
      <w:r>
        <w:rPr>
          <w:rFonts w:ascii="仿宋" w:eastAsia="仿宋" w:hAnsi="仿宋"/>
          <w:sz w:val="24"/>
        </w:rPr>
        <w:t>在发包人和承包人不能通过协商达成一致意见时，发包人授权监理人对以下事项进行确定：</w:t>
      </w:r>
    </w:p>
    <w:p w14:paraId="5954F72E"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B9B7F3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76D5E12"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9BE8546" w14:textId="77777777" w:rsidR="00972F80" w:rsidRDefault="00877894">
      <w:pPr>
        <w:keepNext/>
        <w:keepLines/>
        <w:spacing w:before="120" w:after="120" w:line="360" w:lineRule="auto"/>
        <w:outlineLvl w:val="3"/>
        <w:rPr>
          <w:rFonts w:ascii="仿宋" w:eastAsia="仿宋" w:hAnsi="仿宋"/>
          <w:bCs/>
          <w:sz w:val="24"/>
        </w:rPr>
      </w:pPr>
      <w:bookmarkStart w:id="676" w:name="_Toc351203637"/>
      <w:r>
        <w:rPr>
          <w:rFonts w:ascii="仿宋" w:eastAsia="仿宋" w:hAnsi="仿宋"/>
          <w:bCs/>
          <w:sz w:val="24"/>
        </w:rPr>
        <w:lastRenderedPageBreak/>
        <w:t>5</w:t>
      </w:r>
      <w:bookmarkStart w:id="677" w:name="_Toc296891203"/>
      <w:bookmarkStart w:id="678" w:name="_Toc296944502"/>
      <w:bookmarkStart w:id="679" w:name="_Toc296503163"/>
      <w:bookmarkStart w:id="680" w:name="_Toc292559367"/>
      <w:bookmarkStart w:id="681" w:name="_Toc296346664"/>
      <w:bookmarkStart w:id="682" w:name="_Toc296347162"/>
      <w:bookmarkStart w:id="683" w:name="_Toc296890991"/>
      <w:bookmarkStart w:id="684" w:name="_Toc297120463"/>
      <w:bookmarkStart w:id="685" w:name="_Toc292559872"/>
      <w:bookmarkStart w:id="686" w:name="_Toc297048349"/>
      <w:bookmarkEnd w:id="675"/>
      <w:r>
        <w:rPr>
          <w:rFonts w:ascii="仿宋" w:eastAsia="仿宋" w:hAnsi="仿宋"/>
          <w:bCs/>
          <w:sz w:val="24"/>
        </w:rPr>
        <w:t>. 工程质量</w:t>
      </w:r>
      <w:bookmarkEnd w:id="676"/>
    </w:p>
    <w:p w14:paraId="6D0B92C3"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5.1 质量要求</w:t>
      </w:r>
    </w:p>
    <w:p w14:paraId="700A35DA"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5</w:t>
      </w:r>
      <w:bookmarkStart w:id="687" w:name="_Toc297123496"/>
      <w:bookmarkStart w:id="688" w:name="_Toc297216155"/>
      <w:bookmarkStart w:id="689" w:name="_Toc318581164"/>
      <w:bookmarkStart w:id="690" w:name="_Toc300934949"/>
      <w:bookmarkStart w:id="691" w:name="_Toc312677997"/>
      <w:bookmarkStart w:id="692" w:name="_Toc304295527"/>
      <w:bookmarkStart w:id="693" w:name="_Toc303539106"/>
      <w:r>
        <w:rPr>
          <w:rFonts w:ascii="仿宋" w:eastAsia="仿宋" w:hAnsi="仿宋"/>
          <w:sz w:val="24"/>
        </w:rPr>
        <w:t>.1.1 特殊质量标准和要求：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52C0E581"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D3162B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关于工程奖项的约定：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7AA448E3"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B8D20D5"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5.3 隐蔽工程检查</w:t>
      </w:r>
    </w:p>
    <w:p w14:paraId="4031424D"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5.3.2承包人提前通知监理人隐蔽工程检查的期限的约定：</w:t>
      </w:r>
      <w:r>
        <w:rPr>
          <w:rFonts w:ascii="仿宋" w:eastAsia="仿宋" w:hAnsi="仿宋"/>
          <w:sz w:val="24"/>
          <w:u w:val="single"/>
        </w:rPr>
        <w:t xml:space="preserve">    </w:t>
      </w:r>
    </w:p>
    <w:p w14:paraId="3CC96348"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4F29CC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监理人不能按时进行检查时，应提前</w:t>
      </w:r>
      <w:r>
        <w:rPr>
          <w:rFonts w:ascii="仿宋" w:eastAsia="仿宋" w:hAnsi="仿宋"/>
          <w:sz w:val="24"/>
          <w:u w:val="single"/>
        </w:rPr>
        <w:t xml:space="preserve">   24    </w:t>
      </w:r>
      <w:r>
        <w:rPr>
          <w:rFonts w:ascii="仿宋" w:eastAsia="仿宋" w:hAnsi="仿宋"/>
          <w:sz w:val="24"/>
        </w:rPr>
        <w:t>小时提交书面延期要求。</w:t>
      </w:r>
    </w:p>
    <w:p w14:paraId="3A75F73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关于延期最长不得超过：</w:t>
      </w:r>
      <w:r>
        <w:rPr>
          <w:rFonts w:ascii="仿宋" w:eastAsia="仿宋" w:hAnsi="仿宋"/>
          <w:sz w:val="24"/>
          <w:u w:val="single"/>
        </w:rPr>
        <w:t xml:space="preserve">    48     </w:t>
      </w:r>
      <w:r>
        <w:rPr>
          <w:rFonts w:ascii="仿宋" w:eastAsia="仿宋" w:hAnsi="仿宋"/>
          <w:sz w:val="24"/>
        </w:rPr>
        <w:t>小时。</w:t>
      </w:r>
    </w:p>
    <w:p w14:paraId="5A996F77" w14:textId="77777777" w:rsidR="00972F80" w:rsidRDefault="00877894">
      <w:pPr>
        <w:keepNext/>
        <w:keepLines/>
        <w:spacing w:before="120" w:after="120" w:line="360" w:lineRule="auto"/>
        <w:outlineLvl w:val="3"/>
        <w:rPr>
          <w:rFonts w:ascii="仿宋" w:eastAsia="仿宋" w:hAnsi="仿宋"/>
          <w:bCs/>
          <w:sz w:val="24"/>
        </w:rPr>
      </w:pPr>
      <w:bookmarkStart w:id="694" w:name="_Toc351203638"/>
      <w:r>
        <w:rPr>
          <w:rFonts w:ascii="仿宋" w:eastAsia="仿宋" w:hAnsi="仿宋"/>
          <w:bCs/>
          <w:sz w:val="24"/>
        </w:rPr>
        <w:t>6. 安全文明施工与环境保护</w:t>
      </w:r>
      <w:bookmarkEnd w:id="694"/>
    </w:p>
    <w:p w14:paraId="4B55FF72"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6.1安全文明施工</w:t>
      </w:r>
    </w:p>
    <w:p w14:paraId="3D35A2BD"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6.1.1 项目安全生产的达标目标及相应事项的约定：</w:t>
      </w:r>
      <w:r>
        <w:rPr>
          <w:rFonts w:ascii="仿宋" w:eastAsia="仿宋" w:hAnsi="仿宋"/>
          <w:sz w:val="24"/>
          <w:u w:val="single"/>
        </w:rPr>
        <w:t xml:space="preserve">         </w:t>
      </w:r>
    </w:p>
    <w:p w14:paraId="4DB0FCD5"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9E05EDC"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6.1.4 关于治安保卫的特别约定：</w:t>
      </w:r>
      <w:r>
        <w:rPr>
          <w:rFonts w:ascii="仿宋" w:eastAsia="仿宋" w:hAnsi="仿宋"/>
          <w:sz w:val="24"/>
          <w:u w:val="single"/>
        </w:rPr>
        <w:t xml:space="preserve">                         </w:t>
      </w:r>
    </w:p>
    <w:p w14:paraId="4FA3CB7A"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9C1F1F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关于编制施工场地治安管理计划的约定：</w:t>
      </w:r>
      <w:r>
        <w:rPr>
          <w:rFonts w:ascii="仿宋" w:eastAsia="仿宋" w:hAnsi="仿宋"/>
          <w:sz w:val="24"/>
          <w:u w:val="single"/>
        </w:rPr>
        <w:t xml:space="preserve">                  </w:t>
      </w:r>
      <w:r>
        <w:rPr>
          <w:rFonts w:ascii="仿宋" w:eastAsia="仿宋" w:hAnsi="仿宋"/>
          <w:sz w:val="24"/>
          <w:u w:val="single"/>
        </w:rPr>
        <w:b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06B969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6.1.5 文明施工</w:t>
      </w:r>
    </w:p>
    <w:p w14:paraId="3A7D429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hint="eastAsia"/>
          <w:sz w:val="24"/>
        </w:rPr>
        <w:t>合同当事人对文明施工的要求：</w:t>
      </w:r>
      <w:r>
        <w:rPr>
          <w:rFonts w:ascii="仿宋" w:eastAsia="仿宋" w:hAnsi="仿宋"/>
          <w:sz w:val="24"/>
          <w:u w:val="single"/>
        </w:rPr>
        <w:t xml:space="preserve">              </w:t>
      </w:r>
      <w:r>
        <w:rPr>
          <w:rFonts w:ascii="仿宋" w:eastAsia="仿宋" w:hAnsi="仿宋" w:hint="eastAsia"/>
          <w:sz w:val="24"/>
          <w:u w:val="single"/>
        </w:rPr>
        <w:t xml:space="preserve">            </w:t>
      </w:r>
    </w:p>
    <w:p w14:paraId="726FD6D2" w14:textId="77777777" w:rsidR="00972F80" w:rsidRDefault="00877894">
      <w:pPr>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w:t>
      </w:r>
    </w:p>
    <w:p w14:paraId="47911E4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6.1.6 关于安全文明施工费支付比例和支付期限的约定：</w:t>
      </w:r>
      <w:r>
        <w:rPr>
          <w:rFonts w:ascii="仿宋" w:eastAsia="仿宋" w:hAnsi="仿宋" w:hint="eastAsia"/>
          <w:sz w:val="24"/>
          <w:u w:val="single"/>
        </w:rPr>
        <w:t>安全文明施工费的计量、支付与结算按川建发〔2017〕5号执行</w:t>
      </w:r>
      <w:r>
        <w:rPr>
          <w:rFonts w:ascii="仿宋" w:eastAsia="仿宋" w:hAnsi="仿宋"/>
          <w:sz w:val="24"/>
        </w:rPr>
        <w:t>。</w:t>
      </w:r>
    </w:p>
    <w:p w14:paraId="2543DB38" w14:textId="77777777" w:rsidR="00972F80" w:rsidRDefault="00877894">
      <w:pPr>
        <w:keepNext/>
        <w:keepLines/>
        <w:spacing w:before="120" w:after="120" w:line="360" w:lineRule="auto"/>
        <w:outlineLvl w:val="3"/>
        <w:rPr>
          <w:rFonts w:ascii="仿宋" w:eastAsia="仿宋" w:hAnsi="仿宋"/>
          <w:bCs/>
          <w:sz w:val="24"/>
        </w:rPr>
      </w:pPr>
      <w:bookmarkStart w:id="695" w:name="_Toc351203639"/>
      <w:bookmarkEnd w:id="687"/>
      <w:bookmarkEnd w:id="688"/>
      <w:bookmarkEnd w:id="689"/>
      <w:bookmarkEnd w:id="690"/>
      <w:bookmarkEnd w:id="691"/>
      <w:bookmarkEnd w:id="692"/>
      <w:bookmarkEnd w:id="693"/>
      <w:r>
        <w:rPr>
          <w:rFonts w:ascii="仿宋" w:eastAsia="仿宋" w:hAnsi="仿宋"/>
          <w:bCs/>
          <w:sz w:val="24"/>
        </w:rPr>
        <w:t>7. 工期和进度</w:t>
      </w:r>
      <w:bookmarkEnd w:id="695"/>
    </w:p>
    <w:p w14:paraId="373DC11F"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7.1 施工组织设计</w:t>
      </w:r>
    </w:p>
    <w:p w14:paraId="57268A91" w14:textId="77777777" w:rsidR="00972F80" w:rsidRDefault="00877894">
      <w:pPr>
        <w:autoSpaceDE w:val="0"/>
        <w:autoSpaceDN w:val="0"/>
        <w:adjustRightInd w:val="0"/>
        <w:spacing w:line="360" w:lineRule="auto"/>
        <w:ind w:firstLineChars="200" w:firstLine="480"/>
        <w:jc w:val="left"/>
        <w:rPr>
          <w:rFonts w:ascii="仿宋" w:eastAsia="仿宋" w:hAnsi="仿宋"/>
          <w:sz w:val="24"/>
          <w:u w:val="single"/>
        </w:rPr>
      </w:pPr>
      <w:r>
        <w:rPr>
          <w:rFonts w:ascii="仿宋" w:eastAsia="仿宋" w:hAnsi="仿宋"/>
          <w:sz w:val="24"/>
        </w:rPr>
        <w:t>7.1.</w:t>
      </w:r>
      <w:r>
        <w:rPr>
          <w:rFonts w:ascii="仿宋" w:eastAsia="仿宋" w:hAnsi="仿宋" w:hint="eastAsia"/>
          <w:sz w:val="24"/>
        </w:rPr>
        <w:t>1 合</w:t>
      </w:r>
      <w:r>
        <w:rPr>
          <w:rFonts w:ascii="仿宋" w:eastAsia="仿宋" w:hAnsi="仿宋" w:hint="eastAsia"/>
          <w:kern w:val="0"/>
          <w:sz w:val="24"/>
        </w:rPr>
        <w:t>同当事人约定的</w:t>
      </w:r>
      <w:r>
        <w:rPr>
          <w:rFonts w:ascii="仿宋" w:eastAsia="仿宋" w:hAnsi="仿宋"/>
          <w:kern w:val="0"/>
          <w:sz w:val="24"/>
        </w:rPr>
        <w:t>施工组织设计</w:t>
      </w:r>
      <w:r>
        <w:rPr>
          <w:rFonts w:ascii="仿宋" w:eastAsia="仿宋" w:hAnsi="仿宋" w:hint="eastAsia"/>
          <w:kern w:val="0"/>
          <w:sz w:val="24"/>
        </w:rPr>
        <w:t>应包括的其他内容</w:t>
      </w:r>
      <w:r>
        <w:rPr>
          <w:rFonts w:ascii="仿宋" w:eastAsia="仿宋" w:hAnsi="仿宋"/>
          <w:kern w:val="0"/>
          <w:sz w:val="24"/>
        </w:rPr>
        <w:t>：</w:t>
      </w:r>
      <w:r>
        <w:rPr>
          <w:rFonts w:ascii="仿宋" w:eastAsia="仿宋" w:hAnsi="仿宋"/>
          <w:sz w:val="24"/>
          <w:u w:val="single"/>
        </w:rPr>
        <w:t xml:space="preserve">  </w:t>
      </w:r>
      <w:r>
        <w:rPr>
          <w:rFonts w:ascii="仿宋" w:eastAsia="仿宋" w:hAnsi="仿宋" w:hint="eastAsia"/>
          <w:sz w:val="24"/>
          <w:u w:val="single"/>
        </w:rPr>
        <w:t xml:space="preserve"> </w:t>
      </w:r>
    </w:p>
    <w:p w14:paraId="7C9EC160"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16D84DF"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sz w:val="24"/>
        </w:rPr>
        <w:lastRenderedPageBreak/>
        <w:t xml:space="preserve">7.1.2 </w:t>
      </w:r>
      <w:r>
        <w:rPr>
          <w:rFonts w:ascii="仿宋" w:eastAsia="仿宋" w:hAnsi="仿宋"/>
          <w:kern w:val="0"/>
          <w:sz w:val="24"/>
        </w:rPr>
        <w:t>施工组织设计的提交和修改</w:t>
      </w:r>
    </w:p>
    <w:p w14:paraId="118F48BD" w14:textId="77777777" w:rsidR="00972F80" w:rsidRDefault="00877894">
      <w:pPr>
        <w:autoSpaceDE w:val="0"/>
        <w:autoSpaceDN w:val="0"/>
        <w:adjustRightInd w:val="0"/>
        <w:spacing w:line="360" w:lineRule="auto"/>
        <w:ind w:firstLineChars="200" w:firstLine="480"/>
        <w:jc w:val="left"/>
        <w:rPr>
          <w:rFonts w:ascii="仿宋" w:eastAsia="仿宋" w:hAnsi="仿宋"/>
          <w:sz w:val="24"/>
          <w:u w:val="single"/>
        </w:rPr>
      </w:pPr>
      <w:r>
        <w:rPr>
          <w:rFonts w:ascii="仿宋" w:eastAsia="仿宋" w:hAnsi="仿宋"/>
          <w:kern w:val="0"/>
          <w:sz w:val="24"/>
        </w:rPr>
        <w:t>承包人提交详细施工组织设计的期限的约定：</w:t>
      </w:r>
      <w:r>
        <w:rPr>
          <w:rFonts w:ascii="仿宋" w:eastAsia="仿宋" w:hAnsi="仿宋"/>
          <w:sz w:val="24"/>
          <w:u w:val="single"/>
        </w:rPr>
        <w:t xml:space="preserve">     </w:t>
      </w:r>
      <w:r>
        <w:rPr>
          <w:rFonts w:ascii="仿宋" w:eastAsia="仿宋" w:hAnsi="仿宋" w:hint="eastAsia"/>
          <w:sz w:val="24"/>
          <w:u w:val="single"/>
        </w:rPr>
        <w:t xml:space="preserve">         </w:t>
      </w:r>
    </w:p>
    <w:p w14:paraId="40E63986" w14:textId="77777777" w:rsidR="00972F80" w:rsidRDefault="00877894">
      <w:pPr>
        <w:autoSpaceDE w:val="0"/>
        <w:autoSpaceDN w:val="0"/>
        <w:adjustRightInd w:val="0"/>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B39B2B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发包人和监理人在收到</w:t>
      </w:r>
      <w:r>
        <w:rPr>
          <w:rFonts w:ascii="仿宋" w:eastAsia="仿宋" w:hAnsi="仿宋" w:hint="eastAsia"/>
          <w:sz w:val="24"/>
        </w:rPr>
        <w:t>详细的施工组织设计</w:t>
      </w:r>
      <w:r>
        <w:rPr>
          <w:rFonts w:ascii="仿宋" w:eastAsia="仿宋" w:hAnsi="仿宋"/>
          <w:sz w:val="24"/>
        </w:rPr>
        <w:t>后确认或提出修改意见的期限：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F8A7CBC"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w:t>
      </w:r>
      <w:bookmarkStart w:id="696" w:name="_Toc300934966"/>
      <w:bookmarkStart w:id="697" w:name="_Toc297123514"/>
      <w:bookmarkStart w:id="698" w:name="_Toc304295541"/>
      <w:bookmarkStart w:id="699" w:name="_Toc303539123"/>
      <w:bookmarkStart w:id="700" w:name="_Toc312678005"/>
      <w:bookmarkStart w:id="701" w:name="_Toc312677479"/>
      <w:bookmarkStart w:id="702" w:name="_Toc297216173"/>
      <w:r>
        <w:rPr>
          <w:rFonts w:ascii="仿宋" w:eastAsia="仿宋" w:hAnsi="仿宋"/>
          <w:sz w:val="24"/>
        </w:rPr>
        <w:t>.2 施工进度计划</w:t>
      </w:r>
    </w:p>
    <w:p w14:paraId="0EE0191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7.2.2 施工进度计划的修订</w:t>
      </w:r>
    </w:p>
    <w:p w14:paraId="462FEE5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承包人提供施工组织设计（施工方案）和进度计划的时间：</w:t>
      </w:r>
      <w:r>
        <w:rPr>
          <w:rFonts w:ascii="仿宋" w:eastAsia="仿宋" w:hAnsi="仿宋" w:hint="eastAsia"/>
          <w:sz w:val="24"/>
          <w:u w:val="single"/>
        </w:rPr>
        <w:t>按响应文件的施工组织设计（施工方案）和进度计划执行，发包人若要求对响应文件中施工组织设计（施工方案）和进度计划进行局部的修改或补充，承包人应在合同签订后3日内提供。</w:t>
      </w:r>
      <w:r>
        <w:rPr>
          <w:rFonts w:ascii="仿宋" w:eastAsia="仿宋" w:hAnsi="仿宋" w:hint="eastAsia"/>
          <w:sz w:val="24"/>
        </w:rPr>
        <w:t xml:space="preserve"> </w:t>
      </w:r>
    </w:p>
    <w:p w14:paraId="37D8193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发包人和监理人在收到修订的施工进度计划后确认或提出修改意见的期限：</w:t>
      </w:r>
      <w:r>
        <w:rPr>
          <w:rFonts w:ascii="仿宋" w:eastAsia="仿宋" w:hAnsi="仿宋" w:hint="eastAsia"/>
          <w:sz w:val="24"/>
          <w:u w:val="single"/>
        </w:rPr>
        <w:t>收到承包人提供的修改或补充施工组织设计（施工方案）和进度计划后3日内</w:t>
      </w:r>
      <w:r>
        <w:rPr>
          <w:rFonts w:ascii="仿宋" w:eastAsia="仿宋" w:hAnsi="仿宋"/>
          <w:sz w:val="24"/>
          <w:u w:val="single"/>
        </w:rPr>
        <w:t xml:space="preserve">  </w:t>
      </w:r>
      <w:r>
        <w:rPr>
          <w:rFonts w:ascii="仿宋" w:eastAsia="仿宋" w:hAnsi="仿宋"/>
          <w:sz w:val="24"/>
        </w:rPr>
        <w:t>。</w:t>
      </w:r>
    </w:p>
    <w:p w14:paraId="784B1123"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7.3 开工</w:t>
      </w:r>
    </w:p>
    <w:p w14:paraId="72DD6F9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7.3.1 开工准备</w:t>
      </w:r>
    </w:p>
    <w:p w14:paraId="340EC1B5" w14:textId="77777777" w:rsidR="00972F80" w:rsidRDefault="00877894">
      <w:pPr>
        <w:spacing w:line="360" w:lineRule="auto"/>
        <w:ind w:firstLine="645"/>
        <w:jc w:val="left"/>
        <w:rPr>
          <w:rFonts w:ascii="仿宋" w:eastAsia="仿宋" w:hAnsi="仿宋"/>
          <w:sz w:val="24"/>
          <w:u w:val="single"/>
        </w:rPr>
      </w:pPr>
      <w:r>
        <w:rPr>
          <w:rFonts w:ascii="仿宋" w:eastAsia="仿宋" w:hAnsi="仿宋"/>
          <w:sz w:val="24"/>
        </w:rPr>
        <w:t>关于承包人提交</w:t>
      </w:r>
      <w:r>
        <w:rPr>
          <w:rFonts w:ascii="仿宋" w:eastAsia="仿宋" w:hAnsi="仿宋"/>
          <w:kern w:val="0"/>
          <w:sz w:val="24"/>
        </w:rPr>
        <w:t>工程开工报审表的期限：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52A0C1B" w14:textId="77777777" w:rsidR="00972F80" w:rsidRDefault="00877894">
      <w:pPr>
        <w:spacing w:line="360" w:lineRule="auto"/>
        <w:ind w:firstLine="645"/>
        <w:jc w:val="left"/>
        <w:rPr>
          <w:rFonts w:ascii="仿宋" w:eastAsia="仿宋" w:hAnsi="仿宋"/>
          <w:sz w:val="24"/>
          <w:u w:val="single"/>
        </w:rPr>
      </w:pPr>
      <w:r>
        <w:rPr>
          <w:rFonts w:ascii="仿宋" w:eastAsia="仿宋" w:hAnsi="仿宋"/>
          <w:sz w:val="24"/>
        </w:rPr>
        <w:t>关于发包人应完成的其他开工准备工作及期限：</w:t>
      </w:r>
      <w:r>
        <w:rPr>
          <w:rFonts w:ascii="仿宋" w:eastAsia="仿宋" w:hAnsi="仿宋"/>
          <w:sz w:val="24"/>
          <w:u w:val="single"/>
        </w:rPr>
        <w:t xml:space="preserve">             </w:t>
      </w:r>
    </w:p>
    <w:p w14:paraId="291F28FF"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B749987"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关于承包人应完成的其他开工准备工作及期限：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3332902F"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35D2212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7.3.2开工通知</w:t>
      </w:r>
    </w:p>
    <w:p w14:paraId="594DE8D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因发包人原因造成监理人未能在计划开工日期之日起</w:t>
      </w:r>
      <w:r>
        <w:rPr>
          <w:rFonts w:ascii="仿宋" w:eastAsia="仿宋" w:hAnsi="仿宋"/>
          <w:sz w:val="24"/>
          <w:u w:val="single"/>
        </w:rPr>
        <w:t xml:space="preserve">     </w:t>
      </w:r>
      <w:r>
        <w:rPr>
          <w:rFonts w:ascii="仿宋" w:eastAsia="仿宋" w:hAnsi="仿宋"/>
          <w:sz w:val="24"/>
        </w:rPr>
        <w:t>天内发出开工通知的，承包人有权提出价格调整要求，或者解除合同。</w:t>
      </w:r>
    </w:p>
    <w:bookmarkEnd w:id="696"/>
    <w:bookmarkEnd w:id="697"/>
    <w:bookmarkEnd w:id="698"/>
    <w:bookmarkEnd w:id="699"/>
    <w:bookmarkEnd w:id="700"/>
    <w:bookmarkEnd w:id="701"/>
    <w:bookmarkEnd w:id="702"/>
    <w:p w14:paraId="1CE9A778"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7.4 测量放线</w:t>
      </w:r>
    </w:p>
    <w:p w14:paraId="4ACA5EA4"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7.4.1发包人通过监理人向承包人提供测量基准点、基准线和水准点及其书面资料的期限：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509D8E52"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w:t>
      </w:r>
      <w:bookmarkStart w:id="703" w:name="_Toc297123516"/>
      <w:bookmarkStart w:id="704" w:name="_Toc300934968"/>
      <w:bookmarkStart w:id="705" w:name="_Toc297216175"/>
      <w:bookmarkStart w:id="706" w:name="_Toc303539125"/>
      <w:bookmarkStart w:id="707" w:name="_Toc304295546"/>
      <w:bookmarkStart w:id="708" w:name="_Toc312677484"/>
      <w:bookmarkStart w:id="709" w:name="_Toc312678010"/>
      <w:r>
        <w:rPr>
          <w:rFonts w:ascii="仿宋" w:eastAsia="仿宋" w:hAnsi="仿宋"/>
          <w:sz w:val="24"/>
        </w:rPr>
        <w:t>.5 工期延误</w:t>
      </w:r>
    </w:p>
    <w:bookmarkEnd w:id="703"/>
    <w:bookmarkEnd w:id="704"/>
    <w:bookmarkEnd w:id="705"/>
    <w:bookmarkEnd w:id="706"/>
    <w:bookmarkEnd w:id="707"/>
    <w:bookmarkEnd w:id="708"/>
    <w:bookmarkEnd w:id="709"/>
    <w:p w14:paraId="4769CA5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7.5.1 因发包人原因导致工期延误</w:t>
      </w:r>
    </w:p>
    <w:p w14:paraId="40842A5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（7）因发包人原因导致工期延误的其他情形：</w:t>
      </w:r>
      <w:r>
        <w:rPr>
          <w:rFonts w:ascii="仿宋" w:eastAsia="仿宋" w:hAnsi="仿宋" w:hint="eastAsia"/>
          <w:sz w:val="24"/>
          <w:u w:val="single"/>
        </w:rPr>
        <w:t>在施工网络图中非关键线路上因增加工程量或工程项目造成的工期增加未超过关键线路上的工期，不予延期。</w:t>
      </w:r>
    </w:p>
    <w:p w14:paraId="295866E7"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lastRenderedPageBreak/>
        <w:t>7</w:t>
      </w:r>
      <w:bookmarkStart w:id="710" w:name="_Toc312678012"/>
      <w:bookmarkStart w:id="711" w:name="_Toc318581169"/>
      <w:bookmarkStart w:id="712" w:name="_Toc312677486"/>
      <w:bookmarkStart w:id="713" w:name="_Toc297123518"/>
      <w:bookmarkStart w:id="714" w:name="_Toc297216177"/>
      <w:bookmarkStart w:id="715" w:name="_Toc300934970"/>
      <w:bookmarkStart w:id="716" w:name="_Toc303539127"/>
      <w:bookmarkStart w:id="717" w:name="_Toc304295548"/>
      <w:r>
        <w:rPr>
          <w:rFonts w:ascii="仿宋" w:eastAsia="仿宋" w:hAnsi="仿宋"/>
          <w:sz w:val="24"/>
        </w:rPr>
        <w:t>.5.2 因承包人原因导致工期延误</w:t>
      </w:r>
    </w:p>
    <w:bookmarkEnd w:id="710"/>
    <w:bookmarkEnd w:id="711"/>
    <w:bookmarkEnd w:id="712"/>
    <w:p w14:paraId="3F7080F6"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因</w:t>
      </w:r>
      <w:bookmarkStart w:id="718" w:name="_Toc312677487"/>
      <w:bookmarkStart w:id="719" w:name="_Toc312678013"/>
      <w:bookmarkStart w:id="720" w:name="_Toc318581170"/>
      <w:r>
        <w:rPr>
          <w:rFonts w:ascii="仿宋" w:eastAsia="仿宋" w:hAnsi="仿宋"/>
          <w:sz w:val="24"/>
        </w:rPr>
        <w:t>承包人原因造成工期延误，逾期竣工违约金的计算方法为：</w:t>
      </w:r>
    </w:p>
    <w:p w14:paraId="5A103D6D" w14:textId="77777777" w:rsidR="00972F80" w:rsidRDefault="00877894">
      <w:pPr>
        <w:spacing w:line="360" w:lineRule="auto"/>
        <w:rPr>
          <w:rFonts w:ascii="仿宋" w:eastAsia="仿宋" w:hAnsi="仿宋"/>
          <w:sz w:val="24"/>
        </w:rPr>
      </w:pPr>
      <w:r>
        <w:rPr>
          <w:rFonts w:ascii="仿宋" w:eastAsia="仿宋" w:hAnsi="仿宋" w:hint="eastAsia"/>
          <w:sz w:val="24"/>
          <w:u w:val="single"/>
        </w:rPr>
        <w:t>承包人必须自合同签订之日起7个工作日内进场施工，每延误一天进场扣除履约保证金的1%，若延期超过30天，自动解除本合同，履约保证金不予退还。</w:t>
      </w:r>
      <w:bookmarkEnd w:id="713"/>
      <w:bookmarkEnd w:id="714"/>
      <w:bookmarkEnd w:id="715"/>
      <w:bookmarkEnd w:id="716"/>
      <w:bookmarkEnd w:id="717"/>
      <w:bookmarkEnd w:id="718"/>
      <w:bookmarkEnd w:id="719"/>
      <w:r>
        <w:rPr>
          <w:rFonts w:ascii="仿宋" w:eastAsia="仿宋" w:hAnsi="仿宋" w:hint="eastAsia"/>
          <w:sz w:val="24"/>
          <w:u w:val="single"/>
        </w:rPr>
        <w:t>承包</w:t>
      </w:r>
      <w:r>
        <w:rPr>
          <w:rFonts w:ascii="仿宋" w:eastAsia="仿宋" w:hAnsi="仿宋"/>
          <w:sz w:val="24"/>
          <w:u w:val="single"/>
        </w:rPr>
        <w:t>人</w:t>
      </w:r>
      <w:r>
        <w:rPr>
          <w:rFonts w:ascii="仿宋" w:eastAsia="仿宋" w:hAnsi="仿宋" w:hint="eastAsia"/>
          <w:sz w:val="24"/>
          <w:u w:val="single"/>
        </w:rPr>
        <w:t>逾期竣工，每逾期一天扣工程款10000元。</w:t>
      </w:r>
    </w:p>
    <w:bookmarkEnd w:id="720"/>
    <w:p w14:paraId="3C11533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因承包人原因造成工期延误，逾</w:t>
      </w:r>
      <w:bookmarkStart w:id="721" w:name="_Toc318581171"/>
      <w:bookmarkStart w:id="722" w:name="_Toc312678014"/>
      <w:r>
        <w:rPr>
          <w:rFonts w:ascii="仿宋" w:eastAsia="仿宋" w:hAnsi="仿宋"/>
          <w:sz w:val="24"/>
        </w:rPr>
        <w:t>期竣工违约金的上限：</w:t>
      </w:r>
      <w:r>
        <w:rPr>
          <w:rFonts w:ascii="仿宋" w:eastAsia="仿宋" w:hAnsi="仿宋" w:hint="eastAsia"/>
          <w:sz w:val="24"/>
          <w:u w:val="single"/>
        </w:rPr>
        <w:t>签约合同价款的10%</w:t>
      </w:r>
      <w:r>
        <w:rPr>
          <w:rFonts w:ascii="仿宋" w:eastAsia="仿宋" w:hAnsi="仿宋"/>
          <w:sz w:val="24"/>
          <w:u w:val="single"/>
        </w:rPr>
        <w:t xml:space="preserve"> </w:t>
      </w:r>
      <w:r>
        <w:rPr>
          <w:rFonts w:ascii="仿宋" w:eastAsia="仿宋" w:hAnsi="仿宋"/>
          <w:sz w:val="24"/>
        </w:rPr>
        <w:t>。</w:t>
      </w:r>
    </w:p>
    <w:bookmarkEnd w:id="721"/>
    <w:bookmarkEnd w:id="722"/>
    <w:p w14:paraId="7FB15B69"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w:t>
      </w:r>
      <w:bookmarkStart w:id="723" w:name="_Toc303539128"/>
      <w:bookmarkStart w:id="724" w:name="_Toc300934971"/>
      <w:bookmarkStart w:id="725" w:name="_Toc312678015"/>
      <w:bookmarkStart w:id="726" w:name="_Toc297123519"/>
      <w:bookmarkStart w:id="727" w:name="_Toc297216178"/>
      <w:bookmarkStart w:id="728" w:name="_Toc304295549"/>
      <w:r>
        <w:rPr>
          <w:rFonts w:ascii="仿宋" w:eastAsia="仿宋" w:hAnsi="仿宋"/>
          <w:sz w:val="24"/>
        </w:rPr>
        <w:t>.6 不</w:t>
      </w:r>
      <w:bookmarkEnd w:id="723"/>
      <w:bookmarkEnd w:id="724"/>
      <w:bookmarkEnd w:id="725"/>
      <w:bookmarkEnd w:id="726"/>
      <w:bookmarkEnd w:id="727"/>
      <w:bookmarkEnd w:id="728"/>
      <w:r>
        <w:rPr>
          <w:rFonts w:ascii="仿宋" w:eastAsia="仿宋" w:hAnsi="仿宋"/>
          <w:sz w:val="24"/>
        </w:rPr>
        <w:t>利物质条件</w:t>
      </w:r>
    </w:p>
    <w:p w14:paraId="520CB877" w14:textId="77777777" w:rsidR="00972F80" w:rsidRDefault="00877894">
      <w:pPr>
        <w:spacing w:line="360" w:lineRule="auto"/>
        <w:ind w:firstLineChars="200" w:firstLine="480"/>
        <w:jc w:val="left"/>
        <w:rPr>
          <w:rFonts w:ascii="仿宋" w:eastAsia="仿宋" w:hAnsi="仿宋"/>
          <w:sz w:val="24"/>
          <w:u w:val="single"/>
        </w:rPr>
      </w:pPr>
      <w:bookmarkStart w:id="729" w:name="_Toc304295550"/>
      <w:bookmarkStart w:id="730" w:name="_Toc312678016"/>
      <w:bookmarkStart w:id="731" w:name="_Toc318581172"/>
      <w:bookmarkStart w:id="732" w:name="_Toc297123520"/>
      <w:bookmarkStart w:id="733" w:name="_Toc300934972"/>
      <w:bookmarkStart w:id="734" w:name="_Toc303539129"/>
      <w:bookmarkStart w:id="735" w:name="_Toc297216179"/>
      <w:r>
        <w:rPr>
          <w:rFonts w:ascii="仿宋" w:eastAsia="仿宋" w:hAnsi="仿宋"/>
          <w:sz w:val="24"/>
        </w:rPr>
        <w:t>不利物质条件的其他情形和有关约定：</w:t>
      </w:r>
      <w:r>
        <w:rPr>
          <w:rFonts w:ascii="仿宋" w:eastAsia="仿宋" w:hAnsi="仿宋"/>
          <w:sz w:val="24"/>
          <w:u w:val="single"/>
        </w:rPr>
        <w:t xml:space="preserve">                    </w:t>
      </w:r>
    </w:p>
    <w:p w14:paraId="4D0D87AB"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729"/>
    <w:bookmarkEnd w:id="730"/>
    <w:bookmarkEnd w:id="731"/>
    <w:bookmarkEnd w:id="732"/>
    <w:bookmarkEnd w:id="733"/>
    <w:bookmarkEnd w:id="734"/>
    <w:bookmarkEnd w:id="735"/>
    <w:p w14:paraId="1B1A8E2E"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7</w:t>
      </w:r>
      <w:bookmarkStart w:id="736" w:name="_Toc297216180"/>
      <w:bookmarkStart w:id="737" w:name="_Toc300934973"/>
      <w:bookmarkStart w:id="738" w:name="_Toc297123521"/>
      <w:bookmarkStart w:id="739" w:name="_Toc304295551"/>
      <w:bookmarkStart w:id="740" w:name="_Toc312678017"/>
      <w:bookmarkStart w:id="741" w:name="_Toc303539130"/>
      <w:r>
        <w:rPr>
          <w:rFonts w:ascii="仿宋" w:eastAsia="仿宋" w:hAnsi="仿宋"/>
          <w:sz w:val="24"/>
        </w:rPr>
        <w:t>.7异常恶劣的气候条件</w:t>
      </w:r>
    </w:p>
    <w:bookmarkEnd w:id="736"/>
    <w:bookmarkEnd w:id="737"/>
    <w:bookmarkEnd w:id="738"/>
    <w:bookmarkEnd w:id="739"/>
    <w:bookmarkEnd w:id="740"/>
    <w:bookmarkEnd w:id="741"/>
    <w:p w14:paraId="64CD332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发包人和承包人同意以下情形视为异常恶劣的气候条件：</w:t>
      </w:r>
    </w:p>
    <w:p w14:paraId="2F2F709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sz w:val="24"/>
          <w:u w:val="single"/>
        </w:rPr>
        <w:t xml:space="preserve">                                           </w:t>
      </w:r>
      <w:r>
        <w:rPr>
          <w:rFonts w:ascii="仿宋" w:eastAsia="仿宋" w:hAnsi="仿宋"/>
          <w:sz w:val="24"/>
        </w:rPr>
        <w:t>；</w:t>
      </w:r>
    </w:p>
    <w:p w14:paraId="49FE8D5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sz w:val="24"/>
          <w:u w:val="single"/>
        </w:rPr>
        <w:t xml:space="preserve">                                           </w:t>
      </w:r>
      <w:r>
        <w:rPr>
          <w:rFonts w:ascii="仿宋" w:eastAsia="仿宋" w:hAnsi="仿宋"/>
          <w:sz w:val="24"/>
        </w:rPr>
        <w:t>；</w:t>
      </w:r>
    </w:p>
    <w:p w14:paraId="45814FE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（3）</w:t>
      </w:r>
      <w:r>
        <w:rPr>
          <w:rFonts w:ascii="仿宋" w:eastAsia="仿宋" w:hAnsi="仿宋"/>
          <w:sz w:val="24"/>
          <w:u w:val="single"/>
        </w:rPr>
        <w:t xml:space="preserve">                                           </w:t>
      </w:r>
      <w:r>
        <w:rPr>
          <w:rFonts w:ascii="仿宋" w:eastAsia="仿宋" w:hAnsi="仿宋"/>
          <w:sz w:val="24"/>
        </w:rPr>
        <w:t>。</w:t>
      </w:r>
    </w:p>
    <w:p w14:paraId="0CE3DA3E"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7.9 提前竣工的奖励</w:t>
      </w:r>
    </w:p>
    <w:p w14:paraId="1C38374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7.9.2提前竣工的奖励：</w:t>
      </w:r>
      <w:r>
        <w:rPr>
          <w:rFonts w:ascii="仿宋" w:eastAsia="仿宋" w:hAnsi="仿宋"/>
          <w:sz w:val="24"/>
          <w:u w:val="single"/>
        </w:rPr>
        <w:t xml:space="preserve">  </w:t>
      </w:r>
      <w:r>
        <w:rPr>
          <w:rFonts w:ascii="仿宋" w:eastAsia="仿宋" w:hAnsi="仿宋" w:hint="eastAsia"/>
          <w:sz w:val="24"/>
          <w:u w:val="single"/>
        </w:rPr>
        <w:t>无</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3AD1521" w14:textId="77777777" w:rsidR="00972F80" w:rsidRDefault="00877894">
      <w:pPr>
        <w:keepNext/>
        <w:keepLines/>
        <w:spacing w:before="120" w:after="120" w:line="360" w:lineRule="auto"/>
        <w:outlineLvl w:val="3"/>
        <w:rPr>
          <w:rFonts w:ascii="仿宋" w:eastAsia="仿宋" w:hAnsi="仿宋"/>
          <w:bCs/>
          <w:sz w:val="24"/>
        </w:rPr>
      </w:pPr>
      <w:bookmarkStart w:id="742" w:name="_Toc351203640"/>
      <w:r>
        <w:rPr>
          <w:rFonts w:ascii="仿宋" w:eastAsia="仿宋" w:hAnsi="仿宋"/>
          <w:bCs/>
          <w:sz w:val="24"/>
        </w:rPr>
        <w:t>8. 材料与设备</w:t>
      </w:r>
      <w:bookmarkEnd w:id="742"/>
    </w:p>
    <w:p w14:paraId="12105C45" w14:textId="77777777" w:rsidR="00972F80" w:rsidRDefault="00877894">
      <w:pPr>
        <w:spacing w:after="120" w:line="360" w:lineRule="auto"/>
        <w:ind w:firstLineChars="200" w:firstLine="480"/>
        <w:rPr>
          <w:rFonts w:ascii="仿宋" w:eastAsia="仿宋" w:hAnsi="仿宋"/>
          <w:sz w:val="24"/>
        </w:rPr>
      </w:pPr>
      <w:r>
        <w:rPr>
          <w:rFonts w:ascii="仿宋" w:eastAsia="仿宋" w:hAnsi="仿宋" w:hint="eastAsia"/>
          <w:sz w:val="24"/>
        </w:rPr>
        <w:t>8.2承包人采购材料与工程设备</w:t>
      </w:r>
    </w:p>
    <w:p w14:paraId="18B08F45"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（1）对于采购文件中规定参考品牌的材料（设备），承包人须按达到或相当于采购文件中所报的品牌采购，且采购前先将样品送监理及发包人认可。若有特殊原因需更换品牌，在采购</w:t>
      </w:r>
      <w:r>
        <w:rPr>
          <w:rFonts w:ascii="仿宋" w:eastAsia="仿宋" w:hAnsi="仿宋"/>
          <w:sz w:val="24"/>
          <w:u w:val="single"/>
        </w:rPr>
        <w:t>7</w:t>
      </w:r>
      <w:r>
        <w:rPr>
          <w:rFonts w:ascii="仿宋" w:eastAsia="仿宋" w:hAnsi="仿宋" w:hint="eastAsia"/>
          <w:sz w:val="24"/>
          <w:u w:val="single"/>
        </w:rPr>
        <w:t>天前报监理、及发包人，经监理及发包人认可后方能采购。</w:t>
      </w:r>
    </w:p>
    <w:p w14:paraId="4875197D"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2）对于采购文件中由承包人自报品牌的材料（设备），承包人须按响应文件中《主要材料价格表》中所报的品牌或设计图纸中的参数进行采购，且采购前先将样品送监理及发包人认可。若承包人擅自更换品牌，则每发生一次，向发包人承担5000元违约责任，发包人可在进度工程款或履约保证金中直接扣除，并重新换用发包人认可的材料。</w:t>
      </w:r>
    </w:p>
    <w:p w14:paraId="4F5FBEEE"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3）承包人应保证其提供的材料是全新的，未使用过的，并在各个方面符合本合同规定的质量、规格和性能。承包人应保证其货物经过正确加工、安装、正常操作和保养在货物寿命期内运转良好。在合同条款规定的质量保证期内，承包人应对由于设计、工艺或材料的缺陷而发生的任何缺陷负责。出现上述情况，承包人应在</w:t>
      </w:r>
      <w:r>
        <w:rPr>
          <w:rFonts w:ascii="仿宋" w:eastAsia="仿宋" w:hAnsi="仿宋"/>
          <w:sz w:val="24"/>
          <w:u w:val="single"/>
        </w:rPr>
        <w:t>3</w:t>
      </w:r>
      <w:r>
        <w:rPr>
          <w:rFonts w:ascii="仿宋" w:eastAsia="仿宋" w:hAnsi="仿宋" w:hint="eastAsia"/>
          <w:sz w:val="24"/>
          <w:u w:val="single"/>
        </w:rPr>
        <w:t>0天之内，除</w:t>
      </w:r>
      <w:r>
        <w:rPr>
          <w:rFonts w:ascii="仿宋" w:eastAsia="仿宋" w:hAnsi="仿宋" w:hint="eastAsia"/>
          <w:sz w:val="24"/>
          <w:u w:val="single"/>
        </w:rPr>
        <w:lastRenderedPageBreak/>
        <w:t>技术规格中另有规定外，免费负责更换。</w:t>
      </w:r>
    </w:p>
    <w:p w14:paraId="272C873B"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（4</w:t>
      </w:r>
      <w:r>
        <w:rPr>
          <w:rFonts w:ascii="仿宋" w:eastAsia="仿宋" w:hAnsi="仿宋"/>
          <w:sz w:val="24"/>
          <w:u w:val="single"/>
        </w:rPr>
        <w:t>）</w:t>
      </w:r>
      <w:r>
        <w:rPr>
          <w:rFonts w:ascii="仿宋" w:eastAsia="仿宋" w:hAnsi="仿宋" w:hint="eastAsia"/>
          <w:sz w:val="24"/>
          <w:u w:val="single"/>
        </w:rPr>
        <w:t>投标人投标报价中所报材料的质量等级、技术规格等应满足采购文件规定的要求，保证材料质量达到国家或地方相关质量技术规范、标准的要求。对于采购人已列出的参考材料品牌或生产厂家的材料，投标人应按达到或相当于列出的材料品牌型号或生产厂家进行报价，成交后必须按达到或相当于采购人要求的参考品牌型号或生产厂家采购满足采购文件要求的产品。对于采购人未列出材料品牌或生产厂家的材料，投标人所报材料的质量等级、技术规格等应保证材料质量达到国家或地方相关质量技术规范、标准的要求，否则采购人有权要求供应商无偿更换满足采购文件要求的产品，由此引起的费用增加和工期延误均由供应商自行承担。</w:t>
      </w:r>
    </w:p>
    <w:p w14:paraId="724CA2F2" w14:textId="77777777" w:rsidR="00972F80" w:rsidRDefault="00972F80">
      <w:pPr>
        <w:spacing w:after="120" w:line="360" w:lineRule="auto"/>
        <w:ind w:firstLineChars="200" w:firstLine="480"/>
        <w:rPr>
          <w:rFonts w:ascii="仿宋" w:eastAsia="仿宋" w:hAnsi="仿宋"/>
          <w:sz w:val="24"/>
        </w:rPr>
      </w:pPr>
    </w:p>
    <w:bookmarkEnd w:id="677"/>
    <w:bookmarkEnd w:id="678"/>
    <w:bookmarkEnd w:id="679"/>
    <w:bookmarkEnd w:id="680"/>
    <w:bookmarkEnd w:id="681"/>
    <w:bookmarkEnd w:id="682"/>
    <w:bookmarkEnd w:id="683"/>
    <w:bookmarkEnd w:id="684"/>
    <w:bookmarkEnd w:id="685"/>
    <w:bookmarkEnd w:id="686"/>
    <w:p w14:paraId="011406D1"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8</w:t>
      </w:r>
      <w:bookmarkStart w:id="743" w:name="_Toc297123527"/>
      <w:bookmarkStart w:id="744" w:name="_Toc312677493"/>
      <w:bookmarkStart w:id="745" w:name="_Toc303539136"/>
      <w:bookmarkStart w:id="746" w:name="_Toc300934979"/>
      <w:bookmarkStart w:id="747" w:name="_Toc297216186"/>
      <w:bookmarkStart w:id="748" w:name="_Toc297120467"/>
      <w:bookmarkStart w:id="749" w:name="_Toc297048353"/>
      <w:bookmarkStart w:id="750" w:name="_Toc312678019"/>
      <w:bookmarkStart w:id="751" w:name="_Toc304295556"/>
      <w:bookmarkStart w:id="752" w:name="_Toc296944506"/>
      <w:bookmarkStart w:id="753" w:name="_Toc296891207"/>
      <w:bookmarkStart w:id="754" w:name="_Toc296890995"/>
      <w:bookmarkStart w:id="755" w:name="_Toc296503167"/>
      <w:bookmarkStart w:id="756" w:name="_Toc296347166"/>
      <w:bookmarkStart w:id="757" w:name="_Toc296346668"/>
      <w:bookmarkStart w:id="758" w:name="_Toc292559877"/>
      <w:bookmarkStart w:id="759" w:name="_Toc292559372"/>
      <w:bookmarkStart w:id="760" w:name="_Toc280868654"/>
      <w:bookmarkStart w:id="761" w:name="_Toc280868655"/>
      <w:bookmarkStart w:id="762" w:name="_Toc267251424"/>
      <w:bookmarkStart w:id="763" w:name="_Toc280868656"/>
      <w:r>
        <w:rPr>
          <w:rFonts w:ascii="仿宋" w:eastAsia="仿宋" w:hAnsi="仿宋"/>
          <w:sz w:val="24"/>
        </w:rPr>
        <w:t>.4材料与工程设备的保管与使用</w:t>
      </w:r>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78563ECA"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8</w:t>
      </w:r>
      <w:bookmarkStart w:id="764" w:name="_Toc292559373"/>
      <w:bookmarkStart w:id="765" w:name="_Toc292559878"/>
      <w:bookmarkStart w:id="766" w:name="_Toc312677494"/>
      <w:bookmarkStart w:id="767" w:name="_Toc303539137"/>
      <w:bookmarkStart w:id="768" w:name="_Toc312678020"/>
      <w:bookmarkStart w:id="769" w:name="_Toc296346669"/>
      <w:bookmarkStart w:id="770" w:name="_Toc296891208"/>
      <w:bookmarkStart w:id="771" w:name="_Toc318581173"/>
      <w:bookmarkStart w:id="772" w:name="_Toc296503168"/>
      <w:bookmarkStart w:id="773" w:name="_Toc296890996"/>
      <w:bookmarkStart w:id="774" w:name="_Toc296347167"/>
      <w:bookmarkStart w:id="775" w:name="_Toc304295557"/>
      <w:bookmarkStart w:id="776" w:name="_Toc297048354"/>
      <w:bookmarkStart w:id="777" w:name="_Toc296944507"/>
      <w:bookmarkStart w:id="778" w:name="_Toc297123528"/>
      <w:bookmarkStart w:id="779" w:name="_Toc297120468"/>
      <w:bookmarkStart w:id="780" w:name="_Toc300934980"/>
      <w:bookmarkStart w:id="781" w:name="_Toc297216187"/>
      <w:r>
        <w:rPr>
          <w:rFonts w:ascii="仿宋" w:eastAsia="仿宋" w:hAnsi="仿宋"/>
          <w:sz w:val="24"/>
        </w:rPr>
        <w:t>.4.1发包人供应的材料设备的保管费用的承担：</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1FB3B470"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bookmarkEnd w:id="764"/>
      <w:bookmarkEnd w:id="765"/>
    </w:p>
    <w:p w14:paraId="4C1DDEAA"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8.6 样品</w:t>
      </w:r>
    </w:p>
    <w:p w14:paraId="30F3FF8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8.6.1</w:t>
      </w:r>
      <w:r>
        <w:rPr>
          <w:rFonts w:ascii="仿宋" w:eastAsia="仿宋" w:hAnsi="仿宋"/>
          <w:kern w:val="0"/>
          <w:sz w:val="24"/>
        </w:rPr>
        <w:tab/>
        <w:t>样品的报送</w:t>
      </w:r>
      <w:r>
        <w:rPr>
          <w:rFonts w:ascii="仿宋" w:eastAsia="仿宋" w:hAnsi="仿宋" w:hint="eastAsia"/>
          <w:kern w:val="0"/>
          <w:sz w:val="24"/>
        </w:rPr>
        <w:t>与封存</w:t>
      </w:r>
    </w:p>
    <w:p w14:paraId="1B9E4A0A" w14:textId="77777777" w:rsidR="00972F80" w:rsidRDefault="00877894">
      <w:pPr>
        <w:autoSpaceDE w:val="0"/>
        <w:autoSpaceDN w:val="0"/>
        <w:adjustRightInd w:val="0"/>
        <w:spacing w:line="360" w:lineRule="auto"/>
        <w:ind w:firstLineChars="200" w:firstLine="480"/>
        <w:jc w:val="left"/>
        <w:rPr>
          <w:rFonts w:ascii="仿宋" w:eastAsia="仿宋" w:hAnsi="仿宋"/>
          <w:sz w:val="24"/>
          <w:u w:val="single"/>
        </w:rPr>
      </w:pPr>
      <w:r>
        <w:rPr>
          <w:rFonts w:ascii="仿宋" w:eastAsia="仿宋" w:hAnsi="仿宋"/>
          <w:kern w:val="0"/>
          <w:sz w:val="24"/>
        </w:rPr>
        <w:t>需要承包人报送样品的材料或工程设备，样品的种类、名称、规格、数量要求：</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228B285E" w14:textId="77777777" w:rsidR="00972F80" w:rsidRDefault="00877894">
      <w:pPr>
        <w:autoSpaceDE w:val="0"/>
        <w:autoSpaceDN w:val="0"/>
        <w:adjustRightInd w:val="0"/>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F98639B"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8.8 施工设备和临时设施</w:t>
      </w:r>
    </w:p>
    <w:p w14:paraId="243219C3" w14:textId="77777777" w:rsidR="00972F80" w:rsidRDefault="00877894">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8.8.1 承包人提供的施工设备和临时设施</w:t>
      </w:r>
    </w:p>
    <w:p w14:paraId="31130942" w14:textId="77777777" w:rsidR="00972F80" w:rsidRDefault="00877894">
      <w:pPr>
        <w:autoSpaceDE w:val="0"/>
        <w:autoSpaceDN w:val="0"/>
        <w:adjustRightInd w:val="0"/>
        <w:spacing w:line="360" w:lineRule="auto"/>
        <w:ind w:firstLineChars="200" w:firstLine="480"/>
        <w:rPr>
          <w:rFonts w:ascii="仿宋" w:eastAsia="仿宋" w:hAnsi="仿宋"/>
          <w:sz w:val="24"/>
        </w:rPr>
      </w:pPr>
      <w:r>
        <w:rPr>
          <w:rFonts w:ascii="仿宋" w:eastAsia="仿宋" w:hAnsi="仿宋"/>
          <w:sz w:val="24"/>
        </w:rPr>
        <w:t>关于修建临时设施费用承担的约定：</w:t>
      </w:r>
      <w:r>
        <w:rPr>
          <w:rFonts w:ascii="仿宋" w:eastAsia="仿宋" w:hAnsi="仿宋"/>
          <w:sz w:val="24"/>
          <w:u w:val="single"/>
        </w:rPr>
        <w:t xml:space="preserve">  </w:t>
      </w:r>
      <w:r>
        <w:rPr>
          <w:rFonts w:ascii="仿宋" w:eastAsia="仿宋" w:hAnsi="仿宋" w:hint="eastAsia"/>
          <w:sz w:val="24"/>
          <w:u w:val="single"/>
        </w:rPr>
        <w:t>所有工程建设需要修建的临时设施所产生的费用，均由承包人承担，并考虑进入投标报价中。</w:t>
      </w:r>
    </w:p>
    <w:p w14:paraId="42570464" w14:textId="77777777" w:rsidR="00972F80" w:rsidRDefault="00877894">
      <w:pPr>
        <w:keepNext/>
        <w:keepLines/>
        <w:spacing w:before="120" w:after="120" w:line="360" w:lineRule="auto"/>
        <w:outlineLvl w:val="3"/>
        <w:rPr>
          <w:rFonts w:ascii="仿宋" w:eastAsia="仿宋" w:hAnsi="仿宋"/>
          <w:bCs/>
          <w:sz w:val="24"/>
        </w:rPr>
      </w:pPr>
      <w:bookmarkStart w:id="782" w:name="_Toc351203641"/>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ascii="仿宋" w:eastAsia="仿宋" w:hAnsi="仿宋"/>
          <w:bCs/>
          <w:sz w:val="24"/>
        </w:rPr>
        <w:t>9</w:t>
      </w:r>
      <w:bookmarkStart w:id="783" w:name="_Toc297123533"/>
      <w:bookmarkStart w:id="784" w:name="_Toc297216192"/>
      <w:bookmarkStart w:id="785" w:name="_Toc300934982"/>
      <w:bookmarkStart w:id="786" w:name="_Toc303539139"/>
      <w:bookmarkStart w:id="787" w:name="_Toc304295559"/>
      <w:bookmarkStart w:id="788" w:name="_Toc312677495"/>
      <w:bookmarkStart w:id="789" w:name="_Toc312678021"/>
      <w:bookmarkStart w:id="790" w:name="_Toc267251428"/>
      <w:bookmarkStart w:id="791" w:name="_Toc296944512"/>
      <w:bookmarkStart w:id="792" w:name="_Toc267251427"/>
      <w:bookmarkStart w:id="793" w:name="_Toc296346674"/>
      <w:bookmarkStart w:id="794" w:name="_Toc296347172"/>
      <w:bookmarkStart w:id="795" w:name="_Toc297120473"/>
      <w:bookmarkStart w:id="796" w:name="_Toc296891001"/>
      <w:bookmarkStart w:id="797" w:name="_Toc292559378"/>
      <w:bookmarkStart w:id="798" w:name="_Toc296891213"/>
      <w:bookmarkStart w:id="799" w:name="_Toc297048359"/>
      <w:bookmarkStart w:id="800" w:name="_Toc296503173"/>
      <w:bookmarkStart w:id="801" w:name="_Toc292559883"/>
      <w:bookmarkEnd w:id="761"/>
      <w:bookmarkEnd w:id="762"/>
      <w:bookmarkEnd w:id="763"/>
      <w:r>
        <w:rPr>
          <w:rFonts w:ascii="仿宋" w:eastAsia="仿宋" w:hAnsi="仿宋"/>
          <w:bCs/>
          <w:sz w:val="24"/>
        </w:rPr>
        <w:t>. 试验与检验</w:t>
      </w:r>
      <w:bookmarkEnd w:id="782"/>
    </w:p>
    <w:bookmarkEnd w:id="783"/>
    <w:bookmarkEnd w:id="784"/>
    <w:bookmarkEnd w:id="785"/>
    <w:bookmarkEnd w:id="786"/>
    <w:bookmarkEnd w:id="787"/>
    <w:bookmarkEnd w:id="788"/>
    <w:bookmarkEnd w:id="789"/>
    <w:p w14:paraId="1F503AE2"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9</w:t>
      </w:r>
      <w:bookmarkStart w:id="802" w:name="_Toc297216193"/>
      <w:bookmarkStart w:id="803" w:name="_Toc300934983"/>
      <w:bookmarkStart w:id="804" w:name="_Toc303539140"/>
      <w:bookmarkStart w:id="805" w:name="_Toc312677496"/>
      <w:bookmarkStart w:id="806" w:name="_Toc304295560"/>
      <w:bookmarkStart w:id="807" w:name="_Toc297123534"/>
      <w:bookmarkStart w:id="808" w:name="_Toc312678022"/>
      <w:r>
        <w:rPr>
          <w:rFonts w:ascii="仿宋" w:eastAsia="仿宋" w:hAnsi="仿宋"/>
          <w:sz w:val="24"/>
        </w:rPr>
        <w:t>.1试验设备与试验人员</w:t>
      </w:r>
    </w:p>
    <w:bookmarkEnd w:id="802"/>
    <w:bookmarkEnd w:id="803"/>
    <w:bookmarkEnd w:id="804"/>
    <w:bookmarkEnd w:id="805"/>
    <w:bookmarkEnd w:id="806"/>
    <w:bookmarkEnd w:id="807"/>
    <w:bookmarkEnd w:id="808"/>
    <w:p w14:paraId="63EFBFA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9</w:t>
      </w:r>
      <w:bookmarkStart w:id="809" w:name="_Toc297123535"/>
      <w:bookmarkStart w:id="810" w:name="_Toc312677497"/>
      <w:bookmarkStart w:id="811" w:name="_Toc300934984"/>
      <w:bookmarkStart w:id="812" w:name="_Toc297216194"/>
      <w:bookmarkStart w:id="813" w:name="_Toc304295561"/>
      <w:bookmarkStart w:id="814" w:name="_Toc303539141"/>
      <w:bookmarkStart w:id="815" w:name="_Toc312678023"/>
      <w:bookmarkStart w:id="816" w:name="_Toc318581174"/>
      <w:r>
        <w:rPr>
          <w:rFonts w:ascii="仿宋" w:eastAsia="仿宋" w:hAnsi="仿宋"/>
          <w:sz w:val="24"/>
        </w:rPr>
        <w:t>.1.2 试验设备</w:t>
      </w:r>
    </w:p>
    <w:p w14:paraId="7F9925F0"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施工现场需要配置的试验场所：</w:t>
      </w:r>
      <w:bookmarkStart w:id="817" w:name="_Toc304295562"/>
      <w:bookmarkStart w:id="818" w:name="_Toc312677498"/>
      <w:bookmarkStart w:id="819" w:name="_Toc297123536"/>
      <w:bookmarkStart w:id="820" w:name="_Toc297216195"/>
      <w:bookmarkStart w:id="821" w:name="_Toc300934985"/>
      <w:bookmarkStart w:id="822" w:name="_Toc303539142"/>
      <w:bookmarkStart w:id="823" w:name="_Toc312678024"/>
      <w:bookmarkEnd w:id="809"/>
      <w:bookmarkEnd w:id="810"/>
      <w:bookmarkEnd w:id="811"/>
      <w:bookmarkEnd w:id="812"/>
      <w:bookmarkEnd w:id="813"/>
      <w:bookmarkEnd w:id="814"/>
      <w:bookmarkEnd w:id="815"/>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31515D14"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r>
        <w:rPr>
          <w:rFonts w:ascii="仿宋" w:eastAsia="仿宋" w:hAnsi="仿宋" w:hint="eastAsia"/>
          <w:sz w:val="24"/>
        </w:rPr>
        <w:t xml:space="preserve"> </w:t>
      </w:r>
    </w:p>
    <w:p w14:paraId="196C8988"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施工现场需要配备的试验设备：</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73E4E1E5"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EBB16F0"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lastRenderedPageBreak/>
        <w:t>施工现场需要具备的其他试验条件：</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5A6BBBB2"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20C7294"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9.4 现场工艺试验</w:t>
      </w:r>
      <w:r>
        <w:rPr>
          <w:rFonts w:ascii="仿宋" w:eastAsia="仿宋" w:hAnsi="仿宋" w:hint="eastAsia"/>
          <w:sz w:val="24"/>
        </w:rPr>
        <w:t xml:space="preserve"> </w:t>
      </w:r>
    </w:p>
    <w:p w14:paraId="62948C94"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现场工艺试验的有关约定：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77E1EA7F" w14:textId="77777777" w:rsidR="00972F80" w:rsidRDefault="00877894">
      <w:pPr>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0EDF715" w14:textId="77777777" w:rsidR="00972F80" w:rsidRDefault="00877894">
      <w:pPr>
        <w:keepNext/>
        <w:keepLines/>
        <w:spacing w:before="120" w:after="120" w:line="360" w:lineRule="auto"/>
        <w:outlineLvl w:val="3"/>
        <w:rPr>
          <w:rFonts w:ascii="仿宋" w:eastAsia="仿宋" w:hAnsi="仿宋"/>
          <w:bCs/>
          <w:sz w:val="24"/>
        </w:rPr>
      </w:pPr>
      <w:bookmarkStart w:id="824" w:name="_Toc351203642"/>
      <w:bookmarkEnd w:id="816"/>
      <w:bookmarkEnd w:id="817"/>
      <w:bookmarkEnd w:id="818"/>
      <w:bookmarkEnd w:id="819"/>
      <w:bookmarkEnd w:id="820"/>
      <w:bookmarkEnd w:id="821"/>
      <w:bookmarkEnd w:id="822"/>
      <w:bookmarkEnd w:id="823"/>
      <w:r>
        <w:rPr>
          <w:rFonts w:ascii="仿宋" w:eastAsia="仿宋" w:hAnsi="仿宋"/>
          <w:bCs/>
          <w:sz w:val="24"/>
        </w:rPr>
        <w:t>1</w:t>
      </w:r>
      <w:bookmarkStart w:id="825" w:name="_Toc296891233"/>
      <w:bookmarkStart w:id="826" w:name="_Toc296346694"/>
      <w:bookmarkStart w:id="827" w:name="_Toc296347192"/>
      <w:bookmarkStart w:id="828" w:name="_Toc296891021"/>
      <w:bookmarkStart w:id="829" w:name="_Toc296503193"/>
      <w:bookmarkStart w:id="830" w:name="_Toc292559398"/>
      <w:bookmarkStart w:id="831" w:name="_Toc292559903"/>
      <w:bookmarkStart w:id="832" w:name="_Toc296944532"/>
      <w:bookmarkStart w:id="833" w:name="_Toc297048379"/>
      <w:bookmarkStart w:id="834" w:name="_Toc297120493"/>
      <w:bookmarkStart w:id="835" w:name="_Toc297123540"/>
      <w:bookmarkStart w:id="836" w:name="_Toc297216199"/>
      <w:bookmarkStart w:id="837" w:name="_Toc300934989"/>
      <w:bookmarkStart w:id="838" w:name="_Toc303539146"/>
      <w:bookmarkStart w:id="839" w:name="_Toc304295566"/>
      <w:bookmarkStart w:id="840" w:name="_Toc312677499"/>
      <w:bookmarkStart w:id="841" w:name="_Toc312678025"/>
      <w:bookmarkStart w:id="842" w:name="_Toc267251439"/>
      <w:bookmarkStart w:id="843" w:name="_Toc267251437"/>
      <w:bookmarkStart w:id="844" w:name="_Toc267251435"/>
      <w:bookmarkStart w:id="845" w:name="_Toc267251433"/>
      <w:bookmarkStart w:id="846" w:name="_Toc267251441"/>
      <w:bookmarkStart w:id="847" w:name="_Toc267251440"/>
      <w:bookmarkStart w:id="848" w:name="_Toc267251442"/>
      <w:bookmarkEnd w:id="790"/>
      <w:bookmarkEnd w:id="791"/>
      <w:bookmarkEnd w:id="792"/>
      <w:bookmarkEnd w:id="793"/>
      <w:bookmarkEnd w:id="794"/>
      <w:bookmarkEnd w:id="795"/>
      <w:bookmarkEnd w:id="796"/>
      <w:bookmarkEnd w:id="797"/>
      <w:bookmarkEnd w:id="798"/>
      <w:bookmarkEnd w:id="799"/>
      <w:bookmarkEnd w:id="800"/>
      <w:bookmarkEnd w:id="801"/>
      <w:r>
        <w:rPr>
          <w:rFonts w:ascii="仿宋" w:eastAsia="仿宋" w:hAnsi="仿宋"/>
          <w:bCs/>
          <w:sz w:val="24"/>
        </w:rPr>
        <w:t>0. 变更</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bookmarkEnd w:id="840"/>
    <w:bookmarkEnd w:id="841"/>
    <w:p w14:paraId="342CBEA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w:t>
      </w:r>
      <w:bookmarkStart w:id="849" w:name="_Toc300934990"/>
      <w:bookmarkStart w:id="850" w:name="_Toc296503194"/>
      <w:bookmarkStart w:id="851" w:name="_Toc296891022"/>
      <w:bookmarkStart w:id="852" w:name="_Toc297123541"/>
      <w:bookmarkStart w:id="853" w:name="_Toc296891234"/>
      <w:bookmarkStart w:id="854" w:name="_Toc312678026"/>
      <w:bookmarkStart w:id="855" w:name="_Toc297048380"/>
      <w:bookmarkStart w:id="856" w:name="_Toc292559399"/>
      <w:bookmarkStart w:id="857" w:name="_Toc297216200"/>
      <w:bookmarkStart w:id="858" w:name="_Toc296346695"/>
      <w:bookmarkStart w:id="859" w:name="_Toc303539147"/>
      <w:bookmarkStart w:id="860" w:name="_Toc304295567"/>
      <w:bookmarkStart w:id="861" w:name="_Toc312677500"/>
      <w:bookmarkStart w:id="862" w:name="_Toc296347193"/>
      <w:bookmarkStart w:id="863" w:name="_Toc296944533"/>
      <w:bookmarkStart w:id="864" w:name="_Toc292559904"/>
      <w:bookmarkStart w:id="865" w:name="_Toc297120494"/>
      <w:r>
        <w:rPr>
          <w:rFonts w:ascii="仿宋" w:eastAsia="仿宋" w:hAnsi="仿宋"/>
          <w:sz w:val="24"/>
        </w:rPr>
        <w:t>0.1变更的范围</w:t>
      </w:r>
    </w:p>
    <w:p w14:paraId="339B5806" w14:textId="77777777" w:rsidR="00972F80" w:rsidRDefault="00877894">
      <w:pPr>
        <w:spacing w:line="360" w:lineRule="auto"/>
        <w:ind w:firstLine="600"/>
        <w:jc w:val="left"/>
        <w:rPr>
          <w:rFonts w:ascii="仿宋" w:eastAsia="仿宋" w:hAnsi="仿宋"/>
          <w:sz w:val="24"/>
          <w:u w:val="single"/>
        </w:rPr>
      </w:pPr>
      <w:r>
        <w:rPr>
          <w:rFonts w:ascii="仿宋" w:eastAsia="仿宋" w:hAnsi="仿宋"/>
          <w:sz w:val="24"/>
        </w:rPr>
        <w:t>关于变更的范围的约定：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698CB6F8" w14:textId="77777777" w:rsidR="00972F80" w:rsidRDefault="00877894">
      <w:pPr>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sz w:val="24"/>
        </w:rPr>
        <w:t>。</w:t>
      </w:r>
    </w:p>
    <w:p w14:paraId="56542B4C"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10.4 变更估价</w:t>
      </w:r>
    </w:p>
    <w:p w14:paraId="760DEF5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10.4.1 变更估价原则</w:t>
      </w:r>
    </w:p>
    <w:p w14:paraId="0FA358DD"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sz w:val="24"/>
        </w:rPr>
        <w:t xml:space="preserve">关于变更估价的约定: </w:t>
      </w:r>
    </w:p>
    <w:p w14:paraId="0894C6C4"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（1</w:t>
      </w:r>
      <w:r>
        <w:rPr>
          <w:rFonts w:ascii="仿宋" w:eastAsia="仿宋" w:hAnsi="仿宋"/>
          <w:sz w:val="24"/>
          <w:u w:val="single"/>
        </w:rPr>
        <w:t>）</w:t>
      </w:r>
      <w:r>
        <w:rPr>
          <w:rFonts w:ascii="仿宋" w:eastAsia="仿宋" w:hAnsi="仿宋" w:hint="eastAsia"/>
          <w:sz w:val="24"/>
          <w:u w:val="single"/>
        </w:rPr>
        <w:t>已标价工程量清单或预算书中无相同项目及类似项目单价的，按照《四川省建设工程工程量清单计价定额》</w:t>
      </w:r>
      <w:r>
        <w:rPr>
          <w:rFonts w:ascii="仿宋" w:eastAsia="仿宋" w:hAnsi="仿宋"/>
          <w:sz w:val="24"/>
          <w:u w:val="single"/>
        </w:rPr>
        <w:t>（</w:t>
      </w:r>
      <w:r>
        <w:rPr>
          <w:rFonts w:ascii="仿宋" w:eastAsia="仿宋" w:hAnsi="仿宋" w:hint="eastAsia"/>
          <w:sz w:val="24"/>
          <w:u w:val="single"/>
        </w:rPr>
        <w:t>2015</w:t>
      </w:r>
      <w:r>
        <w:rPr>
          <w:rFonts w:ascii="仿宋" w:eastAsia="仿宋" w:hAnsi="仿宋"/>
          <w:sz w:val="24"/>
          <w:u w:val="single"/>
        </w:rPr>
        <w:t>）</w:t>
      </w:r>
      <w:r>
        <w:rPr>
          <w:rFonts w:ascii="仿宋" w:eastAsia="仿宋" w:hAnsi="仿宋" w:hint="eastAsia"/>
          <w:sz w:val="24"/>
          <w:u w:val="single"/>
        </w:rPr>
        <w:t>及其相关规定进行组价后，综合单价按照成交价与招标控制价差额比下浮【（投标最高控制价－投标价）/投标最高控制价×100%】确定。其中该项目的材料价格在承包人响应文件中有的，按其响应文件中的材料价格执行，其材料价格不下浮；若该项目的材料价格在承包人响应文件中没有的，由承包人提出，发包人核定，其材料价格不下浮。</w:t>
      </w:r>
    </w:p>
    <w:p w14:paraId="4E9A14AF"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（2</w:t>
      </w:r>
      <w:r>
        <w:rPr>
          <w:rFonts w:ascii="仿宋" w:eastAsia="仿宋" w:hAnsi="仿宋"/>
          <w:sz w:val="24"/>
          <w:u w:val="single"/>
        </w:rPr>
        <w:t>）</w:t>
      </w:r>
      <w:r>
        <w:rPr>
          <w:rFonts w:ascii="仿宋" w:eastAsia="仿宋" w:hAnsi="仿宋" w:hint="eastAsia"/>
          <w:sz w:val="24"/>
          <w:u w:val="single"/>
        </w:rPr>
        <w:t>已标价工程量清单或预算书以</w:t>
      </w:r>
      <w:r>
        <w:rPr>
          <w:rFonts w:ascii="仿宋" w:eastAsia="仿宋" w:hAnsi="仿宋"/>
          <w:sz w:val="24"/>
          <w:u w:val="single"/>
        </w:rPr>
        <w:t>及</w:t>
      </w:r>
      <w:r>
        <w:rPr>
          <w:rFonts w:ascii="仿宋" w:eastAsia="仿宋" w:hAnsi="仿宋" w:hint="eastAsia"/>
          <w:sz w:val="24"/>
          <w:u w:val="single"/>
        </w:rPr>
        <w:t>《四川省建设工程工程量清单计价定额》（2015</w:t>
      </w:r>
      <w:r>
        <w:rPr>
          <w:rFonts w:ascii="仿宋" w:eastAsia="仿宋" w:hAnsi="仿宋"/>
          <w:sz w:val="24"/>
          <w:u w:val="single"/>
        </w:rPr>
        <w:t>）</w:t>
      </w:r>
      <w:r>
        <w:rPr>
          <w:rFonts w:ascii="仿宋" w:eastAsia="仿宋" w:hAnsi="仿宋" w:hint="eastAsia"/>
          <w:sz w:val="24"/>
          <w:u w:val="single"/>
        </w:rPr>
        <w:t>中都没有适用于或类似于项目的综合单价的，由承包人提出计价依据和方法，发包人审核确定后执行。</w:t>
      </w:r>
    </w:p>
    <w:p w14:paraId="0818625B"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w:t>
      </w:r>
      <w:bookmarkStart w:id="866" w:name="_Toc296347196"/>
      <w:bookmarkStart w:id="867" w:name="_Toc296891237"/>
      <w:bookmarkStart w:id="868" w:name="_Toc300934993"/>
      <w:bookmarkStart w:id="869" w:name="_Toc296944536"/>
      <w:bookmarkStart w:id="870" w:name="_Toc297048383"/>
      <w:bookmarkStart w:id="871" w:name="_Toc297120497"/>
      <w:bookmarkStart w:id="872" w:name="_Toc296346698"/>
      <w:bookmarkStart w:id="873" w:name="_Toc297123544"/>
      <w:bookmarkStart w:id="874" w:name="_Toc303539150"/>
      <w:bookmarkStart w:id="875" w:name="_Toc296503197"/>
      <w:bookmarkStart w:id="876" w:name="_Toc296891025"/>
      <w:bookmarkStart w:id="877" w:name="_Toc292559402"/>
      <w:bookmarkStart w:id="878" w:name="_Toc292559907"/>
      <w:bookmarkStart w:id="879" w:name="_Toc297216203"/>
      <w:bookmarkStart w:id="880" w:name="_Toc304295570"/>
      <w:bookmarkStart w:id="881" w:name="_Toc312677503"/>
      <w:bookmarkStart w:id="882" w:name="_Toc31267802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仿宋" w:eastAsia="仿宋" w:hAnsi="仿宋"/>
          <w:sz w:val="24"/>
        </w:rPr>
        <w:t>0.5承</w:t>
      </w:r>
      <w:bookmarkStart w:id="883" w:name="_Toc296503203"/>
      <w:bookmarkStart w:id="884" w:name="_Toc292559913"/>
      <w:bookmarkStart w:id="885" w:name="_Toc296347202"/>
      <w:bookmarkStart w:id="886" w:name="_Toc292559408"/>
      <w:bookmarkStart w:id="887" w:name="_Toc297048389"/>
      <w:bookmarkStart w:id="888" w:name="_Toc296891243"/>
      <w:bookmarkStart w:id="889" w:name="_Toc300934994"/>
      <w:bookmarkStart w:id="890" w:name="_Toc297216204"/>
      <w:bookmarkStart w:id="891" w:name="_Toc297120503"/>
      <w:bookmarkStart w:id="892" w:name="_Toc297123545"/>
      <w:bookmarkStart w:id="893" w:name="_Toc296944542"/>
      <w:bookmarkStart w:id="894" w:name="_Toc296346704"/>
      <w:bookmarkStart w:id="895" w:name="_Toc303539151"/>
      <w:bookmarkStart w:id="896" w:name="_Toc296891031"/>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rFonts w:ascii="仿宋" w:eastAsia="仿宋" w:hAnsi="仿宋"/>
          <w:sz w:val="24"/>
        </w:rPr>
        <w:t>包人的合理化建议</w:t>
      </w:r>
    </w:p>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14:paraId="2A81FC4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监理人审查承包人合理化建议的期限：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7B8D52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发包人审批承包人合理化建议的期限：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8D57E46"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承</w:t>
      </w:r>
      <w:bookmarkStart w:id="897" w:name="_Toc312678030"/>
      <w:bookmarkStart w:id="898" w:name="_Toc318581175"/>
      <w:bookmarkStart w:id="899" w:name="_Toc296346705"/>
      <w:bookmarkStart w:id="900" w:name="_Toc296347203"/>
      <w:bookmarkStart w:id="901" w:name="_Toc297120504"/>
      <w:bookmarkStart w:id="902" w:name="_Toc292559914"/>
      <w:bookmarkStart w:id="903" w:name="_Toc296891244"/>
      <w:bookmarkStart w:id="904" w:name="_Toc297123546"/>
      <w:bookmarkStart w:id="905" w:name="_Toc296503204"/>
      <w:bookmarkStart w:id="906" w:name="_Toc296891032"/>
      <w:bookmarkStart w:id="907" w:name="_Toc296944543"/>
      <w:bookmarkStart w:id="908" w:name="_Toc297048390"/>
      <w:bookmarkStart w:id="909" w:name="_Toc292559409"/>
      <w:bookmarkStart w:id="910" w:name="_Toc297216205"/>
      <w:bookmarkStart w:id="911" w:name="_Toc300934995"/>
      <w:bookmarkStart w:id="912" w:name="_Toc303539152"/>
      <w:bookmarkStart w:id="913" w:name="_Toc304295571"/>
      <w:bookmarkStart w:id="914" w:name="_Toc312677504"/>
      <w:r>
        <w:rPr>
          <w:rFonts w:ascii="仿宋" w:eastAsia="仿宋" w:hAnsi="仿宋"/>
          <w:sz w:val="24"/>
        </w:rPr>
        <w:t>包人提出的合理化建议降低了合同价格或者提高了工程经济效益的奖励的方法和金额为：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615A261C" w14:textId="77777777" w:rsidR="00972F80" w:rsidRDefault="00877894">
      <w:pPr>
        <w:spacing w:line="360" w:lineRule="auto"/>
        <w:jc w:val="left"/>
        <w:rPr>
          <w:rFonts w:ascii="仿宋" w:eastAsia="仿宋" w:hAnsi="仿宋"/>
          <w:sz w:val="24"/>
          <w:u w:val="single"/>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5A74E27A"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w:t>
      </w:r>
      <w:bookmarkStart w:id="915" w:name="_Toc296944538"/>
      <w:bookmarkStart w:id="916" w:name="_Toc297216207"/>
      <w:bookmarkStart w:id="917" w:name="_Toc300934997"/>
      <w:bookmarkStart w:id="918" w:name="_Toc312677507"/>
      <w:bookmarkStart w:id="919" w:name="_Toc297123548"/>
      <w:bookmarkStart w:id="920" w:name="_Toc303539154"/>
      <w:bookmarkStart w:id="921" w:name="_Toc312678033"/>
      <w:bookmarkStart w:id="922" w:name="_Toc292559404"/>
      <w:bookmarkStart w:id="923" w:name="_Toc304295574"/>
      <w:bookmarkStart w:id="924" w:name="_Toc296346700"/>
      <w:bookmarkStart w:id="925" w:name="_Toc296891027"/>
      <w:bookmarkStart w:id="926" w:name="_Toc292559909"/>
      <w:bookmarkStart w:id="927" w:name="_Toc296347198"/>
      <w:bookmarkStart w:id="928" w:name="_Toc296503199"/>
      <w:bookmarkStart w:id="929" w:name="_Toc297048385"/>
      <w:bookmarkStart w:id="930" w:name="_Toc296891239"/>
      <w:bookmarkStart w:id="931" w:name="_Toc297120499"/>
      <w:r>
        <w:rPr>
          <w:rFonts w:ascii="仿宋" w:eastAsia="仿宋" w:hAnsi="仿宋"/>
          <w:sz w:val="24"/>
        </w:rPr>
        <w:t>0.7 暂估价</w:t>
      </w:r>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5121482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lastRenderedPageBreak/>
        <w:t>1</w:t>
      </w:r>
      <w:bookmarkStart w:id="932" w:name="_Toc312677509"/>
      <w:bookmarkStart w:id="933" w:name="_Toc312678035"/>
      <w:bookmarkStart w:id="934" w:name="_Toc318581177"/>
      <w:r>
        <w:rPr>
          <w:rFonts w:ascii="仿宋" w:eastAsia="仿宋" w:hAnsi="仿宋"/>
          <w:sz w:val="24"/>
        </w:rPr>
        <w:t>0.7.1 依法必须招标的暂估价项目</w:t>
      </w:r>
    </w:p>
    <w:bookmarkEnd w:id="932"/>
    <w:bookmarkEnd w:id="933"/>
    <w:bookmarkEnd w:id="934"/>
    <w:p w14:paraId="04D9ADE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对于依法必须招标的暂估价项目的确认和批准采取第</w:t>
      </w:r>
      <w:r>
        <w:rPr>
          <w:rFonts w:ascii="仿宋" w:eastAsia="仿宋" w:hAnsi="仿宋"/>
          <w:sz w:val="24"/>
          <w:u w:val="single"/>
        </w:rPr>
        <w:t xml:space="preserve">    </w:t>
      </w:r>
      <w:r>
        <w:rPr>
          <w:rFonts w:ascii="仿宋" w:eastAsia="仿宋" w:hAnsi="仿宋"/>
          <w:sz w:val="24"/>
        </w:rPr>
        <w:t>种方式确定。</w:t>
      </w:r>
    </w:p>
    <w:p w14:paraId="2DF03C9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10.7.2 不属于依法必须招标的暂估价项目</w:t>
      </w:r>
    </w:p>
    <w:p w14:paraId="745090D7"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对于不属于依法必须招标的暂估价项目的确认和批准采取第</w:t>
      </w:r>
      <w:r>
        <w:rPr>
          <w:rFonts w:ascii="仿宋" w:eastAsia="仿宋" w:hAnsi="仿宋"/>
          <w:sz w:val="24"/>
          <w:u w:val="single"/>
        </w:rPr>
        <w:t xml:space="preserve">   </w:t>
      </w:r>
      <w:r>
        <w:rPr>
          <w:rFonts w:ascii="仿宋" w:eastAsia="仿宋" w:hAnsi="仿宋"/>
          <w:sz w:val="24"/>
        </w:rPr>
        <w:t xml:space="preserve"> 种方式确定。</w:t>
      </w:r>
    </w:p>
    <w:p w14:paraId="51D1863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第3种方式：</w:t>
      </w:r>
      <w:r>
        <w:rPr>
          <w:rFonts w:ascii="仿宋" w:eastAsia="仿宋" w:hAnsi="仿宋"/>
          <w:kern w:val="0"/>
          <w:sz w:val="24"/>
        </w:rPr>
        <w:t>承包人直接实施的暂估价项目</w:t>
      </w:r>
    </w:p>
    <w:p w14:paraId="6E16941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承包人直接实施的暂估价项目的约定：</w:t>
      </w:r>
      <w:r>
        <w:rPr>
          <w:rFonts w:ascii="仿宋" w:eastAsia="仿宋" w:hAnsi="仿宋" w:hint="eastAsia"/>
          <w:sz w:val="24"/>
          <w:u w:val="single"/>
        </w:rPr>
        <w:t>进入暂估价的专业工程结算时按照《四川省建设工程工程量清单计价定额》（2015</w:t>
      </w:r>
      <w:r>
        <w:rPr>
          <w:rFonts w:ascii="仿宋" w:eastAsia="仿宋" w:hAnsi="仿宋"/>
          <w:sz w:val="24"/>
          <w:u w:val="single"/>
        </w:rPr>
        <w:t>）</w:t>
      </w:r>
      <w:r>
        <w:rPr>
          <w:rFonts w:ascii="仿宋" w:eastAsia="仿宋" w:hAnsi="仿宋" w:hint="eastAsia"/>
          <w:sz w:val="24"/>
          <w:u w:val="single"/>
        </w:rPr>
        <w:t>及其相关规定进行组价后，综合单价下浮8%确定。其中该项目的材料价格在承包人响应文件中有的，按其响应文件中的材料价格执行，其材料价格不下浮；若该项目的材料价格在承包人响应文件中没有的，由承包人提出，发包人核定，其材料价格不下浮。</w:t>
      </w:r>
    </w:p>
    <w:p w14:paraId="733B30D5"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10.8 暂列金额</w:t>
      </w:r>
    </w:p>
    <w:p w14:paraId="40CD4182" w14:textId="77777777" w:rsidR="00972F80" w:rsidRDefault="00877894">
      <w:pPr>
        <w:autoSpaceDE w:val="0"/>
        <w:autoSpaceDN w:val="0"/>
        <w:adjustRightInd w:val="0"/>
        <w:spacing w:line="360" w:lineRule="auto"/>
        <w:ind w:firstLineChars="200" w:firstLine="480"/>
        <w:jc w:val="left"/>
        <w:rPr>
          <w:rFonts w:ascii="仿宋" w:eastAsia="仿宋" w:hAnsi="仿宋"/>
          <w:sz w:val="24"/>
          <w:u w:val="single"/>
        </w:rPr>
      </w:pPr>
      <w:r>
        <w:rPr>
          <w:rFonts w:ascii="仿宋" w:eastAsia="仿宋" w:hAnsi="仿宋" w:hint="eastAsia"/>
          <w:kern w:val="0"/>
          <w:sz w:val="24"/>
        </w:rPr>
        <w:t>合同当事人关于暂列金额使用的约定：</w:t>
      </w:r>
      <w:r>
        <w:rPr>
          <w:rFonts w:ascii="仿宋" w:eastAsia="仿宋" w:hAnsi="仿宋"/>
          <w:sz w:val="24"/>
          <w:u w:val="single"/>
        </w:rPr>
        <w:t xml:space="preserve">               </w:t>
      </w:r>
      <w:r>
        <w:rPr>
          <w:rFonts w:ascii="仿宋" w:eastAsia="仿宋" w:hAnsi="仿宋" w:hint="eastAsia"/>
          <w:sz w:val="24"/>
          <w:u w:val="single"/>
        </w:rPr>
        <w:t xml:space="preserve">      </w:t>
      </w:r>
    </w:p>
    <w:p w14:paraId="1D56E1E2"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hint="eastAsia"/>
          <w:sz w:val="24"/>
          <w:u w:val="single"/>
        </w:rPr>
        <w:t xml:space="preserve">                                                         </w:t>
      </w:r>
      <w:r>
        <w:rPr>
          <w:rFonts w:ascii="仿宋" w:eastAsia="仿宋" w:hAnsi="仿宋" w:hint="eastAsia"/>
          <w:kern w:val="0"/>
          <w:sz w:val="24"/>
        </w:rPr>
        <w:t>。</w:t>
      </w:r>
    </w:p>
    <w:p w14:paraId="292463C9" w14:textId="77777777" w:rsidR="00972F80" w:rsidRDefault="00877894">
      <w:pPr>
        <w:keepNext/>
        <w:keepLines/>
        <w:spacing w:before="120" w:after="120" w:line="360" w:lineRule="auto"/>
        <w:outlineLvl w:val="3"/>
        <w:rPr>
          <w:rFonts w:ascii="仿宋" w:eastAsia="仿宋" w:hAnsi="仿宋"/>
          <w:bCs/>
          <w:sz w:val="24"/>
        </w:rPr>
      </w:pPr>
      <w:bookmarkStart w:id="935" w:name="_Toc351203643"/>
      <w:r>
        <w:rPr>
          <w:rFonts w:ascii="仿宋" w:eastAsia="仿宋" w:hAnsi="仿宋"/>
          <w:bCs/>
          <w:sz w:val="24"/>
        </w:rPr>
        <w:t>11. 价格调整</w:t>
      </w:r>
      <w:bookmarkEnd w:id="935"/>
    </w:p>
    <w:p w14:paraId="7414D0D6" w14:textId="77777777" w:rsidR="00972F80" w:rsidRDefault="00877894">
      <w:pPr>
        <w:spacing w:after="120" w:line="360" w:lineRule="auto"/>
        <w:ind w:firstLineChars="200" w:firstLine="480"/>
        <w:rPr>
          <w:rFonts w:ascii="仿宋" w:eastAsia="仿宋" w:hAnsi="仿宋"/>
          <w:sz w:val="24"/>
        </w:rPr>
      </w:pPr>
      <w:bookmarkStart w:id="936" w:name="_Toc296503201"/>
      <w:bookmarkStart w:id="937" w:name="_Toc297120501"/>
      <w:bookmarkStart w:id="938" w:name="_Toc292559406"/>
      <w:bookmarkStart w:id="939" w:name="_Toc312678039"/>
      <w:bookmarkStart w:id="940" w:name="_Toc297123550"/>
      <w:bookmarkStart w:id="941" w:name="_Toc292559911"/>
      <w:bookmarkStart w:id="942" w:name="_Toc296891029"/>
      <w:bookmarkStart w:id="943" w:name="_Toc296346702"/>
      <w:bookmarkStart w:id="944" w:name="_Toc303539157"/>
      <w:bookmarkStart w:id="945" w:name="_Toc296944540"/>
      <w:bookmarkStart w:id="946" w:name="_Toc300935000"/>
      <w:bookmarkStart w:id="947" w:name="_Toc296891241"/>
      <w:bookmarkStart w:id="948" w:name="_Toc304295577"/>
      <w:bookmarkStart w:id="949" w:name="_Toc297216209"/>
      <w:bookmarkStart w:id="950" w:name="_Toc297048387"/>
      <w:bookmarkStart w:id="951" w:name="_Toc296347200"/>
      <w:r>
        <w:rPr>
          <w:rFonts w:ascii="仿宋" w:eastAsia="仿宋" w:hAnsi="仿宋"/>
          <w:sz w:val="24"/>
        </w:rPr>
        <w:t>11.1 市场价格波动引起的调整</w:t>
      </w:r>
    </w:p>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14:paraId="5D9C922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市场价格波动是否调整合同价格的约定：</w:t>
      </w:r>
      <w:r>
        <w:rPr>
          <w:rFonts w:ascii="仿宋" w:eastAsia="仿宋" w:hAnsi="仿宋"/>
          <w:sz w:val="24"/>
          <w:u w:val="single"/>
        </w:rPr>
        <w:t xml:space="preserve">  </w:t>
      </w:r>
      <w:r>
        <w:rPr>
          <w:rFonts w:ascii="仿宋" w:eastAsia="仿宋" w:hAnsi="仿宋" w:hint="eastAsia"/>
          <w:sz w:val="24"/>
          <w:u w:val="single"/>
        </w:rPr>
        <w:t>不</w:t>
      </w:r>
      <w:r>
        <w:rPr>
          <w:rFonts w:ascii="仿宋" w:eastAsia="仿宋" w:hAnsi="仿宋"/>
          <w:sz w:val="24"/>
          <w:u w:val="single"/>
        </w:rPr>
        <w:t xml:space="preserve">调整      </w:t>
      </w:r>
      <w:r>
        <w:rPr>
          <w:rFonts w:ascii="仿宋" w:eastAsia="仿宋" w:hAnsi="仿宋"/>
          <w:sz w:val="24"/>
        </w:rPr>
        <w:t>。</w:t>
      </w:r>
    </w:p>
    <w:p w14:paraId="5A9F0DD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因市场价格波动调整合同价格，采用以下第</w:t>
      </w:r>
      <w:r>
        <w:rPr>
          <w:rFonts w:ascii="仿宋" w:eastAsia="仿宋" w:hAnsi="仿宋"/>
          <w:sz w:val="24"/>
          <w:u w:val="single"/>
        </w:rPr>
        <w:t xml:space="preserve">    </w:t>
      </w:r>
      <w:r>
        <w:rPr>
          <w:rFonts w:ascii="仿宋" w:eastAsia="仿宋" w:hAnsi="仿宋"/>
          <w:sz w:val="24"/>
        </w:rPr>
        <w:t>种方式对合同价格进行调整：</w:t>
      </w:r>
    </w:p>
    <w:p w14:paraId="22E416F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第1种方式：采用价格指数</w:t>
      </w:r>
      <w:r>
        <w:rPr>
          <w:rFonts w:ascii="仿宋" w:eastAsia="仿宋" w:hAnsi="仿宋" w:hint="eastAsia"/>
          <w:sz w:val="24"/>
        </w:rPr>
        <w:t>进行价格</w:t>
      </w:r>
      <w:r>
        <w:rPr>
          <w:rFonts w:ascii="仿宋" w:eastAsia="仿宋" w:hAnsi="仿宋"/>
          <w:sz w:val="24"/>
        </w:rPr>
        <w:t>调整。</w:t>
      </w:r>
    </w:p>
    <w:p w14:paraId="23515A8C"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关于各可调因子、定值和变值权重，以及基本价格指数及其来源的约定：</w:t>
      </w:r>
      <w:r>
        <w:rPr>
          <w:rFonts w:ascii="仿宋" w:eastAsia="仿宋" w:hAnsi="仿宋"/>
          <w:sz w:val="24"/>
          <w:u w:val="single"/>
        </w:rPr>
        <w:t xml:space="preserve">                                                </w:t>
      </w:r>
      <w:r>
        <w:rPr>
          <w:rFonts w:ascii="仿宋" w:eastAsia="仿宋" w:hAnsi="仿宋"/>
          <w:sz w:val="24"/>
        </w:rPr>
        <w:t xml:space="preserve">；  </w:t>
      </w:r>
    </w:p>
    <w:p w14:paraId="030B606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第2种方式：采用造价信息</w:t>
      </w:r>
      <w:r>
        <w:rPr>
          <w:rFonts w:ascii="仿宋" w:eastAsia="仿宋" w:hAnsi="仿宋" w:hint="eastAsia"/>
          <w:sz w:val="24"/>
        </w:rPr>
        <w:t>进行价格</w:t>
      </w:r>
      <w:r>
        <w:rPr>
          <w:rFonts w:ascii="仿宋" w:eastAsia="仿宋" w:hAnsi="仿宋"/>
          <w:sz w:val="24"/>
        </w:rPr>
        <w:t>调整。</w:t>
      </w:r>
    </w:p>
    <w:p w14:paraId="667E74C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（2）关于基准价格的约定：</w:t>
      </w:r>
      <w:r>
        <w:rPr>
          <w:rFonts w:ascii="仿宋" w:eastAsia="仿宋" w:hAnsi="仿宋"/>
          <w:sz w:val="24"/>
          <w:u w:val="single"/>
        </w:rPr>
        <w:t xml:space="preserve">                         </w:t>
      </w:r>
      <w:r>
        <w:rPr>
          <w:rFonts w:ascii="仿宋" w:eastAsia="仿宋" w:hAnsi="仿宋"/>
          <w:sz w:val="24"/>
        </w:rPr>
        <w:t>。</w:t>
      </w:r>
    </w:p>
    <w:p w14:paraId="1C53184B"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专用合同条款</w:t>
      </w:r>
      <w:r>
        <w:rPr>
          <w:rFonts w:ascii="仿宋" w:eastAsia="仿宋" w:hAnsi="仿宋" w:cs="宋体" w:hint="eastAsia"/>
          <w:sz w:val="24"/>
        </w:rPr>
        <w:t>①</w:t>
      </w:r>
      <w:r>
        <w:rPr>
          <w:rFonts w:ascii="仿宋" w:eastAsia="仿宋" w:hAnsi="仿宋"/>
          <w:sz w:val="24"/>
        </w:rPr>
        <w:t>承包人在已标价工程量清单或预算书中载明的材料单价低于基准价格的：专用合同条款合同履行期间材料单价涨幅以基准价格为基础超过</w:t>
      </w:r>
      <w:r>
        <w:rPr>
          <w:rFonts w:ascii="仿宋" w:eastAsia="仿宋" w:hAnsi="仿宋"/>
          <w:sz w:val="24"/>
          <w:u w:val="single"/>
        </w:rPr>
        <w:t xml:space="preserve">   </w:t>
      </w:r>
      <w:r>
        <w:rPr>
          <w:rFonts w:ascii="仿宋" w:eastAsia="仿宋" w:hAnsi="仿宋"/>
          <w:sz w:val="24"/>
        </w:rPr>
        <w:t>%时，或材料单价跌幅以已标价工程量清单或预算书中载明材料单价为基础超过</w:t>
      </w:r>
      <w:r>
        <w:rPr>
          <w:rFonts w:ascii="仿宋" w:eastAsia="仿宋" w:hAnsi="仿宋"/>
          <w:sz w:val="24"/>
          <w:u w:val="single"/>
        </w:rPr>
        <w:t xml:space="preserve">   </w:t>
      </w:r>
      <w:r>
        <w:rPr>
          <w:rFonts w:ascii="仿宋" w:eastAsia="仿宋" w:hAnsi="仿宋"/>
          <w:sz w:val="24"/>
        </w:rPr>
        <w:t>%时，其超过部分据实调整。</w:t>
      </w:r>
    </w:p>
    <w:p w14:paraId="3AD7B47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cs="宋体" w:hint="eastAsia"/>
          <w:sz w:val="24"/>
        </w:rPr>
        <w:t>②</w:t>
      </w:r>
      <w:r>
        <w:rPr>
          <w:rFonts w:ascii="仿宋" w:eastAsia="仿宋" w:hAnsi="仿宋"/>
          <w:sz w:val="24"/>
        </w:rPr>
        <w:t>承包人在已标价工程量清单或预算书中载明的材料单价高于基准价格的：专用合同条款合同履行期间材料单价跌幅以基准价格为基础超过</w:t>
      </w:r>
      <w:r>
        <w:rPr>
          <w:rFonts w:ascii="仿宋" w:eastAsia="仿宋" w:hAnsi="仿宋"/>
          <w:sz w:val="24"/>
          <w:u w:val="single"/>
        </w:rPr>
        <w:t xml:space="preserve">   </w:t>
      </w:r>
      <w:r>
        <w:rPr>
          <w:rFonts w:ascii="仿宋" w:eastAsia="仿宋" w:hAnsi="仿宋"/>
          <w:sz w:val="24"/>
        </w:rPr>
        <w:t>%时，材料单价涨幅以已标价工程量清单或预算书中载明材料单价为基础超过</w:t>
      </w:r>
      <w:r>
        <w:rPr>
          <w:rFonts w:ascii="仿宋" w:eastAsia="仿宋" w:hAnsi="仿宋"/>
          <w:sz w:val="24"/>
          <w:u w:val="single"/>
        </w:rPr>
        <w:t xml:space="preserve">   </w:t>
      </w:r>
      <w:r>
        <w:rPr>
          <w:rFonts w:ascii="仿宋" w:eastAsia="仿宋" w:hAnsi="仿宋"/>
          <w:sz w:val="24"/>
        </w:rPr>
        <w:t>%时，其超过部分据实调整。</w:t>
      </w:r>
    </w:p>
    <w:p w14:paraId="0033DE94" w14:textId="77777777" w:rsidR="00972F80" w:rsidRDefault="00877894">
      <w:pPr>
        <w:spacing w:line="360" w:lineRule="auto"/>
        <w:ind w:firstLine="645"/>
        <w:jc w:val="left"/>
        <w:rPr>
          <w:rFonts w:ascii="仿宋" w:eastAsia="仿宋" w:hAnsi="仿宋"/>
          <w:sz w:val="24"/>
        </w:rPr>
      </w:pPr>
      <w:r>
        <w:rPr>
          <w:rFonts w:ascii="仿宋" w:eastAsia="仿宋" w:hAnsi="仿宋" w:cs="宋体" w:hint="eastAsia"/>
          <w:sz w:val="24"/>
        </w:rPr>
        <w:lastRenderedPageBreak/>
        <w:t>③</w:t>
      </w:r>
      <w:r>
        <w:rPr>
          <w:rFonts w:ascii="仿宋" w:eastAsia="仿宋" w:hAnsi="仿宋"/>
          <w:sz w:val="24"/>
        </w:rPr>
        <w:t>承包人在已标价工程量清单或预算书中载明的材料单价等于基准单价的：专用合同条款合同履行期间材料单价涨跌幅以基准单价为基础超过±</w:t>
      </w:r>
      <w:r>
        <w:rPr>
          <w:rFonts w:ascii="仿宋" w:eastAsia="仿宋" w:hAnsi="仿宋"/>
          <w:sz w:val="24"/>
          <w:u w:val="single"/>
        </w:rPr>
        <w:t xml:space="preserve">   </w:t>
      </w:r>
      <w:r>
        <w:rPr>
          <w:rFonts w:ascii="仿宋" w:eastAsia="仿宋" w:hAnsi="仿宋"/>
          <w:sz w:val="24"/>
        </w:rPr>
        <w:t>%时，其超过部分据实调整。</w:t>
      </w:r>
    </w:p>
    <w:p w14:paraId="60EE8BF6" w14:textId="77777777" w:rsidR="00972F80" w:rsidRDefault="00877894">
      <w:pPr>
        <w:spacing w:line="360" w:lineRule="auto"/>
        <w:ind w:firstLine="645"/>
        <w:jc w:val="left"/>
        <w:rPr>
          <w:rFonts w:ascii="仿宋" w:eastAsia="仿宋" w:hAnsi="仿宋"/>
          <w:sz w:val="24"/>
          <w:u w:val="single"/>
        </w:rPr>
      </w:pPr>
      <w:r>
        <w:rPr>
          <w:rFonts w:ascii="仿宋" w:eastAsia="仿宋" w:hAnsi="仿宋"/>
          <w:sz w:val="24"/>
        </w:rPr>
        <w:t>第3种方式：其他价格调整方式：</w:t>
      </w:r>
      <w:r>
        <w:rPr>
          <w:rFonts w:ascii="仿宋" w:eastAsia="仿宋" w:hAnsi="仿宋"/>
          <w:sz w:val="24"/>
          <w:u w:val="single"/>
        </w:rPr>
        <w:t xml:space="preserve">                        </w:t>
      </w:r>
    </w:p>
    <w:p w14:paraId="3A7C3F0D" w14:textId="77777777" w:rsidR="00972F80" w:rsidRDefault="00877894">
      <w:pPr>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B8BA00D" w14:textId="77777777" w:rsidR="00972F80" w:rsidRDefault="00877894">
      <w:pPr>
        <w:keepNext/>
        <w:keepLines/>
        <w:spacing w:before="120" w:after="120" w:line="360" w:lineRule="auto"/>
        <w:outlineLvl w:val="3"/>
        <w:rPr>
          <w:rFonts w:ascii="仿宋" w:eastAsia="仿宋" w:hAnsi="仿宋"/>
          <w:bCs/>
          <w:sz w:val="24"/>
        </w:rPr>
      </w:pPr>
      <w:bookmarkStart w:id="952" w:name="_Toc292559410"/>
      <w:bookmarkStart w:id="953" w:name="_Toc296503205"/>
      <w:bookmarkStart w:id="954" w:name="_Toc296347204"/>
      <w:bookmarkStart w:id="955" w:name="_Toc296944544"/>
      <w:bookmarkStart w:id="956" w:name="_Toc297048391"/>
      <w:bookmarkStart w:id="957" w:name="_Toc296891245"/>
      <w:bookmarkStart w:id="958" w:name="_Toc296891033"/>
      <w:bookmarkStart w:id="959" w:name="_Toc292559915"/>
      <w:bookmarkStart w:id="960" w:name="_Toc297120505"/>
      <w:bookmarkStart w:id="961" w:name="_Toc296346706"/>
      <w:bookmarkStart w:id="962" w:name="_Toc351203644"/>
      <w:bookmarkStart w:id="963" w:name="_Toc303539159"/>
      <w:bookmarkStart w:id="964" w:name="_Toc304295579"/>
      <w:bookmarkStart w:id="965" w:name="_Toc300935002"/>
      <w:bookmarkStart w:id="966" w:name="_Toc297216211"/>
      <w:bookmarkStart w:id="967" w:name="_Toc297123552"/>
      <w:bookmarkStart w:id="968" w:name="_Toc312678040"/>
      <w:bookmarkEnd w:id="842"/>
      <w:bookmarkEnd w:id="843"/>
      <w:bookmarkEnd w:id="844"/>
      <w:bookmarkEnd w:id="845"/>
      <w:bookmarkEnd w:id="846"/>
      <w:bookmarkEnd w:id="847"/>
      <w:r>
        <w:rPr>
          <w:rFonts w:ascii="仿宋" w:eastAsia="仿宋" w:hAnsi="仿宋"/>
          <w:bCs/>
          <w:sz w:val="24"/>
        </w:rPr>
        <w:t xml:space="preserve">12. </w:t>
      </w:r>
      <w:bookmarkEnd w:id="952"/>
      <w:bookmarkEnd w:id="953"/>
      <w:bookmarkEnd w:id="954"/>
      <w:bookmarkEnd w:id="955"/>
      <w:bookmarkEnd w:id="956"/>
      <w:bookmarkEnd w:id="957"/>
      <w:bookmarkEnd w:id="958"/>
      <w:bookmarkEnd w:id="959"/>
      <w:bookmarkEnd w:id="960"/>
      <w:bookmarkEnd w:id="961"/>
      <w:r>
        <w:rPr>
          <w:rFonts w:ascii="仿宋" w:eastAsia="仿宋" w:hAnsi="仿宋"/>
          <w:bCs/>
          <w:sz w:val="24"/>
        </w:rPr>
        <w:t>合同价格、计量与支付</w:t>
      </w:r>
      <w:bookmarkEnd w:id="962"/>
    </w:p>
    <w:p w14:paraId="4687F3C1" w14:textId="77777777" w:rsidR="00972F80" w:rsidRDefault="00877894">
      <w:pPr>
        <w:spacing w:after="120" w:line="360" w:lineRule="auto"/>
        <w:ind w:firstLineChars="200" w:firstLine="480"/>
        <w:rPr>
          <w:rFonts w:ascii="仿宋" w:eastAsia="仿宋" w:hAnsi="仿宋"/>
          <w:sz w:val="24"/>
        </w:rPr>
      </w:pPr>
      <w:bookmarkStart w:id="969" w:name="_Toc267251461"/>
      <w:bookmarkStart w:id="970" w:name="_Toc292559916"/>
      <w:bookmarkStart w:id="971" w:name="_Toc292559411"/>
      <w:bookmarkStart w:id="972" w:name="_Toc297048392"/>
      <w:bookmarkStart w:id="973" w:name="_Toc296891246"/>
      <w:bookmarkStart w:id="974" w:name="_Toc296944545"/>
      <w:bookmarkStart w:id="975" w:name="_Toc296891034"/>
      <w:bookmarkStart w:id="976" w:name="_Toc297120506"/>
      <w:bookmarkStart w:id="977" w:name="_Toc296346707"/>
      <w:bookmarkStart w:id="978" w:name="_Toc296503206"/>
      <w:bookmarkStart w:id="979" w:name="_Toc296347205"/>
      <w:bookmarkStart w:id="980" w:name="_Toc303539160"/>
      <w:bookmarkStart w:id="981" w:name="_Toc300935003"/>
      <w:bookmarkStart w:id="982" w:name="_Toc297216212"/>
      <w:bookmarkStart w:id="983" w:name="_Toc297123553"/>
      <w:bookmarkStart w:id="984" w:name="_Toc312678041"/>
      <w:bookmarkStart w:id="985" w:name="_Toc304295580"/>
      <w:bookmarkEnd w:id="963"/>
      <w:bookmarkEnd w:id="964"/>
      <w:bookmarkEnd w:id="965"/>
      <w:bookmarkEnd w:id="966"/>
      <w:bookmarkEnd w:id="967"/>
      <w:bookmarkEnd w:id="968"/>
      <w:r>
        <w:rPr>
          <w:rFonts w:ascii="仿宋" w:eastAsia="仿宋" w:hAnsi="仿宋"/>
          <w:sz w:val="24"/>
        </w:rPr>
        <w:t>12.1 合</w:t>
      </w:r>
      <w:bookmarkEnd w:id="969"/>
      <w:bookmarkEnd w:id="970"/>
      <w:bookmarkEnd w:id="971"/>
      <w:r>
        <w:rPr>
          <w:rFonts w:ascii="仿宋" w:eastAsia="仿宋" w:hAnsi="仿宋"/>
          <w:sz w:val="24"/>
        </w:rPr>
        <w:t>同价</w:t>
      </w:r>
      <w:bookmarkEnd w:id="972"/>
      <w:bookmarkEnd w:id="973"/>
      <w:bookmarkEnd w:id="974"/>
      <w:bookmarkEnd w:id="975"/>
      <w:bookmarkEnd w:id="976"/>
      <w:bookmarkEnd w:id="977"/>
      <w:bookmarkEnd w:id="978"/>
      <w:bookmarkEnd w:id="979"/>
      <w:r>
        <w:rPr>
          <w:rFonts w:ascii="仿宋" w:eastAsia="仿宋" w:hAnsi="仿宋"/>
          <w:sz w:val="24"/>
        </w:rPr>
        <w:t>格形式</w:t>
      </w:r>
    </w:p>
    <w:bookmarkEnd w:id="980"/>
    <w:bookmarkEnd w:id="981"/>
    <w:bookmarkEnd w:id="982"/>
    <w:bookmarkEnd w:id="983"/>
    <w:bookmarkEnd w:id="984"/>
    <w:bookmarkEnd w:id="985"/>
    <w:p w14:paraId="689F159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sz w:val="24"/>
          <w:u w:val="single"/>
        </w:rPr>
        <w:t>单价合同。</w:t>
      </w:r>
    </w:p>
    <w:p w14:paraId="3A0B4F71"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综合单价包含的风险范围：</w:t>
      </w:r>
      <w:r>
        <w:rPr>
          <w:rFonts w:ascii="仿宋" w:eastAsia="仿宋" w:hAnsi="仿宋" w:hint="eastAsia"/>
          <w:sz w:val="24"/>
          <w:u w:val="single"/>
        </w:rPr>
        <w:t>承包人投标报价的分部分项工程量清单综合单价、措施项目清单</w:t>
      </w:r>
      <w:r>
        <w:rPr>
          <w:rFonts w:ascii="仿宋" w:eastAsia="仿宋" w:hAnsi="仿宋"/>
          <w:sz w:val="24"/>
          <w:u w:val="single"/>
        </w:rPr>
        <w:t>综合单</w:t>
      </w:r>
      <w:r>
        <w:rPr>
          <w:rFonts w:ascii="仿宋" w:eastAsia="仿宋" w:hAnsi="仿宋" w:hint="eastAsia"/>
          <w:sz w:val="24"/>
          <w:u w:val="single"/>
        </w:rPr>
        <w:t>价以及其他项目清单综合</w:t>
      </w:r>
      <w:r>
        <w:rPr>
          <w:rFonts w:ascii="仿宋" w:eastAsia="仿宋" w:hAnsi="仿宋"/>
          <w:sz w:val="24"/>
          <w:u w:val="single"/>
        </w:rPr>
        <w:t>单价</w:t>
      </w:r>
      <w:r>
        <w:rPr>
          <w:rFonts w:ascii="仿宋" w:eastAsia="仿宋" w:hAnsi="仿宋" w:hint="eastAsia"/>
          <w:sz w:val="24"/>
          <w:u w:val="single"/>
        </w:rPr>
        <w:t>均包括人</w:t>
      </w:r>
      <w:r>
        <w:rPr>
          <w:rFonts w:ascii="仿宋" w:eastAsia="仿宋" w:hAnsi="仿宋"/>
          <w:sz w:val="24"/>
          <w:u w:val="single"/>
        </w:rPr>
        <w:t>工</w:t>
      </w:r>
      <w:r>
        <w:rPr>
          <w:rFonts w:ascii="仿宋" w:eastAsia="仿宋" w:hAnsi="仿宋" w:hint="eastAsia"/>
          <w:sz w:val="24"/>
          <w:u w:val="single"/>
        </w:rPr>
        <w:t>费</w:t>
      </w:r>
      <w:r>
        <w:rPr>
          <w:rFonts w:ascii="仿宋" w:eastAsia="仿宋" w:hAnsi="仿宋"/>
          <w:sz w:val="24"/>
          <w:u w:val="single"/>
        </w:rPr>
        <w:t>、</w:t>
      </w:r>
      <w:r>
        <w:rPr>
          <w:rFonts w:ascii="仿宋" w:eastAsia="仿宋" w:hAnsi="仿宋" w:hint="eastAsia"/>
          <w:sz w:val="24"/>
          <w:u w:val="single"/>
        </w:rPr>
        <w:t>机械费</w:t>
      </w:r>
      <w:r>
        <w:rPr>
          <w:rFonts w:ascii="仿宋" w:eastAsia="仿宋" w:hAnsi="仿宋"/>
          <w:sz w:val="24"/>
          <w:u w:val="single"/>
        </w:rPr>
        <w:t>、材料</w:t>
      </w:r>
      <w:r>
        <w:rPr>
          <w:rFonts w:ascii="仿宋" w:eastAsia="仿宋" w:hAnsi="仿宋" w:hint="eastAsia"/>
          <w:sz w:val="24"/>
          <w:u w:val="single"/>
        </w:rPr>
        <w:t>费</w:t>
      </w:r>
      <w:r>
        <w:rPr>
          <w:rFonts w:ascii="仿宋" w:eastAsia="仿宋" w:hAnsi="仿宋"/>
          <w:sz w:val="24"/>
          <w:u w:val="single"/>
        </w:rPr>
        <w:t>、管理费</w:t>
      </w:r>
      <w:r>
        <w:rPr>
          <w:rFonts w:ascii="仿宋" w:eastAsia="仿宋" w:hAnsi="仿宋" w:hint="eastAsia"/>
          <w:sz w:val="24"/>
          <w:u w:val="single"/>
        </w:rPr>
        <w:t>、</w:t>
      </w:r>
      <w:r>
        <w:rPr>
          <w:rFonts w:ascii="仿宋" w:eastAsia="仿宋" w:hAnsi="仿宋"/>
          <w:sz w:val="24"/>
          <w:u w:val="single"/>
        </w:rPr>
        <w:t>利润</w:t>
      </w:r>
      <w:r>
        <w:rPr>
          <w:rFonts w:ascii="仿宋" w:eastAsia="仿宋" w:hAnsi="仿宋" w:hint="eastAsia"/>
          <w:sz w:val="24"/>
          <w:u w:val="single"/>
        </w:rPr>
        <w:t>及相应</w:t>
      </w:r>
      <w:r>
        <w:rPr>
          <w:rFonts w:ascii="仿宋" w:eastAsia="仿宋" w:hAnsi="仿宋"/>
          <w:sz w:val="24"/>
          <w:u w:val="single"/>
        </w:rPr>
        <w:t>风险</w:t>
      </w:r>
      <w:r>
        <w:rPr>
          <w:rFonts w:ascii="仿宋" w:eastAsia="仿宋" w:hAnsi="仿宋" w:hint="eastAsia"/>
          <w:sz w:val="24"/>
          <w:u w:val="single"/>
        </w:rPr>
        <w:t>费用。</w:t>
      </w:r>
    </w:p>
    <w:p w14:paraId="5EF36DE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风险费用的计算方法：</w:t>
      </w:r>
      <w:r>
        <w:rPr>
          <w:rFonts w:ascii="仿宋" w:eastAsia="仿宋" w:hAnsi="仿宋"/>
          <w:sz w:val="24"/>
          <w:u w:val="single"/>
        </w:rPr>
        <w:t xml:space="preserve"> /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BCB23AF"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风险范围以外合同价格的调整方法：</w:t>
      </w:r>
      <w:r>
        <w:rPr>
          <w:rFonts w:ascii="仿宋" w:eastAsia="仿宋" w:hAnsi="仿宋" w:hint="eastAsia"/>
          <w:sz w:val="24"/>
          <w:u w:val="single"/>
        </w:rPr>
        <w:t>以投标截止日前28天为基准日，其后法律、法规、规章和政策发生变化，并由省建设行政主管部门或其授权的工程造价管理机构根据上述变化发布了工程造价中税金、规费、安全文明施工费及人工费等政策性调整的，承包人不承担此类风险，应按照有关调整规定执行。</w:t>
      </w:r>
    </w:p>
    <w:p w14:paraId="7B24CD5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2、总价合同。</w:t>
      </w:r>
    </w:p>
    <w:p w14:paraId="4DE6312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总价包含的风险范围：</w:t>
      </w:r>
      <w:r>
        <w:rPr>
          <w:rFonts w:ascii="仿宋" w:eastAsia="仿宋" w:hAnsi="仿宋"/>
          <w:sz w:val="24"/>
          <w:u w:val="single"/>
        </w:rPr>
        <w:t xml:space="preserve">                                   </w:t>
      </w:r>
    </w:p>
    <w:p w14:paraId="12F7DDEA"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A09177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风险费用的计算方法：</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59D56E84"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BFDB2B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风险范围以外合同价格的调整方法：</w:t>
      </w:r>
      <w:r>
        <w:rPr>
          <w:rFonts w:ascii="仿宋" w:eastAsia="仿宋" w:hAnsi="仿宋"/>
          <w:sz w:val="24"/>
          <w:u w:val="single"/>
        </w:rPr>
        <w:t xml:space="preserve">                      </w:t>
      </w:r>
      <w:r>
        <w:rPr>
          <w:rFonts w:ascii="仿宋" w:eastAsia="仿宋" w:hAnsi="仿宋"/>
          <w:sz w:val="24"/>
        </w:rPr>
        <w:t xml:space="preserve">        </w:t>
      </w:r>
    </w:p>
    <w:p w14:paraId="7EBD09FD"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5351916"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3、其他价格方式：</w:t>
      </w:r>
      <w:r>
        <w:rPr>
          <w:rFonts w:ascii="仿宋" w:eastAsia="仿宋" w:hAnsi="仿宋"/>
          <w:sz w:val="24"/>
          <w:u w:val="single"/>
        </w:rPr>
        <w:t xml:space="preserve">                                     </w:t>
      </w:r>
    </w:p>
    <w:p w14:paraId="5110234E"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32737A8" w14:textId="77777777" w:rsidR="00972F80" w:rsidRDefault="00877894">
      <w:pPr>
        <w:spacing w:after="120" w:line="360" w:lineRule="auto"/>
        <w:ind w:firstLineChars="200" w:firstLine="480"/>
        <w:rPr>
          <w:rFonts w:ascii="仿宋" w:eastAsia="仿宋" w:hAnsi="仿宋"/>
          <w:sz w:val="24"/>
        </w:rPr>
      </w:pPr>
      <w:bookmarkStart w:id="986" w:name="_Toc300935004"/>
      <w:bookmarkStart w:id="987" w:name="_Toc297216213"/>
      <w:bookmarkStart w:id="988" w:name="_Toc303539161"/>
      <w:bookmarkStart w:id="989" w:name="_Toc312678042"/>
      <w:bookmarkStart w:id="990" w:name="_Toc304295581"/>
      <w:bookmarkStart w:id="991" w:name="_Toc297123554"/>
      <w:bookmarkStart w:id="992" w:name="_Toc292559412"/>
      <w:bookmarkStart w:id="993" w:name="_Toc292559917"/>
      <w:bookmarkStart w:id="994" w:name="_Toc296346708"/>
      <w:bookmarkStart w:id="995" w:name="_Toc296891035"/>
      <w:bookmarkStart w:id="996" w:name="_Toc296891247"/>
      <w:bookmarkStart w:id="997" w:name="_Toc297048393"/>
      <w:bookmarkStart w:id="998" w:name="_Toc296944546"/>
      <w:bookmarkStart w:id="999" w:name="_Toc296347206"/>
      <w:bookmarkStart w:id="1000" w:name="_Toc296503207"/>
      <w:bookmarkStart w:id="1001" w:name="_Toc297120507"/>
      <w:r>
        <w:rPr>
          <w:rFonts w:ascii="仿宋" w:eastAsia="仿宋" w:hAnsi="仿宋"/>
          <w:sz w:val="24"/>
        </w:rPr>
        <w:t>12.2 预付款</w:t>
      </w:r>
    </w:p>
    <w:bookmarkEnd w:id="986"/>
    <w:bookmarkEnd w:id="987"/>
    <w:bookmarkEnd w:id="988"/>
    <w:bookmarkEnd w:id="989"/>
    <w:bookmarkEnd w:id="990"/>
    <w:bookmarkEnd w:id="991"/>
    <w:p w14:paraId="428F1D7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12.2.1 预付款的支付</w:t>
      </w:r>
    </w:p>
    <w:p w14:paraId="07696A2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预付款支付比例或金额：</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21ABF9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lastRenderedPageBreak/>
        <w:t>预付款支付期限：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735317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预付款扣回的方式：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EB776D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12.2.2 预付款担保</w:t>
      </w:r>
    </w:p>
    <w:p w14:paraId="7F56594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承包人提交预付款担保的期限：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EAB4CA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预付款担保的形式为：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992"/>
    <w:bookmarkEnd w:id="993"/>
    <w:bookmarkEnd w:id="994"/>
    <w:bookmarkEnd w:id="995"/>
    <w:bookmarkEnd w:id="996"/>
    <w:bookmarkEnd w:id="997"/>
    <w:bookmarkEnd w:id="998"/>
    <w:bookmarkEnd w:id="999"/>
    <w:bookmarkEnd w:id="1000"/>
    <w:bookmarkEnd w:id="1001"/>
    <w:p w14:paraId="7CA8C9D4"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12.3 计量</w:t>
      </w:r>
    </w:p>
    <w:p w14:paraId="7253D36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12.3.1 计量原则</w:t>
      </w:r>
    </w:p>
    <w:p w14:paraId="14E32843"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工程量计算规则：</w:t>
      </w:r>
      <w:r>
        <w:rPr>
          <w:rFonts w:ascii="仿宋" w:eastAsia="仿宋" w:hAnsi="仿宋"/>
          <w:sz w:val="24"/>
          <w:u w:val="single"/>
        </w:rPr>
        <w:t xml:space="preserve"> </w:t>
      </w:r>
      <w:r>
        <w:rPr>
          <w:rFonts w:ascii="仿宋" w:eastAsia="仿宋" w:hAnsi="仿宋" w:hint="eastAsia"/>
          <w:sz w:val="24"/>
          <w:u w:val="single"/>
        </w:rPr>
        <w:t>按建设工程工程量清单计价规范（GB50500-2013），若招标工程量清单中有特殊说明的，按特殊说明的计算规则计算</w:t>
      </w:r>
      <w:r>
        <w:rPr>
          <w:rFonts w:ascii="仿宋" w:eastAsia="仿宋" w:hAnsi="仿宋"/>
          <w:sz w:val="24"/>
          <w:u w:val="single"/>
        </w:rPr>
        <w:t xml:space="preserve">  </w:t>
      </w:r>
      <w:r>
        <w:rPr>
          <w:rFonts w:ascii="仿宋" w:eastAsia="仿宋" w:hAnsi="仿宋"/>
          <w:sz w:val="24"/>
        </w:rPr>
        <w:t>。</w:t>
      </w:r>
    </w:p>
    <w:p w14:paraId="698C4B35" w14:textId="77777777" w:rsidR="00972F80" w:rsidRDefault="00972F80">
      <w:pPr>
        <w:spacing w:line="360" w:lineRule="auto"/>
        <w:ind w:firstLineChars="200" w:firstLine="480"/>
        <w:jc w:val="left"/>
        <w:rPr>
          <w:rFonts w:ascii="仿宋" w:eastAsia="仿宋" w:hAnsi="仿宋"/>
          <w:sz w:val="24"/>
        </w:rPr>
      </w:pPr>
    </w:p>
    <w:p w14:paraId="462E2B4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12.3.1.1总价措施项目的计量</w:t>
      </w:r>
    </w:p>
    <w:p w14:paraId="743F731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总价措施项目清单中的项目（除环境保护、安全施工、文明施工、临时设施等以费率计价的项目以外），包干计取，结算不作调整；进度支付时按发包人确认后的工程形象进度比例按月计量。</w:t>
      </w:r>
    </w:p>
    <w:p w14:paraId="412F6F4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安全文明施工费的计量、支付与结算按川建发〔2017〕5号执行。</w:t>
      </w:r>
    </w:p>
    <w:p w14:paraId="53CCF7E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12.3.1.2规费的计量</w:t>
      </w:r>
    </w:p>
    <w:p w14:paraId="794EE4C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按建设行政主管部门核定的承包人规费费率计量和结算。</w:t>
      </w:r>
    </w:p>
    <w:p w14:paraId="62AAB4C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12.3.1.3税金</w:t>
      </w:r>
    </w:p>
    <w:p w14:paraId="49E60917"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税金按国家或省级、行业建设主管部门的规定计取。</w:t>
      </w:r>
    </w:p>
    <w:p w14:paraId="18F7862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12.3.2 计量周期</w:t>
      </w:r>
    </w:p>
    <w:p w14:paraId="6AE36FD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关于计量周期的约定：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246A93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12.3.3 单价合同的计量</w:t>
      </w:r>
    </w:p>
    <w:p w14:paraId="5BD613EB" w14:textId="77777777" w:rsidR="00972F80" w:rsidRDefault="00877894">
      <w:pPr>
        <w:spacing w:line="360" w:lineRule="auto"/>
        <w:ind w:firstLineChars="200" w:firstLine="480"/>
        <w:rPr>
          <w:rFonts w:ascii="仿宋" w:eastAsia="仿宋" w:hAnsi="仿宋"/>
          <w:sz w:val="24"/>
        </w:rPr>
      </w:pPr>
      <w:r>
        <w:rPr>
          <w:rFonts w:ascii="仿宋" w:eastAsia="仿宋" w:hAnsi="仿宋"/>
          <w:sz w:val="24"/>
        </w:rPr>
        <w:t>关于单价合同计量的约定：</w:t>
      </w:r>
      <w:r>
        <w:rPr>
          <w:rFonts w:ascii="仿宋" w:eastAsia="仿宋" w:hAnsi="仿宋" w:hint="eastAsia"/>
          <w:sz w:val="24"/>
          <w:u w:val="single"/>
        </w:rPr>
        <w:t>工程量按实际发生的工程量计算。施工过程中如遇工程量变更情况，承包人通知发包人、监理一并到现场踏勘，并填写《现场踏勘记录》，</w:t>
      </w:r>
      <w:r>
        <w:rPr>
          <w:rFonts w:ascii="仿宋" w:eastAsia="仿宋" w:hAnsi="仿宋"/>
          <w:sz w:val="24"/>
          <w:u w:val="single"/>
        </w:rPr>
        <w:t xml:space="preserve">按记录工程量进行结算   </w:t>
      </w:r>
      <w:r>
        <w:rPr>
          <w:rFonts w:ascii="仿宋" w:eastAsia="仿宋" w:hAnsi="仿宋"/>
          <w:sz w:val="24"/>
        </w:rPr>
        <w:t>。</w:t>
      </w:r>
    </w:p>
    <w:p w14:paraId="3EC70B0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12.3.4 总价合同的计量</w:t>
      </w:r>
    </w:p>
    <w:p w14:paraId="74FE80D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关于总价合同计量的约定：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2A11FD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12.3.5总价合同采用支付分解表计量支付的，是否适用第</w:t>
      </w:r>
      <w:r>
        <w:rPr>
          <w:rFonts w:ascii="仿宋" w:eastAsia="仿宋" w:hAnsi="仿宋"/>
          <w:kern w:val="0"/>
          <w:sz w:val="24"/>
        </w:rPr>
        <w:t xml:space="preserve">12.3.4 </w:t>
      </w:r>
      <w:r>
        <w:rPr>
          <w:rFonts w:ascii="仿宋" w:eastAsia="仿宋" w:hAnsi="仿宋"/>
          <w:sz w:val="24"/>
        </w:rPr>
        <w:t>项</w:t>
      </w:r>
      <w:r>
        <w:rPr>
          <w:rFonts w:ascii="仿宋" w:eastAsia="仿宋" w:hAnsi="仿宋" w:hint="eastAsia"/>
          <w:kern w:val="0"/>
          <w:sz w:val="24"/>
        </w:rPr>
        <w:t>〔</w:t>
      </w:r>
      <w:r>
        <w:rPr>
          <w:rFonts w:ascii="仿宋" w:eastAsia="仿宋" w:hAnsi="仿宋"/>
          <w:kern w:val="0"/>
          <w:sz w:val="24"/>
        </w:rPr>
        <w:t>总价合同的计量</w:t>
      </w:r>
      <w:r>
        <w:rPr>
          <w:rFonts w:ascii="仿宋" w:eastAsia="仿宋" w:hAnsi="仿宋" w:hint="eastAsia"/>
          <w:kern w:val="0"/>
          <w:sz w:val="24"/>
        </w:rPr>
        <w:t>〕</w:t>
      </w:r>
      <w:r>
        <w:rPr>
          <w:rFonts w:ascii="仿宋" w:eastAsia="仿宋" w:hAnsi="仿宋"/>
          <w:sz w:val="24"/>
        </w:rPr>
        <w:t>约定</w:t>
      </w:r>
      <w:r>
        <w:rPr>
          <w:rFonts w:ascii="仿宋" w:eastAsia="仿宋" w:hAnsi="仿宋" w:hint="eastAsia"/>
          <w:sz w:val="24"/>
        </w:rPr>
        <w:t>进行计量：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5A4EE78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12.3.6 其他价格形式合同的计量</w:t>
      </w:r>
    </w:p>
    <w:p w14:paraId="2015D667"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lastRenderedPageBreak/>
        <w:t>其他价格形式的计量方式和程序：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00CF0085"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0538C4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12.4 工程进度款支付</w:t>
      </w:r>
    </w:p>
    <w:p w14:paraId="4039BF89" w14:textId="77777777" w:rsidR="00972F80" w:rsidRDefault="00877894">
      <w:pPr>
        <w:spacing w:line="360" w:lineRule="auto"/>
        <w:ind w:firstLineChars="200" w:firstLine="480"/>
        <w:jc w:val="left"/>
        <w:rPr>
          <w:rFonts w:ascii="仿宋" w:eastAsia="仿宋" w:hAnsi="仿宋"/>
          <w:sz w:val="24"/>
        </w:rPr>
      </w:pPr>
      <w:bookmarkStart w:id="1002" w:name="_Toc297216215"/>
      <w:bookmarkStart w:id="1003" w:name="_Toc300935006"/>
      <w:bookmarkStart w:id="1004" w:name="_Toc303539163"/>
      <w:bookmarkStart w:id="1005" w:name="_Toc292559921"/>
      <w:bookmarkStart w:id="1006" w:name="_Toc296346712"/>
      <w:bookmarkStart w:id="1007" w:name="_Toc296347210"/>
      <w:bookmarkStart w:id="1008" w:name="_Toc296503211"/>
      <w:bookmarkStart w:id="1009" w:name="_Toc292559416"/>
      <w:bookmarkStart w:id="1010" w:name="_Toc296891039"/>
      <w:bookmarkStart w:id="1011" w:name="_Toc296891251"/>
      <w:bookmarkStart w:id="1012" w:name="_Toc296944550"/>
      <w:bookmarkStart w:id="1013" w:name="_Toc297048397"/>
      <w:bookmarkStart w:id="1014" w:name="_Toc297120511"/>
      <w:bookmarkStart w:id="1015" w:name="_Toc297123556"/>
      <w:r>
        <w:rPr>
          <w:rFonts w:ascii="仿宋" w:eastAsia="仿宋" w:hAnsi="仿宋"/>
          <w:sz w:val="24"/>
        </w:rPr>
        <w:t>12.4.1 付款周期</w:t>
      </w:r>
    </w:p>
    <w:p w14:paraId="0275C925"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关于付款周期的约定：</w:t>
      </w:r>
    </w:p>
    <w:p w14:paraId="7BB24E7B" w14:textId="77777777" w:rsidR="00972F80" w:rsidRDefault="00877894">
      <w:pPr>
        <w:spacing w:line="360" w:lineRule="auto"/>
        <w:ind w:firstLineChars="200" w:firstLine="480"/>
        <w:rPr>
          <w:rFonts w:ascii="仿宋" w:eastAsia="仿宋" w:hAnsi="仿宋"/>
          <w:sz w:val="24"/>
          <w:u w:val="single"/>
        </w:rPr>
      </w:pPr>
      <w:ins w:id="1016" w:author="ts" w:date="2018-03-19T11:03:00Z">
        <w:r>
          <w:rPr>
            <w:rFonts w:ascii="仿宋" w:eastAsia="仿宋" w:hAnsi="仿宋" w:hint="eastAsia"/>
            <w:sz w:val="24"/>
            <w:u w:val="single"/>
          </w:rPr>
          <w:t xml:space="preserve">                    </w:t>
        </w:r>
      </w:ins>
      <w:r>
        <w:rPr>
          <w:rFonts w:ascii="仿宋" w:eastAsia="仿宋" w:hAnsi="仿宋" w:hint="eastAsia"/>
          <w:sz w:val="24"/>
          <w:u w:val="single"/>
        </w:rPr>
        <w:t xml:space="preserve"> </w:t>
      </w:r>
    </w:p>
    <w:p w14:paraId="0279ADD0"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发</w:t>
      </w:r>
      <w:r>
        <w:rPr>
          <w:rFonts w:ascii="仿宋" w:eastAsia="仿宋" w:hAnsi="仿宋"/>
          <w:sz w:val="24"/>
          <w:u w:val="single"/>
        </w:rPr>
        <w:t>包人</w:t>
      </w:r>
      <w:r>
        <w:rPr>
          <w:rFonts w:ascii="仿宋" w:eastAsia="仿宋" w:hAnsi="仿宋" w:hint="eastAsia"/>
          <w:sz w:val="24"/>
          <w:u w:val="single"/>
        </w:rPr>
        <w:t>的建设资金只能拨付给承包人在项目实施地银行开设、留有响应文件承诺的项目经理印鉴的企业法人账户。发包人支付工程款之前，承包人必须按照国家法律规定向发包人提供增值税发票。如果承包人不能按时提供合法入账票据，发包人有权拒绝对承包人进行任何形式的支付，且所引起的一切税费及损失由承包人自行承担并从发包人应支付的款项中扣减。</w:t>
      </w:r>
    </w:p>
    <w:p w14:paraId="110DC8F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12.4.2 进度付款申请单的编制</w:t>
      </w:r>
    </w:p>
    <w:p w14:paraId="58E3CC14"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关于进度付款申请单编制的约定：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36190105"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848E9E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Pr>
          <w:rFonts w:ascii="仿宋" w:eastAsia="仿宋" w:hAnsi="仿宋"/>
          <w:sz w:val="24"/>
        </w:rPr>
        <w:t>2.4.3 进度付款申请单的提交</w:t>
      </w:r>
    </w:p>
    <w:p w14:paraId="2042B2B1"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（1）单价合同进度付款申请单提交的约定</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9CDED5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（2）总价合同进度付款申请单提交的约定</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C180A6A"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（3）其他价格形式合同进度付款申请单提交的约定：</w:t>
      </w:r>
      <w:r>
        <w:rPr>
          <w:rFonts w:ascii="仿宋" w:eastAsia="仿宋" w:hAnsi="仿宋"/>
          <w:sz w:val="24"/>
          <w:u w:val="single"/>
        </w:rPr>
        <w:t xml:space="preserve">       </w:t>
      </w:r>
    </w:p>
    <w:p w14:paraId="31544120"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853407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12.4.4 进度款审核和支付</w:t>
      </w:r>
    </w:p>
    <w:p w14:paraId="7CDC0464"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（1）监理人审查并报送发包人的期限：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1FA16C4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发包人完成审批并签发进度款支付证书的期限：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0EC30A9A"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p>
    <w:p w14:paraId="6B7A7BA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（2）发包人支付进度款的期限：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4E5A67B" w14:textId="77777777" w:rsidR="00972F80" w:rsidRDefault="00877894">
      <w:pPr>
        <w:spacing w:line="360" w:lineRule="auto"/>
        <w:ind w:firstLineChars="250" w:firstLine="600"/>
        <w:jc w:val="left"/>
        <w:rPr>
          <w:rFonts w:ascii="仿宋" w:eastAsia="仿宋" w:hAnsi="仿宋"/>
          <w:sz w:val="24"/>
          <w:u w:val="single"/>
        </w:rPr>
      </w:pPr>
      <w:r>
        <w:rPr>
          <w:rFonts w:ascii="仿宋" w:eastAsia="仿宋" w:hAnsi="仿宋"/>
          <w:sz w:val="24"/>
        </w:rPr>
        <w:t>发包人逾期支付进度款的违约金的计算方式：</w:t>
      </w:r>
      <w:r>
        <w:rPr>
          <w:rFonts w:ascii="仿宋" w:eastAsia="仿宋" w:hAnsi="仿宋"/>
          <w:sz w:val="24"/>
          <w:u w:val="single"/>
        </w:rPr>
        <w:t xml:space="preserve">      </w:t>
      </w:r>
      <w:r>
        <w:rPr>
          <w:rFonts w:ascii="仿宋" w:eastAsia="仿宋" w:hAnsi="仿宋" w:hint="eastAsia"/>
          <w:sz w:val="24"/>
          <w:u w:val="single"/>
        </w:rPr>
        <w:t xml:space="preserve">      </w:t>
      </w:r>
    </w:p>
    <w:p w14:paraId="0930922E"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764ABDB" w14:textId="77777777" w:rsidR="00972F80" w:rsidRDefault="00877894">
      <w:pPr>
        <w:spacing w:line="360" w:lineRule="auto"/>
        <w:ind w:firstLineChars="250" w:firstLine="600"/>
        <w:jc w:val="left"/>
        <w:rPr>
          <w:rFonts w:ascii="仿宋" w:eastAsia="仿宋" w:hAnsi="仿宋"/>
          <w:sz w:val="24"/>
        </w:rPr>
      </w:pPr>
      <w:r>
        <w:rPr>
          <w:rFonts w:ascii="仿宋" w:eastAsia="仿宋" w:hAnsi="仿宋"/>
          <w:sz w:val="24"/>
        </w:rPr>
        <w:t>12.4.6 支付分解表的编制</w:t>
      </w:r>
    </w:p>
    <w:p w14:paraId="5C21AC6D"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2、总价合同支付分解表的编制与审批：</w:t>
      </w:r>
      <w:r>
        <w:rPr>
          <w:rFonts w:ascii="仿宋" w:eastAsia="仿宋" w:hAnsi="仿宋"/>
          <w:sz w:val="24"/>
          <w:u w:val="single"/>
        </w:rPr>
        <w:t xml:space="preserve">                  </w:t>
      </w:r>
    </w:p>
    <w:p w14:paraId="12E0B076" w14:textId="77777777" w:rsidR="00972F80" w:rsidRDefault="00877894">
      <w:pPr>
        <w:spacing w:line="360" w:lineRule="auto"/>
        <w:ind w:left="4800" w:hangingChars="2000" w:hanging="4800"/>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0DE50B2"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3、单价合同的总价项目支付分解表的编制与审批：</w:t>
      </w:r>
      <w:r>
        <w:rPr>
          <w:rFonts w:ascii="仿宋" w:eastAsia="仿宋" w:hAnsi="仿宋"/>
          <w:sz w:val="24"/>
          <w:u w:val="single"/>
        </w:rPr>
        <w:t xml:space="preserve">         </w:t>
      </w:r>
      <w:r>
        <w:rPr>
          <w:rFonts w:ascii="仿宋" w:eastAsia="仿宋" w:hAnsi="仿宋"/>
          <w:sz w:val="24"/>
        </w:rPr>
        <w:t xml:space="preserve">   </w:t>
      </w:r>
    </w:p>
    <w:p w14:paraId="7BCA8E7C" w14:textId="77777777" w:rsidR="00972F80" w:rsidRDefault="00877894">
      <w:pPr>
        <w:spacing w:line="360" w:lineRule="auto"/>
        <w:jc w:val="left"/>
        <w:rPr>
          <w:rFonts w:ascii="仿宋" w:eastAsia="仿宋" w:hAnsi="仿宋"/>
          <w:sz w:val="24"/>
        </w:rPr>
      </w:pPr>
      <w:r>
        <w:rPr>
          <w:rFonts w:ascii="仿宋" w:eastAsia="仿宋" w:hAnsi="仿宋"/>
          <w:sz w:val="24"/>
          <w:u w:val="single"/>
        </w:rPr>
        <w:lastRenderedPageBreak/>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4C91260" w14:textId="77777777" w:rsidR="00972F80" w:rsidRDefault="00877894">
      <w:pPr>
        <w:keepNext/>
        <w:keepLines/>
        <w:spacing w:before="120" w:after="120" w:line="360" w:lineRule="auto"/>
        <w:outlineLvl w:val="3"/>
        <w:rPr>
          <w:rFonts w:ascii="仿宋" w:eastAsia="仿宋" w:hAnsi="仿宋"/>
          <w:bCs/>
          <w:sz w:val="24"/>
        </w:rPr>
      </w:pPr>
      <w:bookmarkStart w:id="1017" w:name="_Toc351203645"/>
      <w:bookmarkStart w:id="1018" w:name="_Toc292559424"/>
      <w:bookmarkStart w:id="1019" w:name="_Toc292559929"/>
      <w:bookmarkStart w:id="1020" w:name="_Toc296346720"/>
      <w:bookmarkStart w:id="1021" w:name="_Toc296347218"/>
      <w:bookmarkStart w:id="1022" w:name="_Toc296503219"/>
      <w:bookmarkStart w:id="1023" w:name="_Toc296891047"/>
      <w:bookmarkStart w:id="1024" w:name="_Toc296891259"/>
      <w:bookmarkStart w:id="1025" w:name="_Toc296944558"/>
      <w:bookmarkStart w:id="1026" w:name="_Toc297048405"/>
      <w:bookmarkStart w:id="1027" w:name="_Toc297120519"/>
      <w:bookmarkStart w:id="1028" w:name="_Toc297123564"/>
      <w:bookmarkStart w:id="1029" w:name="_Toc297216223"/>
      <w:bookmarkStart w:id="1030" w:name="_Toc300935015"/>
      <w:bookmarkStart w:id="1031" w:name="_Toc303539172"/>
      <w:bookmarkStart w:id="1032" w:name="_Toc304295593"/>
      <w:bookmarkStart w:id="1033" w:name="_Toc312678053"/>
      <w:bookmarkEnd w:id="848"/>
      <w:r>
        <w:rPr>
          <w:rFonts w:ascii="仿宋" w:eastAsia="仿宋" w:hAnsi="仿宋"/>
          <w:bCs/>
          <w:sz w:val="24"/>
        </w:rPr>
        <w:t>13.</w:t>
      </w:r>
      <w:r>
        <w:rPr>
          <w:rFonts w:ascii="仿宋" w:eastAsia="仿宋" w:hAnsi="仿宋" w:hint="eastAsia"/>
          <w:bCs/>
          <w:sz w:val="24"/>
        </w:rPr>
        <w:t xml:space="preserve"> </w:t>
      </w:r>
      <w:r>
        <w:rPr>
          <w:rFonts w:ascii="仿宋" w:eastAsia="仿宋" w:hAnsi="仿宋"/>
          <w:bCs/>
          <w:sz w:val="24"/>
        </w:rPr>
        <w:t>验收和工程试车</w:t>
      </w:r>
      <w:bookmarkEnd w:id="1017"/>
    </w:p>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14:paraId="50D2B2EF"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13.1 分部分项工程验收</w:t>
      </w:r>
    </w:p>
    <w:p w14:paraId="3E274E4B"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13.1.2监理人不能按时进行验收时，应提前</w:t>
      </w:r>
      <w:r>
        <w:rPr>
          <w:rFonts w:ascii="仿宋" w:eastAsia="仿宋" w:hAnsi="仿宋"/>
          <w:sz w:val="24"/>
          <w:u w:val="single"/>
        </w:rPr>
        <w:t xml:space="preserve">       </w:t>
      </w:r>
      <w:r>
        <w:rPr>
          <w:rFonts w:ascii="仿宋" w:eastAsia="仿宋" w:hAnsi="仿宋"/>
          <w:sz w:val="24"/>
        </w:rPr>
        <w:t>小时提交书面延期要求。</w:t>
      </w:r>
    </w:p>
    <w:p w14:paraId="04F37A6D" w14:textId="77777777" w:rsidR="00972F80" w:rsidRDefault="00877894">
      <w:pPr>
        <w:spacing w:line="360" w:lineRule="auto"/>
        <w:ind w:firstLineChars="200" w:firstLine="480"/>
        <w:jc w:val="left"/>
        <w:rPr>
          <w:rFonts w:ascii="仿宋" w:eastAsia="仿宋" w:hAnsi="仿宋"/>
          <w:b/>
          <w:sz w:val="24"/>
        </w:rPr>
      </w:pPr>
      <w:r>
        <w:rPr>
          <w:rFonts w:ascii="仿宋" w:eastAsia="仿宋" w:hAnsi="仿宋"/>
          <w:sz w:val="24"/>
        </w:rPr>
        <w:t>关于延期最长不得超过：</w:t>
      </w:r>
      <w:r>
        <w:rPr>
          <w:rFonts w:ascii="仿宋" w:eastAsia="仿宋" w:hAnsi="仿宋"/>
          <w:sz w:val="24"/>
          <w:u w:val="single"/>
        </w:rPr>
        <w:t xml:space="preserve">         </w:t>
      </w:r>
      <w:r>
        <w:rPr>
          <w:rFonts w:ascii="仿宋" w:eastAsia="仿宋" w:hAnsi="仿宋"/>
          <w:sz w:val="24"/>
        </w:rPr>
        <w:t>小时。</w:t>
      </w:r>
    </w:p>
    <w:p w14:paraId="0BAC5FA6" w14:textId="77777777" w:rsidR="00972F80" w:rsidRDefault="00877894">
      <w:pPr>
        <w:spacing w:after="120" w:line="360" w:lineRule="auto"/>
        <w:ind w:firstLineChars="200" w:firstLine="480"/>
        <w:rPr>
          <w:rFonts w:ascii="仿宋" w:eastAsia="仿宋" w:hAnsi="仿宋"/>
          <w:sz w:val="24"/>
        </w:rPr>
      </w:pPr>
      <w:bookmarkStart w:id="1034" w:name="_Toc292559428"/>
      <w:bookmarkStart w:id="1035" w:name="_Toc292559933"/>
      <w:bookmarkStart w:id="1036" w:name="_Toc296346724"/>
      <w:bookmarkStart w:id="1037" w:name="_Toc296347222"/>
      <w:bookmarkStart w:id="1038" w:name="_Toc296503223"/>
      <w:bookmarkStart w:id="1039" w:name="_Toc296891051"/>
      <w:bookmarkStart w:id="1040" w:name="_Toc296891263"/>
      <w:bookmarkStart w:id="1041" w:name="_Toc296944562"/>
      <w:bookmarkStart w:id="1042" w:name="_Toc297048409"/>
      <w:bookmarkStart w:id="1043" w:name="_Toc297120523"/>
      <w:bookmarkStart w:id="1044" w:name="_Toc297123565"/>
      <w:bookmarkStart w:id="1045" w:name="_Toc297216224"/>
      <w:bookmarkStart w:id="1046" w:name="_Toc300935016"/>
      <w:bookmarkStart w:id="1047" w:name="_Toc303539173"/>
      <w:bookmarkStart w:id="1048" w:name="_Toc304295596"/>
      <w:bookmarkStart w:id="1049" w:name="_Toc312678056"/>
      <w:bookmarkStart w:id="1050" w:name="_Toc267251476"/>
      <w:bookmarkStart w:id="1051" w:name="_Toc267251475"/>
      <w:bookmarkStart w:id="1052" w:name="_Toc267251474"/>
      <w:bookmarkStart w:id="1053" w:name="_Toc267251473"/>
      <w:bookmarkStart w:id="1054" w:name="_Toc267251472"/>
      <w:bookmarkStart w:id="1055" w:name="_Toc267251471"/>
      <w:bookmarkStart w:id="1056" w:name="_Toc267251470"/>
      <w:r>
        <w:rPr>
          <w:rFonts w:ascii="仿宋" w:eastAsia="仿宋" w:hAnsi="仿宋"/>
          <w:sz w:val="24"/>
        </w:rPr>
        <w:t>13.2 竣工验收</w:t>
      </w:r>
    </w:p>
    <w:p w14:paraId="6EDE11AF" w14:textId="77777777" w:rsidR="00972F80" w:rsidRDefault="00877894">
      <w:pPr>
        <w:spacing w:line="360" w:lineRule="auto"/>
        <w:ind w:firstLineChars="200" w:firstLine="480"/>
        <w:jc w:val="left"/>
        <w:rPr>
          <w:rFonts w:ascii="仿宋" w:eastAsia="仿宋" w:hAnsi="仿宋"/>
          <w:sz w:val="24"/>
        </w:rPr>
      </w:pPr>
      <w:bookmarkStart w:id="1057" w:name="_Toc280868704"/>
      <w:bookmarkStart w:id="1058" w:name="_Toc280868705"/>
      <w:bookmarkStart w:id="1059" w:name="_Toc280868706"/>
      <w:bookmarkStart w:id="1060" w:name="_Toc280868707"/>
      <w:bookmarkStart w:id="1061" w:name="_Toc280868708"/>
      <w:bookmarkStart w:id="1062" w:name="_Toc280868709"/>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Fonts w:ascii="仿宋" w:eastAsia="仿宋" w:hAnsi="仿宋"/>
          <w:sz w:val="24"/>
        </w:rPr>
        <w:t>13.2.2竣工验收程序</w:t>
      </w:r>
    </w:p>
    <w:bookmarkEnd w:id="1057"/>
    <w:p w14:paraId="5859511F"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关于竣工验收程序的约定：</w:t>
      </w:r>
      <w:r>
        <w:rPr>
          <w:rFonts w:ascii="仿宋" w:eastAsia="仿宋" w:hAnsi="仿宋"/>
          <w:sz w:val="24"/>
          <w:u w:val="single"/>
        </w:rPr>
        <w:t xml:space="preserve">                              </w:t>
      </w:r>
    </w:p>
    <w:p w14:paraId="7589F77D" w14:textId="77777777" w:rsidR="00972F80" w:rsidRDefault="00877894">
      <w:pPr>
        <w:spacing w:line="360" w:lineRule="auto"/>
        <w:ind w:left="4800" w:hangingChars="2000" w:hanging="4800"/>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48E85F76"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发包人不按照本项约定组织竣工验收、颁发工程接收证书的违约金的计算方法：</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15A2FED2"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1058"/>
    <w:p w14:paraId="291686A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13.2.5移交、接收全部与部分工程</w:t>
      </w:r>
    </w:p>
    <w:bookmarkEnd w:id="1059"/>
    <w:p w14:paraId="603939C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hint="eastAsia"/>
          <w:kern w:val="0"/>
          <w:sz w:val="24"/>
        </w:rPr>
        <w:t>承包人向发包人移交工程的期限：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w:t>
      </w:r>
    </w:p>
    <w:p w14:paraId="0E6AFB43"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发包人未按本合同约定接收全部或部分工程的，违约金的计算方法为：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bookmarkEnd w:id="1060"/>
    <w:p w14:paraId="3935FD00"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承包人未按时移交工程的，违约金的计算方法为：</w:t>
      </w:r>
      <w:r>
        <w:rPr>
          <w:rFonts w:ascii="仿宋" w:eastAsia="仿宋" w:hAnsi="仿宋" w:hint="eastAsia"/>
          <w:sz w:val="24"/>
          <w:u w:val="single"/>
        </w:rPr>
        <w:t xml:space="preserve">        </w:t>
      </w:r>
      <w:r>
        <w:rPr>
          <w:rFonts w:ascii="仿宋" w:eastAsia="仿宋" w:hAnsi="仿宋"/>
          <w:sz w:val="24"/>
          <w:u w:val="single"/>
        </w:rPr>
        <w:t xml:space="preserve">  </w:t>
      </w:r>
    </w:p>
    <w:p w14:paraId="6737C3A9"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15A225A"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13.3 工程试车</w:t>
      </w:r>
    </w:p>
    <w:bookmarkEnd w:id="1061"/>
    <w:p w14:paraId="59E4CF7A"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13.3.1 试车程序</w:t>
      </w:r>
    </w:p>
    <w:p w14:paraId="39F87408"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工程试车内容：</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14:paraId="0B88224A" w14:textId="77777777" w:rsidR="00972F80" w:rsidRDefault="00877894">
      <w:pPr>
        <w:spacing w:line="360" w:lineRule="auto"/>
        <w:jc w:val="left"/>
        <w:rPr>
          <w:rFonts w:ascii="仿宋" w:eastAsia="仿宋" w:hAnsi="仿宋"/>
          <w:kern w:val="0"/>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0981A06"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（1）单机无负荷试车费用由</w:t>
      </w:r>
      <w:r>
        <w:rPr>
          <w:rFonts w:ascii="仿宋" w:eastAsia="仿宋" w:hAnsi="仿宋"/>
          <w:sz w:val="24"/>
          <w:u w:val="single"/>
        </w:rPr>
        <w:t xml:space="preserve">                     </w:t>
      </w:r>
      <w:r>
        <w:rPr>
          <w:rFonts w:ascii="仿宋" w:eastAsia="仿宋" w:hAnsi="仿宋"/>
          <w:kern w:val="0"/>
          <w:sz w:val="24"/>
        </w:rPr>
        <w:t>承担；</w:t>
      </w:r>
    </w:p>
    <w:p w14:paraId="662B00F0"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（2）无负荷联动试车费用由</w:t>
      </w:r>
      <w:r>
        <w:rPr>
          <w:rFonts w:ascii="仿宋" w:eastAsia="仿宋" w:hAnsi="仿宋"/>
          <w:sz w:val="24"/>
          <w:u w:val="single"/>
        </w:rPr>
        <w:t xml:space="preserve">                     </w:t>
      </w:r>
      <w:r>
        <w:rPr>
          <w:rFonts w:ascii="仿宋" w:eastAsia="仿宋" w:hAnsi="仿宋"/>
          <w:kern w:val="0"/>
          <w:sz w:val="24"/>
        </w:rPr>
        <w:t>承担。</w:t>
      </w:r>
    </w:p>
    <w:p w14:paraId="1ACFF03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13.3.3 投料试车</w:t>
      </w:r>
    </w:p>
    <w:p w14:paraId="363EA0E1"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hint="eastAsia"/>
          <w:kern w:val="0"/>
          <w:sz w:val="24"/>
        </w:rPr>
        <w:t>关于投料试车相关事项的约定：</w:t>
      </w:r>
      <w:r>
        <w:rPr>
          <w:rFonts w:ascii="仿宋" w:eastAsia="仿宋" w:hAnsi="仿宋" w:hint="eastAsia"/>
          <w:sz w:val="24"/>
          <w:u w:val="single"/>
        </w:rPr>
        <w:t xml:space="preserve">                           </w:t>
      </w:r>
    </w:p>
    <w:p w14:paraId="1BAEB51A" w14:textId="77777777" w:rsidR="00972F80" w:rsidRDefault="00877894">
      <w:pPr>
        <w:spacing w:line="360" w:lineRule="auto"/>
        <w:jc w:val="left"/>
        <w:rPr>
          <w:rFonts w:ascii="仿宋" w:eastAsia="仿宋" w:hAnsi="仿宋"/>
          <w:kern w:val="0"/>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866665D"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13.6 竣工退场</w:t>
      </w:r>
    </w:p>
    <w:p w14:paraId="2B71AEF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13.6.1 竣工退场</w:t>
      </w:r>
    </w:p>
    <w:p w14:paraId="43510D0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lastRenderedPageBreak/>
        <w:t>承包人完成竣工退场的期限：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kern w:val="0"/>
          <w:sz w:val="24"/>
        </w:rPr>
        <w:t>。</w:t>
      </w:r>
    </w:p>
    <w:p w14:paraId="176D5EDF" w14:textId="77777777" w:rsidR="00972F80" w:rsidRDefault="00877894">
      <w:pPr>
        <w:keepNext/>
        <w:keepLines/>
        <w:spacing w:before="120" w:after="120" w:line="360" w:lineRule="auto"/>
        <w:outlineLvl w:val="3"/>
        <w:rPr>
          <w:rFonts w:ascii="仿宋" w:eastAsia="仿宋" w:hAnsi="仿宋"/>
          <w:bCs/>
          <w:sz w:val="24"/>
        </w:rPr>
      </w:pPr>
      <w:bookmarkStart w:id="1063" w:name="_Toc351203646"/>
      <w:r>
        <w:rPr>
          <w:rFonts w:ascii="仿宋" w:eastAsia="仿宋" w:hAnsi="仿宋"/>
          <w:bCs/>
          <w:sz w:val="24"/>
        </w:rPr>
        <w:t>14. 竣工结算</w:t>
      </w:r>
      <w:bookmarkEnd w:id="1063"/>
    </w:p>
    <w:p w14:paraId="59DD539F"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14.1 竣工</w:t>
      </w:r>
      <w:r>
        <w:rPr>
          <w:rFonts w:ascii="仿宋" w:eastAsia="仿宋" w:hAnsi="仿宋" w:hint="eastAsia"/>
          <w:sz w:val="24"/>
        </w:rPr>
        <w:t>结算</w:t>
      </w:r>
      <w:r>
        <w:rPr>
          <w:rFonts w:ascii="仿宋" w:eastAsia="仿宋" w:hAnsi="仿宋"/>
          <w:sz w:val="24"/>
        </w:rPr>
        <w:t>申请</w:t>
      </w:r>
    </w:p>
    <w:p w14:paraId="1ADDE6F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承包人提交竣工</w:t>
      </w:r>
      <w:r>
        <w:rPr>
          <w:rFonts w:ascii="仿宋" w:eastAsia="仿宋" w:hAnsi="仿宋" w:hint="eastAsia"/>
          <w:sz w:val="24"/>
        </w:rPr>
        <w:t>结算</w:t>
      </w:r>
      <w:r>
        <w:rPr>
          <w:rFonts w:ascii="仿宋" w:eastAsia="仿宋" w:hAnsi="仿宋"/>
          <w:sz w:val="24"/>
        </w:rPr>
        <w:t>申请单的期限：</w:t>
      </w:r>
      <w:r>
        <w:rPr>
          <w:rFonts w:ascii="仿宋" w:eastAsia="仿宋" w:hAnsi="仿宋" w:hint="eastAsia"/>
          <w:sz w:val="24"/>
          <w:u w:val="single"/>
        </w:rPr>
        <w:t>竣工</w:t>
      </w:r>
      <w:r>
        <w:rPr>
          <w:rFonts w:ascii="仿宋" w:eastAsia="仿宋" w:hAnsi="仿宋"/>
          <w:sz w:val="24"/>
          <w:u w:val="single"/>
        </w:rPr>
        <w:t>验收合格之日起</w:t>
      </w:r>
      <w:r>
        <w:rPr>
          <w:rFonts w:ascii="仿宋" w:eastAsia="仿宋" w:hAnsi="仿宋" w:hint="eastAsia"/>
          <w:sz w:val="24"/>
          <w:u w:val="single"/>
        </w:rPr>
        <w:t>14天</w:t>
      </w:r>
      <w:r>
        <w:rPr>
          <w:rFonts w:ascii="仿宋" w:eastAsia="仿宋" w:hAnsi="仿宋"/>
          <w:sz w:val="24"/>
          <w:u w:val="single"/>
        </w:rPr>
        <w:t>内</w:t>
      </w:r>
      <w:r>
        <w:rPr>
          <w:rFonts w:ascii="仿宋" w:eastAsia="仿宋" w:hAnsi="仿宋"/>
          <w:sz w:val="24"/>
        </w:rPr>
        <w:t>。</w:t>
      </w:r>
    </w:p>
    <w:p w14:paraId="4DF229EF"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竣工</w:t>
      </w:r>
      <w:r>
        <w:rPr>
          <w:rFonts w:ascii="仿宋" w:eastAsia="仿宋" w:hAnsi="仿宋" w:hint="eastAsia"/>
          <w:sz w:val="24"/>
        </w:rPr>
        <w:t>结算</w:t>
      </w:r>
      <w:r>
        <w:rPr>
          <w:rFonts w:ascii="仿宋" w:eastAsia="仿宋" w:hAnsi="仿宋"/>
          <w:sz w:val="24"/>
        </w:rPr>
        <w:t>申请单应包括的内容：</w:t>
      </w:r>
      <w:r>
        <w:rPr>
          <w:rFonts w:ascii="仿宋" w:eastAsia="仿宋" w:hAnsi="仿宋"/>
          <w:sz w:val="24"/>
          <w:u w:val="single"/>
        </w:rPr>
        <w:t xml:space="preserve"> </w:t>
      </w:r>
      <w:r>
        <w:rPr>
          <w:rFonts w:ascii="仿宋" w:eastAsia="仿宋" w:hAnsi="仿宋" w:hint="eastAsia"/>
          <w:sz w:val="24"/>
          <w:u w:val="single"/>
        </w:rPr>
        <w:t>完整</w:t>
      </w:r>
      <w:r>
        <w:rPr>
          <w:rFonts w:ascii="仿宋" w:eastAsia="仿宋" w:hAnsi="仿宋"/>
          <w:sz w:val="24"/>
          <w:u w:val="single"/>
        </w:rPr>
        <w:t>的竣工</w:t>
      </w:r>
      <w:r>
        <w:rPr>
          <w:rFonts w:ascii="仿宋" w:eastAsia="仿宋" w:hAnsi="仿宋" w:hint="eastAsia"/>
          <w:sz w:val="24"/>
          <w:u w:val="single"/>
        </w:rPr>
        <w:t>资料3套</w:t>
      </w:r>
      <w:r>
        <w:rPr>
          <w:rFonts w:ascii="仿宋" w:eastAsia="仿宋" w:hAnsi="仿宋"/>
          <w:sz w:val="24"/>
          <w:u w:val="single"/>
        </w:rPr>
        <w:t>（</w:t>
      </w:r>
      <w:r>
        <w:rPr>
          <w:rFonts w:ascii="仿宋" w:eastAsia="仿宋" w:hAnsi="仿宋" w:hint="eastAsia"/>
          <w:sz w:val="24"/>
          <w:u w:val="single"/>
        </w:rPr>
        <w:t>包括</w:t>
      </w:r>
      <w:r>
        <w:rPr>
          <w:rFonts w:ascii="仿宋" w:eastAsia="仿宋" w:hAnsi="仿宋"/>
          <w:sz w:val="24"/>
          <w:u w:val="single"/>
        </w:rPr>
        <w:t>但不限于图纸</w:t>
      </w:r>
      <w:r>
        <w:rPr>
          <w:rFonts w:ascii="仿宋" w:eastAsia="仿宋" w:hAnsi="仿宋" w:hint="eastAsia"/>
          <w:sz w:val="24"/>
          <w:u w:val="single"/>
        </w:rPr>
        <w:t>、资料</w:t>
      </w:r>
      <w:r>
        <w:rPr>
          <w:rFonts w:ascii="仿宋" w:eastAsia="仿宋" w:hAnsi="仿宋"/>
          <w:sz w:val="24"/>
          <w:u w:val="single"/>
        </w:rPr>
        <w:t>、</w:t>
      </w:r>
      <w:r>
        <w:rPr>
          <w:rFonts w:ascii="仿宋" w:eastAsia="仿宋" w:hAnsi="仿宋" w:hint="eastAsia"/>
          <w:sz w:val="24"/>
          <w:u w:val="single"/>
        </w:rPr>
        <w:t>工程</w:t>
      </w:r>
      <w:r>
        <w:rPr>
          <w:rFonts w:ascii="仿宋" w:eastAsia="仿宋" w:hAnsi="仿宋"/>
          <w:sz w:val="24"/>
          <w:u w:val="single"/>
        </w:rPr>
        <w:t>竣工结算书</w:t>
      </w:r>
      <w:r>
        <w:rPr>
          <w:rFonts w:ascii="仿宋" w:eastAsia="仿宋" w:hAnsi="仿宋" w:hint="eastAsia"/>
          <w:sz w:val="24"/>
          <w:u w:val="single"/>
        </w:rPr>
        <w:t>等</w:t>
      </w:r>
      <w:r>
        <w:rPr>
          <w:rFonts w:ascii="仿宋" w:eastAsia="仿宋" w:hAnsi="仿宋"/>
          <w:sz w:val="24"/>
          <w:u w:val="single"/>
        </w:rPr>
        <w:t>）</w:t>
      </w:r>
      <w:r>
        <w:rPr>
          <w:rFonts w:ascii="仿宋" w:eastAsia="仿宋" w:hAnsi="仿宋" w:hint="eastAsia"/>
          <w:sz w:val="24"/>
          <w:u w:val="single"/>
        </w:rPr>
        <w:t>。</w:t>
      </w:r>
    </w:p>
    <w:p w14:paraId="5E3F8300"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14.2 竣工结算审核</w:t>
      </w:r>
    </w:p>
    <w:p w14:paraId="4591744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w:t>
      </w:r>
      <w:r>
        <w:rPr>
          <w:rFonts w:ascii="仿宋" w:eastAsia="仿宋" w:hAnsi="仿宋" w:hint="eastAsia"/>
          <w:sz w:val="24"/>
        </w:rPr>
        <w:t>审批</w:t>
      </w:r>
      <w:r>
        <w:rPr>
          <w:rFonts w:ascii="仿宋" w:eastAsia="仿宋" w:hAnsi="仿宋"/>
          <w:sz w:val="24"/>
        </w:rPr>
        <w:t>竣工付款申请单的期限：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826F3D3"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发包人完成竣工付款的期限：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964E7A8" w14:textId="77777777" w:rsidR="00972F80" w:rsidRDefault="00877894">
      <w:pPr>
        <w:tabs>
          <w:tab w:val="left" w:pos="7797"/>
        </w:tabs>
        <w:spacing w:line="360" w:lineRule="auto"/>
        <w:ind w:firstLineChars="200" w:firstLine="480"/>
        <w:jc w:val="left"/>
        <w:rPr>
          <w:rFonts w:ascii="仿宋" w:eastAsia="仿宋" w:hAnsi="仿宋"/>
          <w:sz w:val="24"/>
        </w:rPr>
      </w:pPr>
      <w:r>
        <w:rPr>
          <w:rFonts w:ascii="仿宋" w:eastAsia="仿宋" w:hAnsi="仿宋" w:hint="eastAsia"/>
          <w:sz w:val="24"/>
        </w:rPr>
        <w:t>关于竣工付款证书异议部分复核的方式和程序：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7F17D133"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u w:val="single"/>
        </w:rPr>
        <w:t>承包人报送的工程竣工结算须经发包人委托的审计机构审核,审减金额超过承包人报审金额的5%时,超过5%部份的审减金额的审减效益费由承包人承担(审增不抵销审减), 审减效益费费率按照5%计算。审增部分本着谁收益谁付费的原则，由承包人承担，审增部分的收费费率同审减效益收费费率，以审增金额为基数计算。按照合同关系,审减效益收费和审增收费均由发包人从承包人的工程价款中予以扣除后支付给审计机构。</w:t>
      </w:r>
    </w:p>
    <w:p w14:paraId="4FC18212"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14.4 最终结清</w:t>
      </w:r>
    </w:p>
    <w:p w14:paraId="4DA7BFC9"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14.4.1 最终结清申请单</w:t>
      </w:r>
    </w:p>
    <w:p w14:paraId="3775544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承包人提交最终结清申请单的份数：</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B2F85A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kern w:val="0"/>
          <w:sz w:val="24"/>
        </w:rPr>
        <w:t>承包人提交最终结算申请单的期限：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p>
    <w:p w14:paraId="592751A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14.4.2 最终结清证书和支付</w:t>
      </w:r>
    </w:p>
    <w:p w14:paraId="5474426B"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（1）发包人完成最终结清申请单的</w:t>
      </w:r>
      <w:r>
        <w:rPr>
          <w:rFonts w:ascii="仿宋" w:eastAsia="仿宋" w:hAnsi="仿宋" w:hint="eastAsia"/>
          <w:sz w:val="24"/>
        </w:rPr>
        <w:t>审批</w:t>
      </w:r>
      <w:r>
        <w:rPr>
          <w:rFonts w:ascii="仿宋" w:eastAsia="仿宋" w:hAnsi="仿宋"/>
          <w:sz w:val="24"/>
        </w:rPr>
        <w:t>并颁发最终结清证书的期限：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B24D90B"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（2）发包人完成支付的期限：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FA72A21" w14:textId="77777777" w:rsidR="00972F80" w:rsidRDefault="00877894">
      <w:pPr>
        <w:keepNext/>
        <w:keepLines/>
        <w:spacing w:before="120" w:after="120" w:line="360" w:lineRule="auto"/>
        <w:outlineLvl w:val="3"/>
        <w:rPr>
          <w:rFonts w:ascii="仿宋" w:eastAsia="仿宋" w:hAnsi="仿宋"/>
          <w:bCs/>
          <w:sz w:val="24"/>
        </w:rPr>
      </w:pPr>
      <w:bookmarkStart w:id="1064" w:name="_Toc351203647"/>
      <w:bookmarkStart w:id="1065" w:name="_Toc267251483"/>
      <w:bookmarkStart w:id="1066" w:name="_Toc267251482"/>
      <w:bookmarkStart w:id="1067" w:name="_Toc267251484"/>
      <w:bookmarkStart w:id="1068" w:name="_Toc267251485"/>
      <w:bookmarkStart w:id="1069" w:name="_Toc267251486"/>
      <w:bookmarkStart w:id="1070" w:name="_Toc267251489"/>
      <w:bookmarkStart w:id="1071" w:name="_Toc267251490"/>
      <w:bookmarkStart w:id="1072" w:name="_Toc267251488"/>
      <w:bookmarkStart w:id="1073" w:name="_Toc267251501"/>
      <w:bookmarkStart w:id="1074" w:name="_Toc267251496"/>
      <w:bookmarkStart w:id="1075" w:name="_Toc267251503"/>
      <w:bookmarkStart w:id="1076" w:name="_Toc267251499"/>
      <w:bookmarkStart w:id="1077" w:name="_Toc267251491"/>
      <w:bookmarkStart w:id="1078" w:name="_Toc267251493"/>
      <w:bookmarkStart w:id="1079" w:name="_Toc267251498"/>
      <w:bookmarkStart w:id="1080" w:name="_Toc267251495"/>
      <w:bookmarkStart w:id="1081" w:name="_Toc267251502"/>
      <w:bookmarkStart w:id="1082" w:name="_Toc267251497"/>
      <w:bookmarkStart w:id="1083" w:name="_Toc267251492"/>
      <w:bookmarkStart w:id="1084" w:name="_Toc267251494"/>
      <w:bookmarkStart w:id="1085" w:name="_Toc267251504"/>
      <w:bookmarkStart w:id="1086" w:name="_Toc267251506"/>
      <w:bookmarkStart w:id="1087" w:name="_Toc267251507"/>
      <w:bookmarkStart w:id="1088" w:name="_Toc267251508"/>
      <w:bookmarkStart w:id="1089" w:name="_Toc267251513"/>
      <w:bookmarkStart w:id="1090" w:name="_Toc267251514"/>
      <w:bookmarkStart w:id="1091" w:name="_Toc267251515"/>
      <w:bookmarkStart w:id="1092" w:name="_Toc267251511"/>
      <w:bookmarkStart w:id="1093" w:name="_Toc267251509"/>
      <w:bookmarkStart w:id="1094" w:name="_Toc267251510"/>
      <w:bookmarkEnd w:id="1050"/>
      <w:bookmarkEnd w:id="1051"/>
      <w:bookmarkEnd w:id="1052"/>
      <w:bookmarkEnd w:id="1053"/>
      <w:bookmarkEnd w:id="1054"/>
      <w:bookmarkEnd w:id="1055"/>
      <w:bookmarkEnd w:id="1056"/>
      <w:bookmarkEnd w:id="1062"/>
      <w:r>
        <w:rPr>
          <w:rFonts w:ascii="仿宋" w:eastAsia="仿宋" w:hAnsi="仿宋"/>
          <w:bCs/>
          <w:sz w:val="24"/>
        </w:rPr>
        <w:t>15. 缺陷责任期与保修</w:t>
      </w:r>
      <w:bookmarkEnd w:id="1064"/>
    </w:p>
    <w:p w14:paraId="6B07F121"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15.2缺陷责任期</w:t>
      </w:r>
      <w:bookmarkEnd w:id="1065"/>
    </w:p>
    <w:p w14:paraId="2ABA613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缺陷责任期的具体期限：</w:t>
      </w:r>
      <w:r>
        <w:rPr>
          <w:rFonts w:ascii="仿宋" w:eastAsia="仿宋" w:hAnsi="仿宋" w:hint="eastAsia"/>
          <w:sz w:val="24"/>
          <w:u w:val="single"/>
        </w:rPr>
        <w:t>从工程通过竣工验收合格之日起24个月。</w:t>
      </w:r>
    </w:p>
    <w:p w14:paraId="4B308047"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15.3 质量保证金</w:t>
      </w:r>
    </w:p>
    <w:p w14:paraId="1EB602F4" w14:textId="77777777" w:rsidR="00972F80" w:rsidRDefault="00877894">
      <w:pPr>
        <w:spacing w:line="360" w:lineRule="auto"/>
        <w:ind w:firstLineChars="200" w:firstLine="480"/>
        <w:jc w:val="left"/>
        <w:rPr>
          <w:rFonts w:ascii="仿宋" w:eastAsia="仿宋" w:hAnsi="仿宋"/>
          <w:sz w:val="24"/>
        </w:rPr>
      </w:pPr>
      <w:r>
        <w:rPr>
          <w:rFonts w:ascii="仿宋" w:eastAsia="仿宋" w:hAnsi="仿宋" w:hint="eastAsia"/>
          <w:sz w:val="24"/>
        </w:rPr>
        <w:t>关于是否扣留质量保证金的约定：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r>
        <w:rPr>
          <w:rFonts w:ascii="仿宋" w:eastAsia="仿宋" w:hAnsi="仿宋" w:hint="eastAsia"/>
          <w:sz w:val="24"/>
        </w:rPr>
        <w:t>在工程项目竣工前，</w:t>
      </w:r>
      <w:r>
        <w:rPr>
          <w:rFonts w:ascii="仿宋" w:eastAsia="仿宋" w:hAnsi="仿宋" w:hint="eastAsia"/>
          <w:sz w:val="24"/>
        </w:rPr>
        <w:lastRenderedPageBreak/>
        <w:t>承包人按专用合同条款第3.7条提供履约担保的，发包人不得同时预留工程质量保证金。</w:t>
      </w:r>
    </w:p>
    <w:p w14:paraId="479C1857" w14:textId="77777777" w:rsidR="00972F80" w:rsidRDefault="00972F80">
      <w:pPr>
        <w:spacing w:line="360" w:lineRule="auto"/>
        <w:ind w:firstLineChars="200" w:firstLine="480"/>
        <w:jc w:val="left"/>
        <w:rPr>
          <w:rFonts w:ascii="仿宋" w:eastAsia="仿宋" w:hAnsi="仿宋"/>
          <w:sz w:val="24"/>
        </w:rPr>
      </w:pPr>
    </w:p>
    <w:p w14:paraId="4A5EA94E" w14:textId="77777777" w:rsidR="00972F80" w:rsidRDefault="00877894">
      <w:pPr>
        <w:spacing w:line="360" w:lineRule="auto"/>
        <w:ind w:firstLineChars="200" w:firstLine="480"/>
        <w:jc w:val="left"/>
        <w:outlineLvl w:val="0"/>
        <w:rPr>
          <w:rFonts w:ascii="仿宋" w:eastAsia="仿宋" w:hAnsi="仿宋"/>
          <w:sz w:val="24"/>
        </w:rPr>
      </w:pPr>
      <w:r>
        <w:rPr>
          <w:rFonts w:ascii="仿宋" w:eastAsia="仿宋" w:hAnsi="仿宋"/>
          <w:sz w:val="24"/>
        </w:rPr>
        <w:t xml:space="preserve">15.3.1 </w:t>
      </w:r>
      <w:r>
        <w:rPr>
          <w:rFonts w:ascii="仿宋" w:eastAsia="仿宋" w:hAnsi="仿宋" w:hint="eastAsia"/>
          <w:sz w:val="24"/>
        </w:rPr>
        <w:t>承包人提供</w:t>
      </w:r>
      <w:r>
        <w:rPr>
          <w:rFonts w:ascii="仿宋" w:eastAsia="仿宋" w:hAnsi="仿宋"/>
          <w:sz w:val="24"/>
        </w:rPr>
        <w:t>质量保证金的</w:t>
      </w:r>
      <w:r>
        <w:rPr>
          <w:rFonts w:ascii="仿宋" w:eastAsia="仿宋" w:hAnsi="仿宋" w:hint="eastAsia"/>
          <w:sz w:val="24"/>
        </w:rPr>
        <w:t>方</w:t>
      </w:r>
      <w:r>
        <w:rPr>
          <w:rFonts w:ascii="仿宋" w:eastAsia="仿宋" w:hAnsi="仿宋"/>
          <w:sz w:val="24"/>
        </w:rPr>
        <w:t>式</w:t>
      </w:r>
    </w:p>
    <w:p w14:paraId="2C91FE2A"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质量保证金采用以下第</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种方式：</w:t>
      </w:r>
    </w:p>
    <w:p w14:paraId="77D04927"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（1）质量保证金保函，保证金额为：</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 xml:space="preserve">； </w:t>
      </w:r>
    </w:p>
    <w:p w14:paraId="0C934A58"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（2）</w:t>
      </w:r>
      <w:r>
        <w:rPr>
          <w:rFonts w:ascii="仿宋" w:eastAsia="仿宋" w:hAnsi="仿宋"/>
          <w:kern w:val="0"/>
          <w:sz w:val="24"/>
          <w:u w:val="single"/>
        </w:rPr>
        <w:t xml:space="preserve">      </w:t>
      </w:r>
      <w:r>
        <w:rPr>
          <w:rFonts w:ascii="仿宋" w:eastAsia="仿宋" w:hAnsi="仿宋"/>
          <w:kern w:val="0"/>
          <w:sz w:val="24"/>
        </w:rPr>
        <w:t>%的工程款；</w:t>
      </w:r>
    </w:p>
    <w:p w14:paraId="0997B81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（3）其他</w:t>
      </w:r>
      <w:r>
        <w:rPr>
          <w:rFonts w:ascii="仿宋" w:eastAsia="仿宋" w:hAnsi="仿宋" w:hint="eastAsia"/>
          <w:kern w:val="0"/>
          <w:sz w:val="24"/>
        </w:rPr>
        <w:t>方</w:t>
      </w:r>
      <w:r>
        <w:rPr>
          <w:rFonts w:ascii="仿宋" w:eastAsia="仿宋" w:hAnsi="仿宋"/>
          <w:kern w:val="0"/>
          <w:sz w:val="24"/>
        </w:rPr>
        <w:t>式:</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1C7ECF1C" w14:textId="77777777" w:rsidR="00972F80" w:rsidRDefault="00877894">
      <w:pPr>
        <w:spacing w:line="360" w:lineRule="auto"/>
        <w:ind w:firstLineChars="200" w:firstLine="480"/>
        <w:jc w:val="left"/>
        <w:outlineLvl w:val="0"/>
        <w:rPr>
          <w:rFonts w:ascii="仿宋" w:eastAsia="仿宋" w:hAnsi="仿宋"/>
          <w:sz w:val="24"/>
        </w:rPr>
      </w:pPr>
      <w:r>
        <w:rPr>
          <w:rFonts w:ascii="仿宋" w:eastAsia="仿宋" w:hAnsi="仿宋"/>
          <w:sz w:val="24"/>
        </w:rPr>
        <w:t xml:space="preserve">15.3.2 质量保证金的扣留 </w:t>
      </w:r>
    </w:p>
    <w:p w14:paraId="47DC1CD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质量保证金的扣留采取以下第</w:t>
      </w:r>
      <w:r>
        <w:rPr>
          <w:rFonts w:ascii="仿宋" w:eastAsia="仿宋" w:hAnsi="仿宋"/>
          <w:sz w:val="24"/>
          <w:u w:val="single"/>
        </w:rPr>
        <w:t xml:space="preserve"> </w:t>
      </w:r>
      <w:r>
        <w:rPr>
          <w:rFonts w:ascii="仿宋" w:eastAsia="仿宋" w:hAnsi="仿宋" w:hint="eastAsia"/>
          <w:sz w:val="24"/>
          <w:u w:val="single"/>
        </w:rPr>
        <w:t xml:space="preserve">  （2</w:t>
      </w:r>
      <w:r>
        <w:rPr>
          <w:rFonts w:ascii="仿宋" w:eastAsia="仿宋" w:hAnsi="仿宋"/>
          <w:sz w:val="24"/>
          <w:u w:val="single"/>
        </w:rPr>
        <w:t xml:space="preserve">）  </w:t>
      </w:r>
      <w:r>
        <w:rPr>
          <w:rFonts w:ascii="仿宋" w:eastAsia="仿宋" w:hAnsi="仿宋"/>
          <w:sz w:val="24"/>
        </w:rPr>
        <w:t>种方式：</w:t>
      </w:r>
    </w:p>
    <w:p w14:paraId="624B62BC"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（1）在支付工程进度款时逐次扣留，在此情形下，质量保证金的计算基数不包括预付款的支付、扣回以及价格调整的金额；</w:t>
      </w:r>
    </w:p>
    <w:p w14:paraId="01179F17"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kern w:val="0"/>
          <w:sz w:val="24"/>
        </w:rPr>
        <w:t>（2）工程竣工结算时一次性扣留质量保证金；</w:t>
      </w:r>
    </w:p>
    <w:p w14:paraId="023EF23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（3）其他扣留方式:</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43DE54E3"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sz w:val="24"/>
        </w:rPr>
        <w:t>关于质量保证金的补充约定：</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p>
    <w:p w14:paraId="436B5CF2" w14:textId="77777777" w:rsidR="00972F80" w:rsidRDefault="00877894">
      <w:pPr>
        <w:spacing w:line="360" w:lineRule="auto"/>
        <w:jc w:val="left"/>
        <w:rPr>
          <w:rFonts w:ascii="仿宋" w:eastAsia="仿宋" w:hAnsi="仿宋"/>
          <w:sz w:val="24"/>
        </w:rPr>
      </w:pPr>
      <w:r>
        <w:rPr>
          <w:rFonts w:ascii="仿宋" w:eastAsia="仿宋" w:hAnsi="仿宋" w:hint="eastAsia"/>
          <w:kern w:val="0"/>
          <w:sz w:val="24"/>
          <w:u w:val="single"/>
        </w:rPr>
        <w:t xml:space="preserve">                                                         </w:t>
      </w:r>
      <w:r>
        <w:rPr>
          <w:rFonts w:ascii="仿宋" w:eastAsia="仿宋" w:hAnsi="仿宋"/>
          <w:kern w:val="0"/>
          <w:sz w:val="24"/>
        </w:rPr>
        <w:t>。</w:t>
      </w:r>
    </w:p>
    <w:bookmarkEnd w:id="1066"/>
    <w:bookmarkEnd w:id="1067"/>
    <w:p w14:paraId="08D97E4B"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15.4保修</w:t>
      </w:r>
    </w:p>
    <w:bookmarkEnd w:id="1068"/>
    <w:p w14:paraId="1ACEB693" w14:textId="77777777" w:rsidR="00972F80" w:rsidRDefault="00877894">
      <w:pPr>
        <w:spacing w:line="360" w:lineRule="auto"/>
        <w:ind w:firstLineChars="195" w:firstLine="468"/>
        <w:jc w:val="left"/>
        <w:rPr>
          <w:rFonts w:ascii="仿宋" w:eastAsia="仿宋" w:hAnsi="仿宋"/>
          <w:sz w:val="24"/>
        </w:rPr>
      </w:pPr>
      <w:r>
        <w:rPr>
          <w:rFonts w:ascii="仿宋" w:eastAsia="仿宋" w:hAnsi="仿宋"/>
          <w:sz w:val="24"/>
        </w:rPr>
        <w:t>15.4.1 保修责任</w:t>
      </w:r>
    </w:p>
    <w:p w14:paraId="073EE924" w14:textId="77777777" w:rsidR="00972F80" w:rsidRDefault="00877894">
      <w:pPr>
        <w:spacing w:line="360" w:lineRule="auto"/>
        <w:ind w:firstLineChars="195" w:firstLine="468"/>
        <w:jc w:val="left"/>
        <w:rPr>
          <w:rFonts w:ascii="仿宋" w:eastAsia="仿宋" w:hAnsi="仿宋"/>
          <w:kern w:val="0"/>
          <w:sz w:val="24"/>
          <w:u w:val="single"/>
        </w:rPr>
      </w:pPr>
      <w:r>
        <w:rPr>
          <w:rFonts w:ascii="仿宋" w:eastAsia="仿宋" w:hAnsi="仿宋"/>
          <w:sz w:val="24"/>
        </w:rPr>
        <w:t>工程保修期为：</w:t>
      </w:r>
      <w:r>
        <w:rPr>
          <w:rFonts w:ascii="仿宋" w:eastAsia="仿宋" w:hAnsi="仿宋"/>
          <w:kern w:val="0"/>
          <w:sz w:val="24"/>
          <w:u w:val="single"/>
        </w:rPr>
        <w:t xml:space="preserve">                                        </w:t>
      </w:r>
    </w:p>
    <w:p w14:paraId="1382C559" w14:textId="77777777" w:rsidR="00972F80" w:rsidRDefault="00877894">
      <w:pPr>
        <w:spacing w:line="360" w:lineRule="auto"/>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1AD9B4CF" w14:textId="77777777" w:rsidR="00972F80" w:rsidRDefault="00877894">
      <w:pPr>
        <w:spacing w:line="360" w:lineRule="auto"/>
        <w:ind w:firstLineChars="195" w:firstLine="468"/>
        <w:jc w:val="left"/>
        <w:rPr>
          <w:rFonts w:ascii="仿宋" w:eastAsia="仿宋" w:hAnsi="仿宋"/>
          <w:sz w:val="24"/>
        </w:rPr>
      </w:pPr>
      <w:r>
        <w:rPr>
          <w:rFonts w:ascii="仿宋" w:eastAsia="仿宋" w:hAnsi="仿宋"/>
          <w:sz w:val="24"/>
        </w:rPr>
        <w:t>15.4.3 修复通知</w:t>
      </w:r>
    </w:p>
    <w:p w14:paraId="2CFA3BFF" w14:textId="77777777" w:rsidR="00972F80" w:rsidRDefault="00877894">
      <w:pPr>
        <w:spacing w:line="360" w:lineRule="auto"/>
        <w:ind w:firstLineChars="195" w:firstLine="468"/>
        <w:jc w:val="left"/>
        <w:rPr>
          <w:rFonts w:ascii="仿宋" w:eastAsia="仿宋" w:hAnsi="仿宋"/>
          <w:kern w:val="0"/>
          <w:sz w:val="24"/>
          <w:u w:val="single"/>
        </w:rPr>
      </w:pPr>
      <w:r>
        <w:rPr>
          <w:rFonts w:ascii="仿宋" w:eastAsia="仿宋" w:hAnsi="仿宋"/>
          <w:kern w:val="0"/>
          <w:sz w:val="24"/>
        </w:rPr>
        <w:t>承包人收到保修通知并到达工程现场的合理时间：</w:t>
      </w:r>
      <w:r>
        <w:rPr>
          <w:rFonts w:ascii="仿宋" w:eastAsia="仿宋" w:hAnsi="仿宋"/>
          <w:kern w:val="0"/>
          <w:sz w:val="24"/>
          <w:u w:val="single"/>
        </w:rPr>
        <w:t xml:space="preserve">          </w:t>
      </w:r>
    </w:p>
    <w:p w14:paraId="16DC7477" w14:textId="77777777" w:rsidR="00972F80" w:rsidRDefault="00877894">
      <w:pPr>
        <w:spacing w:line="360" w:lineRule="auto"/>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226CB001" w14:textId="77777777" w:rsidR="00972F80" w:rsidRDefault="00877894">
      <w:pPr>
        <w:keepNext/>
        <w:keepLines/>
        <w:spacing w:before="120" w:after="120" w:line="360" w:lineRule="auto"/>
        <w:outlineLvl w:val="3"/>
        <w:rPr>
          <w:rFonts w:ascii="仿宋" w:eastAsia="仿宋" w:hAnsi="仿宋"/>
          <w:bCs/>
          <w:sz w:val="24"/>
        </w:rPr>
      </w:pPr>
      <w:bookmarkStart w:id="1095" w:name="_Toc351203648"/>
      <w:bookmarkStart w:id="1096" w:name="_Toc280868717"/>
      <w:bookmarkStart w:id="1097" w:name="_Toc280868718"/>
      <w:bookmarkEnd w:id="1069"/>
      <w:bookmarkEnd w:id="1070"/>
      <w:bookmarkEnd w:id="1071"/>
      <w:bookmarkEnd w:id="1072"/>
      <w:r>
        <w:rPr>
          <w:rFonts w:ascii="仿宋" w:eastAsia="仿宋" w:hAnsi="仿宋"/>
          <w:bCs/>
          <w:sz w:val="24"/>
        </w:rPr>
        <w:t>16. 违约</w:t>
      </w:r>
      <w:bookmarkEnd w:id="1095"/>
    </w:p>
    <w:p w14:paraId="3EA8E7BC"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16.1 发包人违约</w:t>
      </w:r>
    </w:p>
    <w:p w14:paraId="70CEFB2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16.1.1发包人违约的情形</w:t>
      </w:r>
    </w:p>
    <w:p w14:paraId="4F86CC0E"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t>发包人违约的其他情形：</w:t>
      </w:r>
      <w:r>
        <w:rPr>
          <w:rFonts w:ascii="仿宋" w:eastAsia="仿宋" w:hAnsi="仿宋"/>
          <w:kern w:val="0"/>
          <w:sz w:val="24"/>
          <w:u w:val="single"/>
        </w:rPr>
        <w:t xml:space="preserve">                                </w:t>
      </w:r>
    </w:p>
    <w:p w14:paraId="014F25B5" w14:textId="77777777" w:rsidR="00972F80" w:rsidRDefault="00877894">
      <w:pPr>
        <w:spacing w:line="360" w:lineRule="auto"/>
        <w:ind w:left="1200" w:hangingChars="500" w:hanging="1200"/>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54664474" w14:textId="77777777" w:rsidR="00972F80" w:rsidRDefault="00877894">
      <w:pPr>
        <w:spacing w:line="360" w:lineRule="auto"/>
        <w:ind w:left="1200" w:hangingChars="500" w:hanging="1200"/>
        <w:jc w:val="left"/>
        <w:rPr>
          <w:rFonts w:ascii="仿宋" w:eastAsia="仿宋" w:hAnsi="仿宋"/>
          <w:kern w:val="0"/>
          <w:sz w:val="24"/>
        </w:rPr>
      </w:pPr>
      <w:r>
        <w:rPr>
          <w:rFonts w:ascii="仿宋" w:eastAsia="仿宋" w:hAnsi="仿宋"/>
          <w:kern w:val="0"/>
          <w:sz w:val="24"/>
        </w:rPr>
        <w:t xml:space="preserve">    16.1.2 发包人违约的责任</w:t>
      </w:r>
    </w:p>
    <w:p w14:paraId="725CFCB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发包人违约责任的承担方式和计算方法：</w:t>
      </w:r>
    </w:p>
    <w:p w14:paraId="7457F755"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lastRenderedPageBreak/>
        <w:t>（1）因发包人原因未能在计划开工日期前7天内下达开工通知的违约责任：</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rPr>
        <w:t>。</w:t>
      </w:r>
    </w:p>
    <w:p w14:paraId="6DB865A5"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（2）因发包人原因未能按合同约定支付合同价款的违约责任：</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56206F30"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t>（3）发包人违反第10.1款</w:t>
      </w:r>
      <w:r>
        <w:rPr>
          <w:rFonts w:ascii="仿宋" w:eastAsia="仿宋" w:hAnsi="仿宋" w:hint="eastAsia"/>
          <w:kern w:val="0"/>
          <w:sz w:val="24"/>
        </w:rPr>
        <w:t>〔</w:t>
      </w:r>
      <w:r>
        <w:rPr>
          <w:rFonts w:ascii="仿宋" w:eastAsia="仿宋" w:hAnsi="仿宋"/>
          <w:kern w:val="0"/>
          <w:sz w:val="24"/>
        </w:rPr>
        <w:t>变更的范围</w:t>
      </w:r>
      <w:r>
        <w:rPr>
          <w:rFonts w:ascii="仿宋" w:eastAsia="仿宋" w:hAnsi="仿宋" w:hint="eastAsia"/>
          <w:kern w:val="0"/>
          <w:sz w:val="24"/>
        </w:rPr>
        <w:t>〕</w:t>
      </w:r>
      <w:r>
        <w:rPr>
          <w:rFonts w:ascii="仿宋" w:eastAsia="仿宋" w:hAnsi="仿宋"/>
          <w:kern w:val="0"/>
          <w:sz w:val="24"/>
        </w:rPr>
        <w:t>第（2）项约定，自行实施被取消的工作或转由他人实施的违约责任：</w:t>
      </w:r>
      <w:r>
        <w:rPr>
          <w:rFonts w:ascii="仿宋" w:eastAsia="仿宋" w:hAnsi="仿宋"/>
          <w:kern w:val="0"/>
          <w:sz w:val="24"/>
          <w:u w:val="single"/>
        </w:rPr>
        <w:t xml:space="preserve">      </w:t>
      </w:r>
      <w:r>
        <w:rPr>
          <w:rFonts w:ascii="仿宋" w:eastAsia="仿宋" w:hAnsi="仿宋" w:hint="eastAsia"/>
          <w:kern w:val="0"/>
          <w:sz w:val="24"/>
          <w:u w:val="single"/>
        </w:rPr>
        <w:t xml:space="preserve">        </w:t>
      </w:r>
    </w:p>
    <w:p w14:paraId="35567535" w14:textId="77777777" w:rsidR="00972F80" w:rsidRDefault="00877894">
      <w:pPr>
        <w:spacing w:line="360" w:lineRule="auto"/>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50DB33E4"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（4）发包人提供的材料、工程设备的规格、数量或质量不符合合同约定，或因发包人原因导致交货日期延误或交货地点变更等情况的违约责任：</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0462902B"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t>（5）因发包人违反合同约定造成暂停施工的违约责任：</w:t>
      </w:r>
      <w:r>
        <w:rPr>
          <w:rFonts w:ascii="仿宋" w:eastAsia="仿宋" w:hAnsi="仿宋"/>
          <w:kern w:val="0"/>
          <w:sz w:val="24"/>
          <w:u w:val="single"/>
        </w:rPr>
        <w:t xml:space="preserve">     </w:t>
      </w:r>
    </w:p>
    <w:p w14:paraId="54416908" w14:textId="77777777" w:rsidR="00972F80" w:rsidRDefault="00877894">
      <w:pPr>
        <w:spacing w:line="360" w:lineRule="auto"/>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6C674693"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（6）发包人无正当理由没有在约定期限内发出复工指示，导致承包人无法复工的违约责任：</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510B5A1B"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（7）</w:t>
      </w:r>
      <w:r>
        <w:rPr>
          <w:rFonts w:ascii="仿宋" w:eastAsia="仿宋" w:hAnsi="仿宋" w:hint="eastAsia"/>
          <w:kern w:val="0"/>
          <w:sz w:val="24"/>
        </w:rPr>
        <w:t>其他：</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rPr>
        <w:t>。</w:t>
      </w:r>
    </w:p>
    <w:p w14:paraId="3B8C9C7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16.1.3 因发包人违约解除合同</w:t>
      </w:r>
    </w:p>
    <w:p w14:paraId="1C5A84B4" w14:textId="77777777" w:rsidR="00972F80" w:rsidRDefault="00877894">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kern w:val="0"/>
          <w:sz w:val="24"/>
        </w:rPr>
        <w:t>承包人按16.1.1项</w:t>
      </w:r>
      <w:r>
        <w:rPr>
          <w:rFonts w:ascii="仿宋" w:eastAsia="仿宋" w:hAnsi="仿宋" w:hint="eastAsia"/>
          <w:kern w:val="0"/>
          <w:sz w:val="24"/>
        </w:rPr>
        <w:t>〔</w:t>
      </w:r>
      <w:r>
        <w:rPr>
          <w:rFonts w:ascii="仿宋" w:eastAsia="仿宋" w:hAnsi="仿宋"/>
          <w:kern w:val="0"/>
          <w:sz w:val="24"/>
        </w:rPr>
        <w:t>发包人违约的情形</w:t>
      </w:r>
      <w:r>
        <w:rPr>
          <w:rFonts w:ascii="仿宋" w:eastAsia="仿宋" w:hAnsi="仿宋" w:hint="eastAsia"/>
          <w:kern w:val="0"/>
          <w:sz w:val="24"/>
        </w:rPr>
        <w:t>〕</w:t>
      </w:r>
      <w:r>
        <w:rPr>
          <w:rFonts w:ascii="仿宋" w:eastAsia="仿宋" w:hAnsi="仿宋"/>
          <w:kern w:val="0"/>
          <w:sz w:val="24"/>
        </w:rPr>
        <w:t>约定暂停施工满</w:t>
      </w:r>
      <w:r>
        <w:rPr>
          <w:rFonts w:ascii="仿宋" w:eastAsia="仿宋" w:hAnsi="仿宋"/>
          <w:kern w:val="0"/>
          <w:sz w:val="24"/>
          <w:u w:val="single"/>
        </w:rPr>
        <w:t xml:space="preserve">    </w:t>
      </w:r>
      <w:r>
        <w:rPr>
          <w:rFonts w:ascii="仿宋" w:eastAsia="仿宋" w:hAnsi="仿宋"/>
          <w:kern w:val="0"/>
          <w:sz w:val="24"/>
        </w:rPr>
        <w:t>天后发包人仍不纠正其违约行为并致使合同目的不能实现的，承包人有权解除合同。</w:t>
      </w:r>
    </w:p>
    <w:p w14:paraId="57A1A536"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16.2 承包人违约</w:t>
      </w:r>
    </w:p>
    <w:p w14:paraId="6F4BEED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16.2.1 承包人违约的情形</w:t>
      </w:r>
    </w:p>
    <w:p w14:paraId="4F15BED6"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t>承包人违约的其他情形：</w:t>
      </w:r>
      <w:r>
        <w:rPr>
          <w:rFonts w:ascii="仿宋" w:eastAsia="仿宋" w:hAnsi="仿宋"/>
          <w:kern w:val="0"/>
          <w:sz w:val="24"/>
          <w:u w:val="single"/>
        </w:rPr>
        <w:t xml:space="preserve">                                </w:t>
      </w:r>
    </w:p>
    <w:p w14:paraId="1046FBC6" w14:textId="77777777" w:rsidR="00972F80" w:rsidRDefault="00877894">
      <w:pPr>
        <w:spacing w:line="360" w:lineRule="auto"/>
        <w:jc w:val="left"/>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0E35A137"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kern w:val="0"/>
          <w:sz w:val="24"/>
        </w:rPr>
        <w:t>16.2.2承包人违约的责任</w:t>
      </w:r>
    </w:p>
    <w:p w14:paraId="3A767CFE"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kern w:val="0"/>
          <w:sz w:val="24"/>
        </w:rPr>
        <w:t>承包人违约责任的承担方式和计算方法：</w:t>
      </w:r>
      <w:r>
        <w:rPr>
          <w:rFonts w:ascii="仿宋" w:eastAsia="仿宋" w:hAnsi="仿宋"/>
          <w:kern w:val="0"/>
          <w:sz w:val="24"/>
          <w:u w:val="single"/>
        </w:rPr>
        <w:t xml:space="preserve">                  </w:t>
      </w:r>
    </w:p>
    <w:p w14:paraId="6EA5F716" w14:textId="77777777" w:rsidR="00972F80" w:rsidRDefault="00877894">
      <w:pPr>
        <w:spacing w:line="360" w:lineRule="auto"/>
        <w:ind w:left="1200" w:hangingChars="500" w:hanging="1200"/>
        <w:jc w:val="left"/>
        <w:rPr>
          <w:rFonts w:ascii="仿宋" w:eastAsia="仿宋" w:hAnsi="仿宋"/>
          <w:kern w:val="0"/>
          <w:sz w:val="24"/>
          <w:u w:val="single"/>
        </w:rPr>
      </w:pPr>
      <w:r>
        <w:rPr>
          <w:rFonts w:ascii="仿宋" w:eastAsia="仿宋" w:hAnsi="仿宋"/>
          <w:kern w:val="0"/>
          <w:sz w:val="24"/>
          <w:u w:val="single"/>
        </w:rPr>
        <w:t xml:space="preserve">                                                         </w:t>
      </w:r>
      <w:r>
        <w:rPr>
          <w:rFonts w:ascii="仿宋" w:eastAsia="仿宋" w:hAnsi="仿宋"/>
          <w:kern w:val="0"/>
          <w:sz w:val="24"/>
        </w:rPr>
        <w:t>。</w:t>
      </w:r>
      <w:r>
        <w:rPr>
          <w:rFonts w:ascii="仿宋" w:eastAsia="仿宋" w:hAnsi="仿宋"/>
          <w:sz w:val="24"/>
        </w:rPr>
        <w:t xml:space="preserve">    </w:t>
      </w:r>
    </w:p>
    <w:p w14:paraId="7004E686"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16.2.3 因承包人违约解除合同</w:t>
      </w:r>
    </w:p>
    <w:p w14:paraId="070C934D" w14:textId="77777777" w:rsidR="00972F80" w:rsidRDefault="00877894">
      <w:pPr>
        <w:spacing w:before="120" w:after="120" w:line="360" w:lineRule="auto"/>
        <w:ind w:firstLineChars="200" w:firstLine="480"/>
        <w:rPr>
          <w:rFonts w:ascii="仿宋" w:eastAsia="仿宋" w:hAnsi="仿宋"/>
          <w:kern w:val="0"/>
          <w:sz w:val="24"/>
          <w:u w:val="single"/>
        </w:rPr>
      </w:pPr>
      <w:r>
        <w:rPr>
          <w:rFonts w:ascii="仿宋" w:eastAsia="仿宋" w:hAnsi="仿宋"/>
          <w:kern w:val="0"/>
          <w:sz w:val="24"/>
        </w:rPr>
        <w:t>关于承包人违约解除合同的特别约定：</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p>
    <w:p w14:paraId="087BA4C0" w14:textId="77777777" w:rsidR="00972F80" w:rsidRDefault="00877894">
      <w:pPr>
        <w:spacing w:before="120" w:after="120" w:line="360" w:lineRule="auto"/>
        <w:rPr>
          <w:rFonts w:ascii="仿宋" w:eastAsia="仿宋" w:hAnsi="仿宋"/>
          <w:kern w:val="0"/>
          <w:sz w:val="24"/>
        </w:rPr>
      </w:pP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0A6C20EF" w14:textId="77777777" w:rsidR="00972F80" w:rsidRDefault="00877894">
      <w:pPr>
        <w:spacing w:before="120" w:after="120" w:line="360" w:lineRule="auto"/>
        <w:ind w:firstLineChars="200" w:firstLine="480"/>
        <w:rPr>
          <w:rFonts w:ascii="仿宋" w:eastAsia="仿宋" w:hAnsi="仿宋"/>
          <w:kern w:val="0"/>
          <w:sz w:val="24"/>
        </w:rPr>
      </w:pPr>
      <w:r>
        <w:rPr>
          <w:rFonts w:ascii="仿宋" w:eastAsia="仿宋" w:hAnsi="仿宋"/>
          <w:kern w:val="0"/>
          <w:sz w:val="24"/>
        </w:rPr>
        <w:t>发包人</w:t>
      </w:r>
      <w:r>
        <w:rPr>
          <w:rFonts w:ascii="仿宋" w:eastAsia="仿宋" w:hAnsi="仿宋" w:hint="eastAsia"/>
          <w:kern w:val="0"/>
          <w:sz w:val="24"/>
        </w:rPr>
        <w:t>继续</w:t>
      </w:r>
      <w:r>
        <w:rPr>
          <w:rFonts w:ascii="仿宋" w:eastAsia="仿宋" w:hAnsi="仿宋"/>
          <w:kern w:val="0"/>
          <w:sz w:val="24"/>
        </w:rPr>
        <w:t>使用承包人在施工现场的材料、设备、临时工程、承包人文件和由承包</w:t>
      </w:r>
      <w:r>
        <w:rPr>
          <w:rFonts w:ascii="仿宋" w:eastAsia="仿宋" w:hAnsi="仿宋"/>
          <w:kern w:val="0"/>
          <w:sz w:val="24"/>
        </w:rPr>
        <w:lastRenderedPageBreak/>
        <w:t>人或以其名义编制的其他文件</w:t>
      </w:r>
      <w:r>
        <w:rPr>
          <w:rFonts w:ascii="仿宋" w:eastAsia="仿宋" w:hAnsi="仿宋" w:hint="eastAsia"/>
          <w:kern w:val="0"/>
          <w:sz w:val="24"/>
        </w:rPr>
        <w:t>的费用承担方式</w:t>
      </w:r>
      <w:r>
        <w:rPr>
          <w:rFonts w:ascii="仿宋" w:eastAsia="仿宋" w:hAnsi="仿宋"/>
          <w:kern w:val="0"/>
          <w:sz w:val="24"/>
        </w:rPr>
        <w:t>：</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rPr>
        <w:t>。</w:t>
      </w:r>
    </w:p>
    <w:p w14:paraId="713839BA" w14:textId="77777777" w:rsidR="00972F80" w:rsidRDefault="00877894">
      <w:pPr>
        <w:keepNext/>
        <w:keepLines/>
        <w:spacing w:before="120" w:after="120" w:line="360" w:lineRule="auto"/>
        <w:outlineLvl w:val="3"/>
        <w:rPr>
          <w:rFonts w:ascii="仿宋" w:eastAsia="仿宋" w:hAnsi="仿宋"/>
          <w:bCs/>
          <w:sz w:val="24"/>
        </w:rPr>
      </w:pPr>
      <w:bookmarkStart w:id="1098" w:name="_Toc351203649"/>
      <w:r>
        <w:rPr>
          <w:rFonts w:ascii="仿宋" w:eastAsia="仿宋" w:hAnsi="仿宋"/>
          <w:bCs/>
          <w:sz w:val="24"/>
        </w:rPr>
        <w:t>17. 不可抗力</w:t>
      </w:r>
      <w:bookmarkEnd w:id="1098"/>
      <w:r>
        <w:rPr>
          <w:rFonts w:ascii="仿宋" w:eastAsia="仿宋" w:hAnsi="仿宋"/>
          <w:bCs/>
          <w:sz w:val="24"/>
        </w:rPr>
        <w:t xml:space="preserve"> </w:t>
      </w:r>
      <w:bookmarkEnd w:id="1096"/>
    </w:p>
    <w:p w14:paraId="150B8AA9"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17.1 不可抗力的确认</w:t>
      </w:r>
    </w:p>
    <w:p w14:paraId="76D3330F"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sz w:val="24"/>
        </w:rPr>
        <w:t xml:space="preserve">除通用合同条款约定的不可抗力事件之外，视为不可抗力的其他情形：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1F5AB319"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17.4 因不可抗力解除合同</w:t>
      </w:r>
    </w:p>
    <w:p w14:paraId="7595883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合同解除后，发包人应在商定或确定发包人应支付款项后</w:t>
      </w:r>
      <w:r>
        <w:rPr>
          <w:rFonts w:ascii="仿宋" w:eastAsia="仿宋" w:hAnsi="仿宋"/>
          <w:sz w:val="24"/>
          <w:u w:val="single"/>
        </w:rPr>
        <w:t xml:space="preserve">    </w:t>
      </w:r>
      <w:r>
        <w:rPr>
          <w:rFonts w:ascii="仿宋" w:eastAsia="仿宋" w:hAnsi="仿宋"/>
          <w:sz w:val="24"/>
        </w:rPr>
        <w:t>天内完成款项的支付。</w:t>
      </w:r>
    </w:p>
    <w:p w14:paraId="04989B47" w14:textId="77777777" w:rsidR="00972F80" w:rsidRDefault="00877894">
      <w:pPr>
        <w:keepNext/>
        <w:keepLines/>
        <w:spacing w:before="120" w:after="120" w:line="360" w:lineRule="auto"/>
        <w:outlineLvl w:val="3"/>
        <w:rPr>
          <w:rFonts w:ascii="仿宋" w:eastAsia="仿宋" w:hAnsi="仿宋"/>
          <w:bCs/>
          <w:sz w:val="24"/>
        </w:rPr>
      </w:pPr>
      <w:bookmarkStart w:id="1099" w:name="_Toc351203650"/>
      <w:r>
        <w:rPr>
          <w:rFonts w:ascii="仿宋" w:eastAsia="仿宋" w:hAnsi="仿宋"/>
          <w:bCs/>
          <w:sz w:val="24"/>
        </w:rPr>
        <w:t>18. 保险</w:t>
      </w:r>
      <w:bookmarkEnd w:id="1099"/>
    </w:p>
    <w:bookmarkEnd w:id="1097"/>
    <w:p w14:paraId="6D89A3DE"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18.1 工程保险</w:t>
      </w:r>
    </w:p>
    <w:p w14:paraId="54607AE0"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关于工程保险的特别约定：</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w:t>
      </w:r>
    </w:p>
    <w:p w14:paraId="1456CDB4"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18.3 其他保险</w:t>
      </w:r>
    </w:p>
    <w:p w14:paraId="611E1C33" w14:textId="77777777" w:rsidR="00972F80" w:rsidRDefault="00877894">
      <w:pPr>
        <w:spacing w:line="360" w:lineRule="auto"/>
        <w:ind w:firstLineChars="200" w:firstLine="480"/>
        <w:jc w:val="left"/>
        <w:rPr>
          <w:rFonts w:ascii="仿宋" w:eastAsia="仿宋" w:hAnsi="仿宋"/>
          <w:kern w:val="0"/>
          <w:sz w:val="24"/>
          <w:u w:val="single"/>
        </w:rPr>
      </w:pPr>
      <w:r>
        <w:rPr>
          <w:rFonts w:ascii="仿宋" w:eastAsia="仿宋" w:hAnsi="仿宋"/>
          <w:sz w:val="24"/>
        </w:rPr>
        <w:t>关于其他保险的约定：</w:t>
      </w:r>
      <w:r>
        <w:rPr>
          <w:rFonts w:ascii="仿宋" w:eastAsia="仿宋" w:hAnsi="仿宋" w:hint="eastAsia"/>
          <w:kern w:val="0"/>
          <w:sz w:val="24"/>
          <w:u w:val="single"/>
        </w:rPr>
        <w:t>承包人应当为其施工现场的全部人员办理意外伤害保险并支付保险费，包括其员工及为履行合同聘请的第三方的人员。相关</w:t>
      </w:r>
      <w:r>
        <w:rPr>
          <w:rFonts w:ascii="仿宋" w:eastAsia="仿宋" w:hAnsi="仿宋"/>
          <w:kern w:val="0"/>
          <w:sz w:val="24"/>
          <w:u w:val="single"/>
        </w:rPr>
        <w:t>费用</w:t>
      </w:r>
      <w:r>
        <w:rPr>
          <w:rFonts w:ascii="仿宋" w:eastAsia="仿宋" w:hAnsi="仿宋" w:hint="eastAsia"/>
          <w:kern w:val="0"/>
          <w:sz w:val="24"/>
          <w:u w:val="single"/>
        </w:rPr>
        <w:t>已含在承包人的投标报价中；保险期限从现场开工直至本工程竣工验收</w:t>
      </w:r>
      <w:r>
        <w:rPr>
          <w:rFonts w:ascii="仿宋" w:eastAsia="仿宋" w:hAnsi="仿宋"/>
          <w:kern w:val="0"/>
          <w:sz w:val="24"/>
          <w:u w:val="single"/>
        </w:rPr>
        <w:t>合格</w:t>
      </w:r>
      <w:r>
        <w:rPr>
          <w:rFonts w:ascii="仿宋" w:eastAsia="仿宋" w:hAnsi="仿宋" w:hint="eastAsia"/>
          <w:kern w:val="0"/>
          <w:sz w:val="24"/>
          <w:u w:val="single"/>
        </w:rPr>
        <w:t>为止。</w:t>
      </w:r>
    </w:p>
    <w:p w14:paraId="5B2CB801" w14:textId="77777777" w:rsidR="00972F80" w:rsidRDefault="00877894">
      <w:pPr>
        <w:spacing w:line="360" w:lineRule="auto"/>
        <w:ind w:firstLineChars="200" w:firstLine="480"/>
        <w:jc w:val="left"/>
        <w:rPr>
          <w:rFonts w:ascii="仿宋" w:eastAsia="仿宋" w:hAnsi="仿宋"/>
          <w:kern w:val="0"/>
          <w:sz w:val="24"/>
        </w:rPr>
      </w:pPr>
      <w:r>
        <w:rPr>
          <w:rFonts w:ascii="仿宋" w:eastAsia="仿宋" w:hAnsi="仿宋"/>
          <w:sz w:val="24"/>
        </w:rPr>
        <w:t>承包人是否应为其施工设备等办理财产保险：</w:t>
      </w:r>
      <w:r>
        <w:rPr>
          <w:rFonts w:ascii="仿宋" w:eastAsia="仿宋" w:hAnsi="仿宋"/>
          <w:sz w:val="24"/>
          <w:u w:val="single"/>
        </w:rPr>
        <w:t xml:space="preserve"> </w:t>
      </w:r>
      <w:r>
        <w:rPr>
          <w:rFonts w:ascii="仿宋" w:eastAsia="仿宋" w:hAnsi="仿宋" w:hint="eastAsia"/>
          <w:sz w:val="24"/>
          <w:u w:val="single"/>
        </w:rPr>
        <w:t>应</w:t>
      </w:r>
      <w:r>
        <w:rPr>
          <w:rFonts w:ascii="仿宋" w:eastAsia="仿宋" w:hAnsi="仿宋"/>
          <w:sz w:val="24"/>
          <w:u w:val="single"/>
        </w:rPr>
        <w:t xml:space="preserve">当 </w:t>
      </w:r>
      <w:r>
        <w:rPr>
          <w:rFonts w:ascii="仿宋" w:eastAsia="仿宋" w:hAnsi="仿宋"/>
          <w:sz w:val="24"/>
        </w:rPr>
        <w:t>。</w:t>
      </w:r>
    </w:p>
    <w:p w14:paraId="5D9BD248" w14:textId="77777777" w:rsidR="00972F80" w:rsidRDefault="00877894">
      <w:pPr>
        <w:spacing w:after="120" w:line="360" w:lineRule="auto"/>
        <w:ind w:firstLineChars="200" w:firstLine="480"/>
        <w:rPr>
          <w:rFonts w:ascii="仿宋" w:eastAsia="仿宋" w:hAnsi="仿宋"/>
          <w:sz w:val="24"/>
        </w:rPr>
      </w:pPr>
      <w:r>
        <w:rPr>
          <w:rFonts w:ascii="仿宋" w:eastAsia="仿宋" w:hAnsi="仿宋"/>
          <w:sz w:val="24"/>
        </w:rPr>
        <w:t>18.7 通知义务</w:t>
      </w:r>
    </w:p>
    <w:p w14:paraId="3DDEFEC8"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kern w:val="0"/>
          <w:sz w:val="24"/>
        </w:rPr>
        <w:t>关于变更保险合同时的通知义务的约定：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14:paraId="2EE10457" w14:textId="77777777" w:rsidR="00972F80" w:rsidRDefault="00877894">
      <w:pPr>
        <w:spacing w:line="360" w:lineRule="auto"/>
        <w:jc w:val="left"/>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0970549A" w14:textId="77777777" w:rsidR="00972F80" w:rsidRDefault="00877894">
      <w:pPr>
        <w:keepNext/>
        <w:keepLines/>
        <w:spacing w:before="120" w:after="120" w:line="360" w:lineRule="auto"/>
        <w:outlineLvl w:val="3"/>
        <w:rPr>
          <w:rFonts w:ascii="仿宋" w:eastAsia="仿宋" w:hAnsi="仿宋"/>
          <w:bCs/>
          <w:sz w:val="24"/>
        </w:rPr>
      </w:pPr>
      <w:bookmarkStart w:id="1100" w:name="_Toc351203651"/>
      <w:bookmarkEnd w:id="1073"/>
      <w:bookmarkEnd w:id="1074"/>
      <w:bookmarkEnd w:id="1075"/>
      <w:bookmarkEnd w:id="1076"/>
      <w:bookmarkEnd w:id="1077"/>
      <w:bookmarkEnd w:id="1078"/>
      <w:bookmarkEnd w:id="1079"/>
      <w:bookmarkEnd w:id="1080"/>
      <w:bookmarkEnd w:id="1081"/>
      <w:bookmarkEnd w:id="1082"/>
      <w:bookmarkEnd w:id="1083"/>
      <w:bookmarkEnd w:id="1084"/>
      <w:r>
        <w:rPr>
          <w:rFonts w:ascii="仿宋" w:eastAsia="仿宋" w:hAnsi="仿宋"/>
          <w:bCs/>
          <w:sz w:val="24"/>
        </w:rPr>
        <w:t>20. 争议解决</w:t>
      </w:r>
      <w:bookmarkEnd w:id="1100"/>
    </w:p>
    <w:bookmarkEnd w:id="1085"/>
    <w:bookmarkEnd w:id="1086"/>
    <w:p w14:paraId="356A4700"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20.3 争</w:t>
      </w:r>
      <w:bookmarkEnd w:id="1087"/>
      <w:r>
        <w:rPr>
          <w:rFonts w:ascii="仿宋" w:eastAsia="仿宋" w:hAnsi="仿宋"/>
          <w:sz w:val="24"/>
        </w:rPr>
        <w:t>议评审</w:t>
      </w:r>
    </w:p>
    <w:p w14:paraId="4932A789" w14:textId="77777777" w:rsidR="00972F80" w:rsidRDefault="00877894">
      <w:pPr>
        <w:spacing w:line="360" w:lineRule="auto"/>
        <w:ind w:leftChars="71" w:left="149" w:firstLineChars="150" w:firstLine="360"/>
        <w:jc w:val="left"/>
        <w:rPr>
          <w:rFonts w:ascii="仿宋" w:eastAsia="仿宋" w:hAnsi="仿宋"/>
          <w:sz w:val="24"/>
          <w:u w:val="single"/>
        </w:rPr>
      </w:pPr>
      <w:r>
        <w:rPr>
          <w:rFonts w:ascii="仿宋" w:eastAsia="仿宋" w:hAnsi="仿宋"/>
          <w:sz w:val="24"/>
        </w:rPr>
        <w:t>合同当事人是否同意将工程争议提交争议评审小组决</w:t>
      </w:r>
      <w:r>
        <w:rPr>
          <w:rFonts w:ascii="仿宋" w:eastAsia="仿宋" w:hAnsi="仿宋" w:hint="eastAsia"/>
          <w:sz w:val="24"/>
        </w:rPr>
        <w:t>定：</w:t>
      </w:r>
      <w:r>
        <w:rPr>
          <w:rFonts w:ascii="仿宋" w:eastAsia="仿宋" w:hAnsi="仿宋" w:hint="eastAsia"/>
          <w:sz w:val="24"/>
          <w:u w:val="single"/>
        </w:rPr>
        <w:t xml:space="preserve">    </w:t>
      </w:r>
    </w:p>
    <w:p w14:paraId="3752191F" w14:textId="77777777" w:rsidR="00972F80" w:rsidRDefault="00877894">
      <w:pPr>
        <w:spacing w:line="360" w:lineRule="auto"/>
        <w:jc w:val="left"/>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 xml:space="preserve">。  </w:t>
      </w:r>
    </w:p>
    <w:p w14:paraId="639A98BF" w14:textId="77777777" w:rsidR="00972F80" w:rsidRDefault="00877894">
      <w:pPr>
        <w:spacing w:line="360" w:lineRule="auto"/>
        <w:ind w:firstLineChars="200" w:firstLine="480"/>
        <w:jc w:val="left"/>
        <w:outlineLvl w:val="0"/>
        <w:rPr>
          <w:rFonts w:ascii="仿宋" w:eastAsia="仿宋" w:hAnsi="仿宋"/>
          <w:sz w:val="24"/>
        </w:rPr>
      </w:pPr>
      <w:r>
        <w:rPr>
          <w:rFonts w:ascii="仿宋" w:eastAsia="仿宋" w:hAnsi="仿宋"/>
          <w:sz w:val="24"/>
        </w:rPr>
        <w:t>20.3.1 争议评审小组的确定</w:t>
      </w:r>
    </w:p>
    <w:p w14:paraId="3CE2B319" w14:textId="77777777" w:rsidR="00972F80" w:rsidRDefault="00877894">
      <w:pPr>
        <w:spacing w:line="360" w:lineRule="auto"/>
        <w:ind w:firstLineChars="200" w:firstLine="480"/>
        <w:jc w:val="left"/>
        <w:rPr>
          <w:rFonts w:ascii="仿宋" w:eastAsia="仿宋" w:hAnsi="仿宋"/>
          <w:sz w:val="24"/>
          <w:u w:val="single"/>
        </w:rPr>
      </w:pPr>
      <w:r>
        <w:rPr>
          <w:rFonts w:ascii="仿宋" w:eastAsia="仿宋" w:hAnsi="仿宋"/>
          <w:sz w:val="24"/>
        </w:rPr>
        <w:t>争议评审小组成员的确定：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5FFDAC82"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选定争议评审员的期限：</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21CFDCAE"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争议评审小组成员的报酬承担方式：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3E51D6CD"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lastRenderedPageBreak/>
        <w:t>其他事项的约定：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64AA5D46" w14:textId="77777777" w:rsidR="00972F80" w:rsidRDefault="00877894">
      <w:pPr>
        <w:autoSpaceDE w:val="0"/>
        <w:autoSpaceDN w:val="0"/>
        <w:adjustRightInd w:val="0"/>
        <w:spacing w:line="360" w:lineRule="auto"/>
        <w:ind w:firstLineChars="200" w:firstLine="480"/>
        <w:jc w:val="left"/>
        <w:outlineLvl w:val="0"/>
        <w:rPr>
          <w:rFonts w:ascii="仿宋" w:eastAsia="仿宋" w:hAnsi="仿宋"/>
          <w:kern w:val="0"/>
          <w:sz w:val="24"/>
        </w:rPr>
      </w:pPr>
      <w:r>
        <w:rPr>
          <w:rFonts w:ascii="仿宋" w:eastAsia="仿宋" w:hAnsi="仿宋"/>
          <w:kern w:val="0"/>
          <w:sz w:val="24"/>
        </w:rPr>
        <w:t>20.3.2 争议评审小组的决定</w:t>
      </w:r>
    </w:p>
    <w:p w14:paraId="76C9285C"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合同当事人关于本项的约定：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14:paraId="1E1E3AC6" w14:textId="77777777" w:rsidR="00972F80" w:rsidRDefault="00877894">
      <w:pPr>
        <w:spacing w:after="120" w:line="360" w:lineRule="auto"/>
        <w:ind w:firstLineChars="200" w:firstLine="480"/>
        <w:outlineLvl w:val="0"/>
        <w:rPr>
          <w:rFonts w:ascii="仿宋" w:eastAsia="仿宋" w:hAnsi="仿宋"/>
          <w:sz w:val="24"/>
        </w:rPr>
      </w:pPr>
      <w:r>
        <w:rPr>
          <w:rFonts w:ascii="仿宋" w:eastAsia="仿宋" w:hAnsi="仿宋"/>
          <w:sz w:val="24"/>
        </w:rPr>
        <w:t>20.4仲裁或诉讼</w:t>
      </w:r>
      <w:bookmarkEnd w:id="1088"/>
    </w:p>
    <w:p w14:paraId="08C18065" w14:textId="723E5FE1" w:rsidR="00972F80" w:rsidRDefault="00877894">
      <w:pPr>
        <w:spacing w:after="120" w:line="360" w:lineRule="auto"/>
        <w:ind w:firstLineChars="200" w:firstLine="480"/>
        <w:rPr>
          <w:rFonts w:ascii="仿宋" w:eastAsia="仿宋" w:hAnsi="仿宋"/>
          <w:sz w:val="24"/>
        </w:rPr>
      </w:pPr>
      <w:r>
        <w:rPr>
          <w:rFonts w:ascii="仿宋" w:eastAsia="仿宋" w:hAnsi="仿宋"/>
          <w:sz w:val="24"/>
        </w:rPr>
        <w:t>因合同及合同有关事项发生的争议，按下列第</w:t>
      </w:r>
      <w:r>
        <w:rPr>
          <w:rFonts w:ascii="仿宋" w:eastAsia="仿宋" w:hAnsi="仿宋"/>
          <w:sz w:val="24"/>
          <w:u w:val="single"/>
        </w:rPr>
        <w:t xml:space="preserve"> </w:t>
      </w:r>
      <w:r w:rsidR="00B80F04" w:rsidRPr="00B80F04">
        <w:rPr>
          <w:rFonts w:ascii="仿宋" w:eastAsia="仿宋" w:hAnsi="仿宋"/>
          <w:sz w:val="24"/>
          <w:u w:val="single"/>
        </w:rPr>
        <w:t>（2）</w:t>
      </w:r>
      <w:r>
        <w:rPr>
          <w:rFonts w:ascii="仿宋" w:eastAsia="仿宋" w:hAnsi="仿宋"/>
          <w:sz w:val="24"/>
          <w:u w:val="single"/>
        </w:rPr>
        <w:t xml:space="preserve"> </w:t>
      </w:r>
      <w:r>
        <w:rPr>
          <w:rFonts w:ascii="仿宋" w:eastAsia="仿宋" w:hAnsi="仿宋"/>
          <w:sz w:val="24"/>
        </w:rPr>
        <w:t>种方式</w:t>
      </w:r>
      <w:r>
        <w:rPr>
          <w:rFonts w:ascii="仿宋" w:eastAsia="仿宋" w:hAnsi="仿宋" w:hint="eastAsia"/>
          <w:sz w:val="24"/>
        </w:rPr>
        <w:t>解</w:t>
      </w:r>
      <w:r>
        <w:rPr>
          <w:rFonts w:ascii="仿宋" w:eastAsia="仿宋" w:hAnsi="仿宋"/>
          <w:sz w:val="24"/>
        </w:rPr>
        <w:t>决：</w:t>
      </w:r>
    </w:p>
    <w:p w14:paraId="02675A98"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（1）向</w:t>
      </w:r>
      <w:r>
        <w:rPr>
          <w:rFonts w:ascii="仿宋" w:eastAsia="仿宋" w:hAnsi="仿宋"/>
          <w:sz w:val="24"/>
          <w:u w:val="single"/>
        </w:rPr>
        <w:t xml:space="preserve"> </w:t>
      </w:r>
      <w:ins w:id="1101" w:author="ts" w:date="2018-03-19T11:05:00Z">
        <w:r>
          <w:rPr>
            <w:rFonts w:ascii="仿宋" w:eastAsia="仿宋" w:hAnsi="仿宋" w:hint="eastAsia"/>
            <w:sz w:val="24"/>
            <w:u w:val="single"/>
          </w:rPr>
          <w:t xml:space="preserve">     </w:t>
        </w:r>
      </w:ins>
      <w:r>
        <w:rPr>
          <w:rFonts w:ascii="仿宋" w:eastAsia="仿宋" w:hAnsi="仿宋" w:hint="eastAsia"/>
          <w:sz w:val="24"/>
          <w:u w:val="single"/>
        </w:rPr>
        <w:t xml:space="preserve"> </w:t>
      </w:r>
      <w:r>
        <w:rPr>
          <w:rFonts w:ascii="仿宋" w:eastAsia="仿宋" w:hAnsi="仿宋"/>
          <w:sz w:val="24"/>
        </w:rPr>
        <w:t>仲裁委员会申请仲裁；</w:t>
      </w:r>
    </w:p>
    <w:p w14:paraId="520B19A9" w14:textId="77777777" w:rsidR="00972F80" w:rsidRDefault="00877894">
      <w:pPr>
        <w:spacing w:line="360" w:lineRule="auto"/>
        <w:ind w:firstLineChars="200" w:firstLine="480"/>
        <w:jc w:val="left"/>
        <w:rPr>
          <w:rFonts w:ascii="仿宋" w:eastAsia="仿宋" w:hAnsi="仿宋"/>
          <w:sz w:val="24"/>
        </w:rPr>
      </w:pPr>
      <w:r>
        <w:rPr>
          <w:rFonts w:ascii="仿宋" w:eastAsia="仿宋" w:hAnsi="仿宋"/>
          <w:sz w:val="24"/>
        </w:rPr>
        <w:t>（2）向</w:t>
      </w:r>
      <w:r>
        <w:rPr>
          <w:rFonts w:ascii="仿宋" w:eastAsia="仿宋" w:hAnsi="仿宋"/>
          <w:sz w:val="24"/>
          <w:u w:val="single"/>
        </w:rPr>
        <w:t xml:space="preserve"> </w:t>
      </w:r>
      <w:r>
        <w:rPr>
          <w:rFonts w:ascii="仿宋" w:eastAsia="仿宋" w:hAnsi="仿宋" w:hint="eastAsia"/>
          <w:sz w:val="24"/>
          <w:u w:val="single"/>
        </w:rPr>
        <w:t>项目</w:t>
      </w:r>
      <w:r>
        <w:rPr>
          <w:rFonts w:ascii="仿宋" w:eastAsia="仿宋" w:hAnsi="仿宋"/>
          <w:sz w:val="24"/>
          <w:u w:val="single"/>
        </w:rPr>
        <w:t xml:space="preserve">所在地 </w:t>
      </w:r>
      <w:r>
        <w:rPr>
          <w:rFonts w:ascii="仿宋" w:eastAsia="仿宋" w:hAnsi="仿宋"/>
          <w:sz w:val="24"/>
        </w:rPr>
        <w:t>人民法院起诉。</w:t>
      </w:r>
      <w:bookmarkEnd w:id="1089"/>
      <w:bookmarkEnd w:id="1090"/>
      <w:bookmarkEnd w:id="1091"/>
      <w:bookmarkEnd w:id="1092"/>
      <w:bookmarkEnd w:id="1093"/>
      <w:bookmarkEnd w:id="1094"/>
    </w:p>
    <w:p w14:paraId="0EE45B31" w14:textId="77777777" w:rsidR="00972F80" w:rsidRDefault="00972F80">
      <w:pPr>
        <w:tabs>
          <w:tab w:val="left" w:pos="4040"/>
        </w:tabs>
        <w:autoSpaceDE w:val="0"/>
        <w:autoSpaceDN w:val="0"/>
        <w:adjustRightInd w:val="0"/>
        <w:spacing w:line="360" w:lineRule="auto"/>
        <w:jc w:val="center"/>
        <w:rPr>
          <w:rFonts w:ascii="仿宋" w:eastAsia="仿宋" w:hAnsi="仿宋"/>
          <w:b/>
          <w:kern w:val="0"/>
          <w:sz w:val="24"/>
        </w:rPr>
      </w:pPr>
    </w:p>
    <w:p w14:paraId="698B1567" w14:textId="77777777" w:rsidR="00972F80" w:rsidRDefault="00972F80">
      <w:pPr>
        <w:widowControl/>
        <w:jc w:val="left"/>
        <w:rPr>
          <w:rFonts w:ascii="仿宋" w:eastAsia="仿宋" w:hAnsi="仿宋"/>
          <w:bCs/>
          <w:sz w:val="24"/>
        </w:rPr>
      </w:pPr>
    </w:p>
    <w:p w14:paraId="17C10FE0" w14:textId="77777777" w:rsidR="00972F80" w:rsidRDefault="00877894">
      <w:pPr>
        <w:widowControl/>
        <w:jc w:val="left"/>
        <w:rPr>
          <w:rFonts w:ascii="仿宋" w:eastAsia="仿宋" w:hAnsi="仿宋"/>
          <w:bCs/>
          <w:sz w:val="24"/>
        </w:rPr>
      </w:pPr>
      <w:r>
        <w:rPr>
          <w:rFonts w:ascii="仿宋" w:eastAsia="仿宋" w:hAnsi="仿宋"/>
          <w:bCs/>
          <w:sz w:val="24"/>
        </w:rPr>
        <w:br w:type="page"/>
      </w:r>
    </w:p>
    <w:p w14:paraId="648AB6BA" w14:textId="77777777" w:rsidR="00972F80" w:rsidRDefault="00877894">
      <w:pPr>
        <w:keepNext/>
        <w:keepLines/>
        <w:spacing w:before="260" w:after="260" w:line="413" w:lineRule="auto"/>
        <w:jc w:val="center"/>
        <w:outlineLvl w:val="2"/>
        <w:rPr>
          <w:rFonts w:ascii="仿宋" w:eastAsia="仿宋" w:hAnsi="仿宋"/>
          <w:bCs/>
          <w:sz w:val="24"/>
        </w:rPr>
      </w:pPr>
      <w:r>
        <w:rPr>
          <w:rFonts w:ascii="仿宋" w:eastAsia="仿宋" w:hAnsi="仿宋" w:hint="eastAsia"/>
          <w:bCs/>
          <w:sz w:val="24"/>
        </w:rPr>
        <w:lastRenderedPageBreak/>
        <w:t>第四节  合同附件格式</w:t>
      </w:r>
    </w:p>
    <w:p w14:paraId="3890D9CF" w14:textId="77777777" w:rsidR="00972F80" w:rsidRDefault="00972F80">
      <w:pPr>
        <w:autoSpaceDE w:val="0"/>
        <w:autoSpaceDN w:val="0"/>
        <w:adjustRightInd w:val="0"/>
        <w:spacing w:line="360" w:lineRule="auto"/>
        <w:jc w:val="left"/>
        <w:rPr>
          <w:rFonts w:ascii="仿宋" w:eastAsia="仿宋" w:hAnsi="仿宋"/>
          <w:kern w:val="0"/>
          <w:sz w:val="24"/>
        </w:rPr>
      </w:pPr>
    </w:p>
    <w:p w14:paraId="2800A4AE" w14:textId="77777777" w:rsidR="00972F80" w:rsidRDefault="00877894">
      <w:pPr>
        <w:spacing w:line="360" w:lineRule="auto"/>
        <w:rPr>
          <w:rFonts w:ascii="仿宋" w:eastAsia="仿宋" w:hAnsi="仿宋"/>
          <w:b/>
          <w:sz w:val="24"/>
        </w:rPr>
      </w:pPr>
      <w:r>
        <w:rPr>
          <w:rFonts w:ascii="仿宋" w:eastAsia="仿宋" w:hAnsi="仿宋" w:hint="eastAsia"/>
          <w:b/>
          <w:sz w:val="24"/>
        </w:rPr>
        <w:t>附件一：质量保修书</w:t>
      </w:r>
    </w:p>
    <w:p w14:paraId="3BBA6FD1" w14:textId="77777777" w:rsidR="00972F80" w:rsidRDefault="00972F80">
      <w:pPr>
        <w:spacing w:line="360" w:lineRule="auto"/>
        <w:ind w:firstLineChars="200" w:firstLine="482"/>
        <w:jc w:val="center"/>
        <w:rPr>
          <w:rFonts w:ascii="仿宋" w:eastAsia="仿宋" w:hAnsi="仿宋"/>
          <w:b/>
          <w:sz w:val="24"/>
        </w:rPr>
      </w:pPr>
    </w:p>
    <w:p w14:paraId="7A607F23" w14:textId="77777777" w:rsidR="00972F80" w:rsidRDefault="00972F80">
      <w:pPr>
        <w:spacing w:line="360" w:lineRule="auto"/>
        <w:jc w:val="center"/>
        <w:rPr>
          <w:rFonts w:ascii="仿宋" w:eastAsia="仿宋" w:hAnsi="仿宋"/>
          <w:b/>
          <w:sz w:val="24"/>
        </w:rPr>
      </w:pPr>
    </w:p>
    <w:p w14:paraId="62FA563A" w14:textId="77777777" w:rsidR="00972F80" w:rsidRDefault="00877894">
      <w:pPr>
        <w:spacing w:line="360" w:lineRule="auto"/>
        <w:jc w:val="center"/>
        <w:rPr>
          <w:rFonts w:ascii="仿宋" w:eastAsia="仿宋" w:hAnsi="仿宋"/>
          <w:sz w:val="24"/>
        </w:rPr>
      </w:pPr>
      <w:r>
        <w:rPr>
          <w:rFonts w:ascii="仿宋" w:eastAsia="仿宋" w:hAnsi="仿宋" w:hint="eastAsia"/>
          <w:b/>
          <w:sz w:val="24"/>
        </w:rPr>
        <w:t>工程质量保修书</w:t>
      </w:r>
    </w:p>
    <w:p w14:paraId="38CADA4B" w14:textId="77777777" w:rsidR="00972F80" w:rsidRDefault="00877894">
      <w:pPr>
        <w:spacing w:line="360" w:lineRule="auto"/>
        <w:rPr>
          <w:rFonts w:ascii="仿宋" w:eastAsia="仿宋" w:hAnsi="仿宋"/>
          <w:sz w:val="24"/>
          <w:u w:val="single"/>
        </w:rPr>
      </w:pPr>
      <w:r>
        <w:rPr>
          <w:rFonts w:ascii="仿宋" w:eastAsia="仿宋" w:hAnsi="仿宋" w:hint="eastAsia"/>
          <w:sz w:val="24"/>
        </w:rPr>
        <w:t>发包人（全称）：</w:t>
      </w:r>
      <w:r>
        <w:rPr>
          <w:rFonts w:ascii="仿宋" w:eastAsia="仿宋" w:hAnsi="仿宋" w:hint="eastAsia"/>
          <w:sz w:val="24"/>
          <w:u w:val="single"/>
        </w:rPr>
        <w:t xml:space="preserve">                                               </w:t>
      </w:r>
    </w:p>
    <w:p w14:paraId="59254650" w14:textId="77777777" w:rsidR="00972F80" w:rsidRDefault="00877894">
      <w:pPr>
        <w:spacing w:line="360" w:lineRule="auto"/>
        <w:rPr>
          <w:rFonts w:ascii="仿宋" w:eastAsia="仿宋" w:hAnsi="仿宋"/>
          <w:sz w:val="24"/>
          <w:u w:val="single"/>
        </w:rPr>
      </w:pPr>
      <w:r>
        <w:rPr>
          <w:rFonts w:ascii="仿宋" w:eastAsia="仿宋" w:hAnsi="仿宋" w:hint="eastAsia"/>
          <w:sz w:val="24"/>
        </w:rPr>
        <w:t>承包人（全称）：</w:t>
      </w:r>
      <w:r>
        <w:rPr>
          <w:rFonts w:ascii="仿宋" w:eastAsia="仿宋" w:hAnsi="仿宋" w:hint="eastAsia"/>
          <w:sz w:val="24"/>
          <w:u w:val="single"/>
        </w:rPr>
        <w:t xml:space="preserve">                                               </w:t>
      </w:r>
    </w:p>
    <w:p w14:paraId="06074774" w14:textId="77777777" w:rsidR="00972F80" w:rsidRDefault="00877894">
      <w:pPr>
        <w:spacing w:line="360" w:lineRule="auto"/>
        <w:ind w:firstLineChars="200" w:firstLine="480"/>
        <w:rPr>
          <w:rFonts w:ascii="仿宋" w:eastAsia="仿宋" w:hAnsi="仿宋"/>
          <w:sz w:val="24"/>
          <w:u w:val="single"/>
        </w:rPr>
      </w:pPr>
      <w:r>
        <w:rPr>
          <w:rFonts w:ascii="仿宋" w:eastAsia="仿宋" w:hAnsi="仿宋" w:hint="eastAsia"/>
          <w:sz w:val="24"/>
        </w:rPr>
        <w:t>发包人、承包人根据《中华人民共和国建筑法》、《建设工程质量管理条例》和《房屋建筑工程质量保修办法》，经协商一致，对</w:t>
      </w:r>
      <w:r>
        <w:rPr>
          <w:rFonts w:ascii="仿宋" w:eastAsia="仿宋" w:hAnsi="仿宋" w:hint="eastAsia"/>
          <w:sz w:val="24"/>
          <w:u w:val="single"/>
        </w:rPr>
        <w:t xml:space="preserve"> </w:t>
      </w:r>
      <w:ins w:id="1102" w:author="ts" w:date="2018-03-19T11:06:00Z">
        <w:r>
          <w:rPr>
            <w:rFonts w:ascii="仿宋" w:eastAsia="仿宋" w:hAnsi="仿宋" w:hint="eastAsia"/>
            <w:sz w:val="24"/>
            <w:u w:val="single"/>
          </w:rPr>
          <w:t xml:space="preserve">      </w:t>
        </w:r>
      </w:ins>
      <w:r>
        <w:rPr>
          <w:rFonts w:ascii="仿宋" w:eastAsia="仿宋" w:hAnsi="仿宋" w:hint="eastAsia"/>
          <w:sz w:val="24"/>
          <w:u w:val="single"/>
        </w:rPr>
        <w:t xml:space="preserve">   </w:t>
      </w:r>
      <w:r>
        <w:rPr>
          <w:rFonts w:ascii="仿宋" w:eastAsia="仿宋" w:hAnsi="仿宋" w:hint="eastAsia"/>
          <w:sz w:val="24"/>
        </w:rPr>
        <w:t>签订工程质量保修书。</w:t>
      </w:r>
    </w:p>
    <w:p w14:paraId="604CDF31"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1、工程质量保修范围和内容</w:t>
      </w:r>
    </w:p>
    <w:p w14:paraId="001B4188"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承包人在质量保修期内，按照有关法律、法规、规章规定和双方约定，承担本工程质量保修责任。</w:t>
      </w:r>
    </w:p>
    <w:p w14:paraId="30ADB302"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ascii="仿宋" w:eastAsia="仿宋" w:hAnsi="仿宋" w:hint="eastAsia"/>
          <w:sz w:val="24"/>
          <w:u w:val="single"/>
        </w:rPr>
        <w:t>详见《建设工程质管管理条例》第六章第39—42条。</w:t>
      </w:r>
    </w:p>
    <w:p w14:paraId="12B91AD7"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2、质量保修期</w:t>
      </w:r>
    </w:p>
    <w:p w14:paraId="62475410"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2.1双方根据《建设工程质量管理条例》及有关规定，约定本工程的质量保修期如下：</w:t>
      </w:r>
    </w:p>
    <w:p w14:paraId="6570DF39" w14:textId="77777777" w:rsidR="00972F80" w:rsidRDefault="00877894">
      <w:pPr>
        <w:spacing w:line="360" w:lineRule="auto"/>
        <w:ind w:firstLineChars="150" w:firstLine="360"/>
        <w:rPr>
          <w:rFonts w:ascii="仿宋" w:eastAsia="仿宋" w:hAnsi="仿宋"/>
          <w:sz w:val="24"/>
        </w:rPr>
      </w:pPr>
      <w:r>
        <w:rPr>
          <w:rFonts w:ascii="仿宋" w:eastAsia="仿宋" w:hAnsi="仿宋" w:hint="eastAsia"/>
          <w:sz w:val="24"/>
        </w:rPr>
        <w:t>（1）地基基础工程和主体结构工程为设计文件规定的该工程合理使用年限；</w:t>
      </w:r>
    </w:p>
    <w:p w14:paraId="36307FC0" w14:textId="77777777" w:rsidR="00972F80" w:rsidRDefault="00877894">
      <w:pPr>
        <w:spacing w:line="360" w:lineRule="auto"/>
        <w:ind w:firstLineChars="150" w:firstLine="342"/>
        <w:rPr>
          <w:rFonts w:ascii="仿宋" w:eastAsia="仿宋" w:hAnsi="仿宋"/>
          <w:spacing w:val="-6"/>
          <w:sz w:val="24"/>
        </w:rPr>
      </w:pPr>
      <w:r>
        <w:rPr>
          <w:rFonts w:ascii="仿宋" w:eastAsia="仿宋" w:hAnsi="仿宋" w:hint="eastAsia"/>
          <w:spacing w:val="-6"/>
          <w:sz w:val="24"/>
        </w:rPr>
        <w:t>（2）屋面防水工程、有防水要求的卫生间、房间和外墙面的防渗漏为</w:t>
      </w:r>
      <w:r>
        <w:rPr>
          <w:rFonts w:ascii="仿宋" w:eastAsia="仿宋" w:hAnsi="仿宋" w:hint="eastAsia"/>
          <w:spacing w:val="-6"/>
          <w:sz w:val="24"/>
          <w:u w:val="single"/>
        </w:rPr>
        <w:t xml:space="preserve">  伍  </w:t>
      </w:r>
      <w:r>
        <w:rPr>
          <w:rFonts w:ascii="仿宋" w:eastAsia="仿宋" w:hAnsi="仿宋" w:hint="eastAsia"/>
          <w:spacing w:val="-6"/>
          <w:sz w:val="24"/>
        </w:rPr>
        <w:t>年；</w:t>
      </w:r>
    </w:p>
    <w:p w14:paraId="7DA1ADC1" w14:textId="77777777" w:rsidR="00972F80" w:rsidRDefault="00877894">
      <w:pPr>
        <w:spacing w:line="360" w:lineRule="auto"/>
        <w:ind w:firstLineChars="150" w:firstLine="360"/>
        <w:rPr>
          <w:rFonts w:ascii="仿宋" w:eastAsia="仿宋" w:hAnsi="仿宋"/>
          <w:sz w:val="24"/>
        </w:rPr>
      </w:pPr>
      <w:r>
        <w:rPr>
          <w:rFonts w:ascii="仿宋" w:eastAsia="仿宋" w:hAnsi="仿宋" w:hint="eastAsia"/>
          <w:sz w:val="24"/>
        </w:rPr>
        <w:t>（3）装修工程为</w:t>
      </w:r>
      <w:r>
        <w:rPr>
          <w:rFonts w:ascii="仿宋" w:eastAsia="仿宋" w:hAnsi="仿宋" w:hint="eastAsia"/>
          <w:sz w:val="24"/>
          <w:u w:val="single"/>
        </w:rPr>
        <w:t xml:space="preserve">  贰  </w:t>
      </w:r>
      <w:r>
        <w:rPr>
          <w:rFonts w:ascii="仿宋" w:eastAsia="仿宋" w:hAnsi="仿宋" w:hint="eastAsia"/>
          <w:sz w:val="24"/>
        </w:rPr>
        <w:t>年；</w:t>
      </w:r>
    </w:p>
    <w:p w14:paraId="3E93D07B" w14:textId="77777777" w:rsidR="00972F80" w:rsidRDefault="00877894">
      <w:pPr>
        <w:spacing w:line="360" w:lineRule="auto"/>
        <w:ind w:firstLineChars="150" w:firstLine="360"/>
        <w:rPr>
          <w:rFonts w:ascii="仿宋" w:eastAsia="仿宋" w:hAnsi="仿宋"/>
          <w:sz w:val="24"/>
        </w:rPr>
      </w:pPr>
      <w:r>
        <w:rPr>
          <w:rFonts w:ascii="仿宋" w:eastAsia="仿宋" w:hAnsi="仿宋" w:hint="eastAsia"/>
          <w:sz w:val="24"/>
        </w:rPr>
        <w:t>（4）供热与供冷系统为</w:t>
      </w:r>
      <w:r>
        <w:rPr>
          <w:rFonts w:ascii="仿宋" w:eastAsia="仿宋" w:hAnsi="仿宋" w:hint="eastAsia"/>
          <w:sz w:val="24"/>
          <w:u w:val="single"/>
        </w:rPr>
        <w:t xml:space="preserve">  贰  </w:t>
      </w:r>
      <w:r>
        <w:rPr>
          <w:rFonts w:ascii="仿宋" w:eastAsia="仿宋" w:hAnsi="仿宋" w:hint="eastAsia"/>
          <w:sz w:val="24"/>
        </w:rPr>
        <w:t>个采暖期、供冷期；</w:t>
      </w:r>
    </w:p>
    <w:p w14:paraId="47B1D2D4" w14:textId="77777777" w:rsidR="00972F80" w:rsidRDefault="00877894">
      <w:pPr>
        <w:spacing w:line="360" w:lineRule="auto"/>
        <w:ind w:firstLineChars="150" w:firstLine="360"/>
        <w:rPr>
          <w:rFonts w:ascii="仿宋" w:eastAsia="仿宋" w:hAnsi="仿宋"/>
          <w:sz w:val="24"/>
        </w:rPr>
      </w:pPr>
      <w:r>
        <w:rPr>
          <w:rFonts w:ascii="仿宋" w:eastAsia="仿宋" w:hAnsi="仿宋" w:hint="eastAsia"/>
          <w:sz w:val="24"/>
        </w:rPr>
        <w:t>（5）电气管线、给排水管道、设备安装工程为</w:t>
      </w:r>
      <w:r>
        <w:rPr>
          <w:rFonts w:ascii="仿宋" w:eastAsia="仿宋" w:hAnsi="仿宋" w:hint="eastAsia"/>
          <w:sz w:val="24"/>
          <w:u w:val="single"/>
        </w:rPr>
        <w:t xml:space="preserve">  贰  </w:t>
      </w:r>
      <w:r>
        <w:rPr>
          <w:rFonts w:ascii="仿宋" w:eastAsia="仿宋" w:hAnsi="仿宋" w:hint="eastAsia"/>
          <w:sz w:val="24"/>
        </w:rPr>
        <w:t>年；</w:t>
      </w:r>
    </w:p>
    <w:p w14:paraId="0BF1E82F" w14:textId="77777777" w:rsidR="00972F80" w:rsidRDefault="00877894">
      <w:pPr>
        <w:pStyle w:val="a9"/>
        <w:spacing w:line="360" w:lineRule="auto"/>
        <w:ind w:firstLineChars="149" w:firstLine="358"/>
        <w:rPr>
          <w:rFonts w:ascii="仿宋" w:eastAsia="仿宋" w:hAnsi="仿宋"/>
          <w:sz w:val="24"/>
          <w:szCs w:val="24"/>
        </w:rPr>
      </w:pPr>
      <w:r>
        <w:rPr>
          <w:rFonts w:ascii="仿宋" w:eastAsia="仿宋" w:hAnsi="仿宋" w:hint="eastAsia"/>
          <w:sz w:val="24"/>
          <w:szCs w:val="24"/>
        </w:rPr>
        <w:t>（6）住宅小区内的给排水设施、道路等配套工程为</w:t>
      </w:r>
      <w:r>
        <w:rPr>
          <w:rFonts w:ascii="仿宋" w:eastAsia="仿宋" w:hAnsi="仿宋" w:hint="eastAsia"/>
          <w:sz w:val="24"/>
          <w:szCs w:val="24"/>
          <w:u w:val="single"/>
        </w:rPr>
        <w:t xml:space="preserve">  贰  </w:t>
      </w:r>
      <w:r>
        <w:rPr>
          <w:rFonts w:ascii="仿宋" w:eastAsia="仿宋" w:hAnsi="仿宋" w:hint="eastAsia"/>
          <w:sz w:val="24"/>
          <w:szCs w:val="24"/>
        </w:rPr>
        <w:t>年；</w:t>
      </w:r>
    </w:p>
    <w:p w14:paraId="5A650C65" w14:textId="77777777" w:rsidR="00972F80" w:rsidRDefault="00877894">
      <w:pPr>
        <w:spacing w:line="360" w:lineRule="auto"/>
        <w:ind w:firstLine="480"/>
        <w:rPr>
          <w:rFonts w:ascii="仿宋" w:eastAsia="仿宋" w:hAnsi="仿宋"/>
          <w:sz w:val="24"/>
        </w:rPr>
      </w:pPr>
      <w:r>
        <w:rPr>
          <w:rFonts w:ascii="仿宋" w:eastAsia="仿宋" w:hAnsi="仿宋" w:hint="eastAsia"/>
          <w:sz w:val="24"/>
        </w:rPr>
        <w:t>2.2 质量保修期自工程竣工验收合格之日起计算。</w:t>
      </w:r>
    </w:p>
    <w:p w14:paraId="719956CE" w14:textId="77777777" w:rsidR="00972F80" w:rsidRDefault="00877894">
      <w:pPr>
        <w:spacing w:line="360" w:lineRule="auto"/>
        <w:ind w:firstLine="480"/>
        <w:rPr>
          <w:rFonts w:ascii="仿宋" w:eastAsia="仿宋" w:hAnsi="仿宋"/>
          <w:sz w:val="24"/>
        </w:rPr>
      </w:pPr>
      <w:r>
        <w:rPr>
          <w:rFonts w:ascii="仿宋" w:eastAsia="仿宋" w:hAnsi="仿宋" w:hint="eastAsia"/>
          <w:sz w:val="24"/>
        </w:rPr>
        <w:t>3、质量保修责任</w:t>
      </w:r>
    </w:p>
    <w:p w14:paraId="22A40E0E" w14:textId="77777777" w:rsidR="00972F80" w:rsidRDefault="00877894">
      <w:pPr>
        <w:spacing w:line="360" w:lineRule="auto"/>
        <w:ind w:firstLine="480"/>
        <w:rPr>
          <w:rFonts w:ascii="仿宋" w:eastAsia="仿宋" w:hAnsi="仿宋"/>
          <w:sz w:val="24"/>
        </w:rPr>
      </w:pPr>
      <w:r>
        <w:rPr>
          <w:rFonts w:ascii="仿宋" w:eastAsia="仿宋" w:hAnsi="仿宋" w:hint="eastAsia"/>
          <w:sz w:val="24"/>
        </w:rPr>
        <w:t>3.1 属于保修范围、内容的项目，承包人应当在接到保修通知之日起7天内派人保</w:t>
      </w:r>
      <w:r>
        <w:rPr>
          <w:rFonts w:ascii="仿宋" w:eastAsia="仿宋" w:hAnsi="仿宋" w:hint="eastAsia"/>
          <w:sz w:val="24"/>
        </w:rPr>
        <w:lastRenderedPageBreak/>
        <w:t>修。承包人不在约定期限内派人保修的，发包人可以委托他人修理。</w:t>
      </w:r>
    </w:p>
    <w:p w14:paraId="0ABBF440" w14:textId="77777777" w:rsidR="00972F80" w:rsidRDefault="00877894">
      <w:pPr>
        <w:spacing w:line="360" w:lineRule="auto"/>
        <w:ind w:firstLine="480"/>
        <w:rPr>
          <w:rFonts w:ascii="仿宋" w:eastAsia="仿宋" w:hAnsi="仿宋"/>
          <w:sz w:val="24"/>
        </w:rPr>
      </w:pPr>
      <w:r>
        <w:rPr>
          <w:rFonts w:ascii="仿宋" w:eastAsia="仿宋" w:hAnsi="仿宋" w:hint="eastAsia"/>
          <w:sz w:val="24"/>
        </w:rPr>
        <w:t>3.2 发生紧急抢修事故的，承包人在接到事故通知后，应当立即到达事故现场抢修。</w:t>
      </w:r>
    </w:p>
    <w:p w14:paraId="6795E176" w14:textId="77777777" w:rsidR="00972F80" w:rsidRDefault="00877894">
      <w:pPr>
        <w:spacing w:line="360" w:lineRule="auto"/>
        <w:ind w:firstLine="480"/>
        <w:rPr>
          <w:rFonts w:ascii="仿宋" w:eastAsia="仿宋" w:hAnsi="仿宋"/>
          <w:sz w:val="24"/>
        </w:rPr>
      </w:pPr>
      <w:r>
        <w:rPr>
          <w:rFonts w:ascii="仿宋" w:eastAsia="仿宋" w:hAnsi="仿宋" w:hint="eastAsia"/>
          <w:sz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BF75E21" w14:textId="77777777" w:rsidR="00972F80" w:rsidRDefault="00877894">
      <w:pPr>
        <w:spacing w:line="360" w:lineRule="auto"/>
        <w:ind w:firstLine="480"/>
        <w:rPr>
          <w:rFonts w:ascii="仿宋" w:eastAsia="仿宋" w:hAnsi="仿宋"/>
          <w:sz w:val="24"/>
        </w:rPr>
      </w:pPr>
      <w:r>
        <w:rPr>
          <w:rFonts w:ascii="仿宋" w:eastAsia="仿宋" w:hAnsi="仿宋" w:hint="eastAsia"/>
          <w:sz w:val="24"/>
        </w:rPr>
        <w:t>3.4 质量保修完成后，由发包人组织验收。</w:t>
      </w:r>
    </w:p>
    <w:p w14:paraId="5BE31844" w14:textId="77777777" w:rsidR="00972F80" w:rsidRDefault="00877894">
      <w:pPr>
        <w:spacing w:line="360" w:lineRule="auto"/>
        <w:ind w:firstLine="480"/>
        <w:rPr>
          <w:rFonts w:ascii="仿宋" w:eastAsia="仿宋" w:hAnsi="仿宋"/>
          <w:sz w:val="24"/>
        </w:rPr>
      </w:pPr>
      <w:r>
        <w:rPr>
          <w:rFonts w:ascii="仿宋" w:eastAsia="仿宋" w:hAnsi="仿宋" w:hint="eastAsia"/>
          <w:sz w:val="24"/>
        </w:rPr>
        <w:t>4、保修费用</w:t>
      </w:r>
    </w:p>
    <w:p w14:paraId="3226C158" w14:textId="77777777" w:rsidR="00972F80" w:rsidRDefault="00877894">
      <w:pPr>
        <w:spacing w:line="360" w:lineRule="auto"/>
        <w:ind w:firstLine="480"/>
        <w:rPr>
          <w:rFonts w:ascii="仿宋" w:eastAsia="仿宋" w:hAnsi="仿宋"/>
          <w:sz w:val="24"/>
        </w:rPr>
      </w:pPr>
      <w:r>
        <w:rPr>
          <w:rFonts w:ascii="仿宋" w:eastAsia="仿宋" w:hAnsi="仿宋" w:hint="eastAsia"/>
          <w:sz w:val="24"/>
        </w:rPr>
        <w:t>4.1保修费用由造成质量缺陷的责任方承担。</w:t>
      </w:r>
    </w:p>
    <w:p w14:paraId="13D4223D" w14:textId="77777777" w:rsidR="00972F80" w:rsidRDefault="00877894">
      <w:pPr>
        <w:spacing w:line="360" w:lineRule="auto"/>
        <w:ind w:firstLineChars="200" w:firstLine="480"/>
        <w:rPr>
          <w:rFonts w:ascii="仿宋" w:eastAsia="仿宋" w:hAnsi="仿宋"/>
          <w:sz w:val="24"/>
        </w:rPr>
      </w:pPr>
      <w:r>
        <w:rPr>
          <w:rFonts w:ascii="仿宋" w:eastAsia="仿宋" w:hAnsi="仿宋" w:hint="eastAsia"/>
          <w:sz w:val="24"/>
        </w:rPr>
        <w:t>5、其他</w:t>
      </w:r>
    </w:p>
    <w:p w14:paraId="4C324CC2" w14:textId="77777777" w:rsidR="00972F80" w:rsidRDefault="00877894">
      <w:pPr>
        <w:spacing w:line="360" w:lineRule="auto"/>
        <w:ind w:firstLineChars="200" w:firstLine="480"/>
        <w:outlineLvl w:val="0"/>
        <w:rPr>
          <w:rFonts w:ascii="仿宋" w:eastAsia="仿宋" w:hAnsi="仿宋"/>
          <w:sz w:val="24"/>
        </w:rPr>
      </w:pPr>
      <w:bookmarkStart w:id="1103" w:name="_Toc199318336"/>
      <w:bookmarkStart w:id="1104" w:name="_Toc435626179"/>
      <w:bookmarkStart w:id="1105" w:name="_Toc211643904"/>
      <w:bookmarkStart w:id="1106" w:name="_Toc207526821"/>
      <w:bookmarkStart w:id="1107" w:name="_Toc247945911"/>
      <w:r>
        <w:rPr>
          <w:rFonts w:ascii="仿宋" w:eastAsia="仿宋" w:hAnsi="仿宋" w:hint="eastAsia"/>
          <w:sz w:val="24"/>
        </w:rPr>
        <w:t>5.1 双方约定的其他工程质量保修事项:</w:t>
      </w:r>
      <w:bookmarkEnd w:id="1103"/>
      <w:bookmarkEnd w:id="1104"/>
      <w:bookmarkEnd w:id="1105"/>
      <w:bookmarkEnd w:id="1106"/>
      <w:bookmarkEnd w:id="1107"/>
    </w:p>
    <w:p w14:paraId="40B79D12" w14:textId="77777777" w:rsidR="00972F80" w:rsidRDefault="00877894">
      <w:pPr>
        <w:spacing w:line="360" w:lineRule="auto"/>
        <w:ind w:firstLine="560"/>
        <w:rPr>
          <w:rFonts w:ascii="仿宋" w:eastAsia="仿宋" w:hAnsi="仿宋"/>
          <w:sz w:val="24"/>
          <w:u w:val="single"/>
        </w:rPr>
      </w:pPr>
      <w:r>
        <w:rPr>
          <w:rFonts w:ascii="仿宋" w:eastAsia="仿宋" w:hAnsi="仿宋" w:hint="eastAsia"/>
          <w:sz w:val="24"/>
          <w:u w:val="single"/>
        </w:rPr>
        <w:t xml:space="preserve"> 质量保证金按工程竣工</w:t>
      </w:r>
      <w:r>
        <w:rPr>
          <w:rFonts w:ascii="仿宋" w:eastAsia="仿宋" w:hAnsi="仿宋"/>
          <w:sz w:val="24"/>
          <w:u w:val="single"/>
        </w:rPr>
        <w:t>结</w:t>
      </w:r>
      <w:r>
        <w:rPr>
          <w:rFonts w:ascii="仿宋" w:eastAsia="仿宋" w:hAnsi="仿宋" w:hint="eastAsia"/>
          <w:sz w:val="24"/>
          <w:u w:val="single"/>
        </w:rPr>
        <w:t>算价的3%计算，质量保证金的退还按</w:t>
      </w:r>
      <w:r>
        <w:rPr>
          <w:rFonts w:ascii="仿宋" w:eastAsia="仿宋" w:hAnsi="仿宋"/>
          <w:sz w:val="24"/>
          <w:u w:val="single"/>
        </w:rPr>
        <w:t>合同约定</w:t>
      </w:r>
      <w:r>
        <w:rPr>
          <w:rFonts w:ascii="仿宋" w:eastAsia="仿宋" w:hAnsi="仿宋" w:hint="eastAsia"/>
          <w:sz w:val="24"/>
          <w:u w:val="single"/>
        </w:rPr>
        <w:t xml:space="preserve">，不计利息。承包方接到保修通知书后三天内必须到场保修，否则发包方可请人保修，所发生的费用在保修金中支付。 </w:t>
      </w:r>
    </w:p>
    <w:p w14:paraId="5F119946" w14:textId="77777777" w:rsidR="00972F80" w:rsidRDefault="00877894">
      <w:pPr>
        <w:spacing w:line="360" w:lineRule="auto"/>
        <w:ind w:firstLineChars="200" w:firstLine="480"/>
        <w:outlineLvl w:val="0"/>
        <w:rPr>
          <w:rFonts w:ascii="仿宋" w:eastAsia="仿宋" w:hAnsi="仿宋"/>
          <w:sz w:val="24"/>
        </w:rPr>
      </w:pPr>
      <w:bookmarkStart w:id="1108" w:name="_Toc199318337"/>
      <w:bookmarkStart w:id="1109" w:name="_Toc211643905"/>
      <w:bookmarkStart w:id="1110" w:name="_Toc247945912"/>
      <w:bookmarkStart w:id="1111" w:name="_Toc435626180"/>
      <w:bookmarkStart w:id="1112" w:name="_Toc207526822"/>
      <w:r>
        <w:rPr>
          <w:rFonts w:ascii="仿宋" w:eastAsia="仿宋" w:hAnsi="仿宋" w:hint="eastAsia"/>
          <w:sz w:val="24"/>
        </w:rPr>
        <w:t>5.2 本工程质量保修书,由施工合同发包人、承包人双方在竣工验收前共同签署，作为施工合同附件，其有效期限至保修期满。</w:t>
      </w:r>
      <w:bookmarkEnd w:id="1108"/>
      <w:bookmarkEnd w:id="1109"/>
      <w:bookmarkEnd w:id="1110"/>
      <w:bookmarkEnd w:id="1111"/>
      <w:bookmarkEnd w:id="1112"/>
    </w:p>
    <w:p w14:paraId="4131F52F" w14:textId="77777777" w:rsidR="00972F80" w:rsidRDefault="00972F80">
      <w:pPr>
        <w:spacing w:line="360" w:lineRule="auto"/>
        <w:rPr>
          <w:rFonts w:ascii="仿宋" w:eastAsia="仿宋" w:hAnsi="仿宋"/>
          <w:sz w:val="24"/>
        </w:rPr>
      </w:pPr>
    </w:p>
    <w:p w14:paraId="3497F559" w14:textId="77777777" w:rsidR="00972F80" w:rsidRDefault="00972F80">
      <w:pPr>
        <w:spacing w:line="360" w:lineRule="auto"/>
        <w:rPr>
          <w:rFonts w:ascii="仿宋" w:eastAsia="仿宋" w:hAnsi="仿宋"/>
          <w:sz w:val="24"/>
        </w:rPr>
      </w:pPr>
    </w:p>
    <w:p w14:paraId="44AC390A" w14:textId="77777777" w:rsidR="00972F80" w:rsidRDefault="00972F80">
      <w:pPr>
        <w:spacing w:line="360" w:lineRule="auto"/>
        <w:rPr>
          <w:rFonts w:ascii="仿宋" w:eastAsia="仿宋" w:hAnsi="仿宋"/>
          <w:sz w:val="24"/>
        </w:rPr>
      </w:pPr>
    </w:p>
    <w:p w14:paraId="1E150914" w14:textId="77777777" w:rsidR="00972F80" w:rsidRDefault="00877894">
      <w:pPr>
        <w:spacing w:line="360" w:lineRule="auto"/>
        <w:rPr>
          <w:rFonts w:ascii="仿宋" w:eastAsia="仿宋" w:hAnsi="仿宋"/>
          <w:sz w:val="24"/>
        </w:rPr>
      </w:pPr>
      <w:r>
        <w:rPr>
          <w:rFonts w:ascii="仿宋" w:eastAsia="仿宋" w:hAnsi="仿宋" w:hint="eastAsia"/>
          <w:sz w:val="24"/>
        </w:rPr>
        <w:t>发  包  人（公章）：                     承  包  人（公章）：</w:t>
      </w:r>
    </w:p>
    <w:p w14:paraId="280A12F1" w14:textId="77777777" w:rsidR="00972F80" w:rsidRDefault="00972F80">
      <w:pPr>
        <w:spacing w:line="360" w:lineRule="auto"/>
        <w:rPr>
          <w:rFonts w:ascii="仿宋" w:eastAsia="仿宋" w:hAnsi="仿宋"/>
          <w:sz w:val="24"/>
        </w:rPr>
      </w:pPr>
    </w:p>
    <w:p w14:paraId="258576C0" w14:textId="77777777" w:rsidR="00972F80" w:rsidRDefault="00877894">
      <w:pPr>
        <w:spacing w:line="360" w:lineRule="auto"/>
        <w:rPr>
          <w:rFonts w:ascii="仿宋" w:eastAsia="仿宋" w:hAnsi="仿宋"/>
          <w:sz w:val="24"/>
        </w:rPr>
      </w:pPr>
      <w:r>
        <w:rPr>
          <w:rFonts w:ascii="仿宋" w:eastAsia="仿宋" w:hAnsi="仿宋" w:hint="eastAsia"/>
          <w:sz w:val="24"/>
        </w:rPr>
        <w:t>法定代表人（签字）：                     法定代表人（签字）：</w:t>
      </w:r>
    </w:p>
    <w:p w14:paraId="0C297D5E" w14:textId="77777777" w:rsidR="00972F80" w:rsidRDefault="00972F80">
      <w:pPr>
        <w:spacing w:line="360" w:lineRule="auto"/>
        <w:rPr>
          <w:rFonts w:ascii="仿宋" w:eastAsia="仿宋" w:hAnsi="仿宋"/>
          <w:sz w:val="24"/>
        </w:rPr>
      </w:pPr>
    </w:p>
    <w:p w14:paraId="2EBB3BEB" w14:textId="77777777" w:rsidR="00972F80" w:rsidRDefault="00877894">
      <w:pPr>
        <w:autoSpaceDE w:val="0"/>
        <w:autoSpaceDN w:val="0"/>
        <w:adjustRightInd w:val="0"/>
        <w:spacing w:line="360" w:lineRule="auto"/>
        <w:jc w:val="left"/>
        <w:rPr>
          <w:rFonts w:ascii="仿宋" w:eastAsia="仿宋" w:hAnsi="仿宋"/>
          <w:kern w:val="0"/>
          <w:sz w:val="24"/>
        </w:rPr>
      </w:pP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 xml:space="preserve">日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p>
    <w:p w14:paraId="5FF665C2" w14:textId="77777777" w:rsidR="00972F80" w:rsidRDefault="00972F80">
      <w:pPr>
        <w:jc w:val="center"/>
        <w:rPr>
          <w:rFonts w:ascii="仿宋" w:eastAsia="仿宋" w:hAnsi="仿宋"/>
          <w:b/>
          <w:sz w:val="24"/>
        </w:rPr>
      </w:pPr>
    </w:p>
    <w:p w14:paraId="0AAAB6F2" w14:textId="77777777" w:rsidR="00972F80" w:rsidRDefault="00972F80">
      <w:pPr>
        <w:jc w:val="center"/>
        <w:rPr>
          <w:rFonts w:ascii="仿宋" w:eastAsia="仿宋" w:hAnsi="仿宋"/>
          <w:b/>
          <w:sz w:val="24"/>
        </w:rPr>
      </w:pPr>
    </w:p>
    <w:p w14:paraId="523911DE" w14:textId="77777777" w:rsidR="00972F80" w:rsidRDefault="00972F80">
      <w:pPr>
        <w:jc w:val="center"/>
        <w:rPr>
          <w:rFonts w:ascii="仿宋" w:eastAsia="仿宋" w:hAnsi="仿宋"/>
          <w:b/>
          <w:sz w:val="24"/>
        </w:rPr>
      </w:pPr>
    </w:p>
    <w:p w14:paraId="726F5513" w14:textId="77777777" w:rsidR="00972F80" w:rsidRDefault="00972F80">
      <w:pPr>
        <w:jc w:val="center"/>
        <w:rPr>
          <w:rFonts w:ascii="仿宋" w:eastAsia="仿宋" w:hAnsi="仿宋"/>
          <w:b/>
          <w:sz w:val="24"/>
        </w:rPr>
      </w:pPr>
    </w:p>
    <w:bookmarkEnd w:id="570"/>
    <w:p w14:paraId="4F84B828" w14:textId="19BC2AC3" w:rsidR="00972F80" w:rsidRDefault="00972F80">
      <w:pPr>
        <w:widowControl/>
        <w:jc w:val="left"/>
        <w:rPr>
          <w:rFonts w:ascii="仿宋" w:eastAsia="仿宋" w:hAnsi="仿宋"/>
          <w:b/>
          <w:sz w:val="24"/>
        </w:rPr>
      </w:pPr>
    </w:p>
    <w:sectPr w:rsidR="00972F80">
      <w:footerReference w:type="default" r:id="rId29"/>
      <w:pgSz w:w="11907" w:h="16840"/>
      <w:pgMar w:top="1134" w:right="1418" w:bottom="1134" w:left="1418" w:header="851" w:footer="992" w:gutter="0"/>
      <w:pgNumType w:fmt="numberInDash"/>
      <w:cols w:space="425"/>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dministrator" w:date="2019-10-16T15:58:00Z" w:initials="A">
    <w:p w14:paraId="511320CD" w14:textId="77777777" w:rsidR="00877894" w:rsidRDefault="00877894">
      <w:pPr>
        <w:pStyle w:val="a7"/>
      </w:pPr>
      <w:r>
        <w:rPr>
          <w:rStyle w:val="af7"/>
        </w:rPr>
        <w:annotationRef/>
      </w:r>
    </w:p>
  </w:comment>
  <w:comment w:id="8" w:author="Administrator" w:date="2019-10-16T16:11:00Z" w:initials="A">
    <w:p w14:paraId="417C203D" w14:textId="77777777" w:rsidR="00877894" w:rsidRDefault="00877894">
      <w:pPr>
        <w:pStyle w:val="a7"/>
      </w:pPr>
      <w:r>
        <w:rPr>
          <w:rStyle w:val="af7"/>
        </w:rPr>
        <w:annotationRef/>
      </w:r>
    </w:p>
  </w:comment>
  <w:comment w:id="9" w:author="Administrator" w:date="2019-10-16T16:11:00Z" w:initials="A">
    <w:p w14:paraId="067F657A" w14:textId="77777777" w:rsidR="00877894" w:rsidRDefault="00877894">
      <w:pPr>
        <w:pStyle w:val="a7"/>
      </w:pPr>
      <w:r>
        <w:rPr>
          <w:rStyle w:val="af7"/>
        </w:rPr>
        <w:annotationRef/>
      </w:r>
    </w:p>
  </w:comment>
  <w:comment w:id="28" w:author="ts" w:date="2018-03-20T10:19:00Z" w:initials="t">
    <w:p w14:paraId="3B84E2A6" w14:textId="77777777" w:rsidR="001C5214" w:rsidRDefault="001C5214">
      <w:pPr>
        <w:pStyle w:val="a7"/>
      </w:pPr>
      <w:r>
        <w:rPr>
          <w:rFonts w:hint="eastAsia"/>
        </w:rPr>
        <w:t>选择项</w:t>
      </w:r>
    </w:p>
  </w:comment>
  <w:comment w:id="72" w:author="ts" w:date="2018-03-20T10:21:00Z" w:initials="t">
    <w:p w14:paraId="6CC82F8C" w14:textId="77777777" w:rsidR="00877894" w:rsidRDefault="00877894">
      <w:pPr>
        <w:pStyle w:val="a7"/>
      </w:pPr>
      <w:r>
        <w:rPr>
          <w:rFonts w:hint="eastAsia"/>
        </w:rPr>
        <w:t>选择项</w:t>
      </w:r>
    </w:p>
  </w:comment>
  <w:comment w:id="76" w:author="Administrator" w:date="2019-10-16T16:13:00Z" w:initials="A">
    <w:p w14:paraId="0B6F18AB" w14:textId="77777777" w:rsidR="00877894" w:rsidRDefault="00877894">
      <w:pPr>
        <w:pStyle w:val="a7"/>
      </w:pPr>
      <w:r>
        <w:rPr>
          <w:rStyle w:val="af7"/>
        </w:rPr>
        <w:annotationRef/>
      </w:r>
    </w:p>
  </w:comment>
  <w:comment w:id="90" w:author="Administrator" w:date="2019-10-16T16:13:00Z" w:initials="A">
    <w:p w14:paraId="08E42C4C" w14:textId="77777777" w:rsidR="00877894" w:rsidRDefault="00877894">
      <w:pPr>
        <w:pStyle w:val="a7"/>
      </w:pPr>
      <w:r>
        <w:rPr>
          <w:rStyle w:val="af7"/>
        </w:rPr>
        <w:annotationRef/>
      </w:r>
    </w:p>
  </w:comment>
  <w:comment w:id="98" w:author="Administrator" w:date="2019-10-16T16:14:00Z" w:initials="A">
    <w:p w14:paraId="28B7757F" w14:textId="77777777" w:rsidR="00877894" w:rsidRDefault="00877894">
      <w:pPr>
        <w:pStyle w:val="a7"/>
      </w:pPr>
      <w:r>
        <w:rPr>
          <w:rStyle w:val="af7"/>
        </w:rPr>
        <w:annotationRef/>
      </w:r>
    </w:p>
  </w:comment>
  <w:comment w:id="101" w:author="Administrator" w:date="2019-10-16T16:14:00Z" w:initials="A">
    <w:p w14:paraId="380F6364" w14:textId="77777777" w:rsidR="00877894" w:rsidRDefault="00877894">
      <w:pPr>
        <w:pStyle w:val="a7"/>
      </w:pPr>
      <w:r>
        <w:rPr>
          <w:rStyle w:val="af7"/>
        </w:rPr>
        <w:annotationRef/>
      </w:r>
    </w:p>
  </w:comment>
  <w:comment w:id="104" w:author="Djkukr" w:date="2019-05-09T16:02:00Z" w:initials="">
    <w:p w14:paraId="62FB66E9" w14:textId="77777777" w:rsidR="00877894" w:rsidRDefault="00877894">
      <w:pPr>
        <w:pStyle w:val="a7"/>
      </w:pPr>
      <w:r>
        <w:rPr>
          <w:rFonts w:hint="eastAsia"/>
        </w:rPr>
        <w:t>请业主审核</w:t>
      </w:r>
    </w:p>
  </w:comment>
  <w:comment w:id="105" w:author="Administrator" w:date="2019-09-11T15:32:00Z" w:initials="A">
    <w:p w14:paraId="79636750" w14:textId="77777777" w:rsidR="00877894" w:rsidRDefault="00877894">
      <w:pPr>
        <w:pStyle w:val="a7"/>
      </w:pPr>
      <w:r>
        <w:rPr>
          <w:rStyle w:val="af7"/>
        </w:rPr>
        <w:annotationRef/>
      </w:r>
    </w:p>
  </w:comment>
  <w:comment w:id="106" w:author="Administrator" w:date="2019-09-11T15:32:00Z" w:initials="A">
    <w:p w14:paraId="484D0BE9" w14:textId="77777777" w:rsidR="00877894" w:rsidRDefault="00877894">
      <w:pPr>
        <w:pStyle w:val="a7"/>
      </w:pPr>
      <w:r>
        <w:rPr>
          <w:rStyle w:val="af7"/>
        </w:rPr>
        <w:annotationRef/>
      </w:r>
    </w:p>
  </w:comment>
  <w:comment w:id="107" w:author="Administrator" w:date="2019-09-11T15:32:00Z" w:initials="A">
    <w:p w14:paraId="129D0CAB" w14:textId="77777777" w:rsidR="00877894" w:rsidRDefault="00877894">
      <w:pPr>
        <w:pStyle w:val="a7"/>
      </w:pPr>
      <w:r>
        <w:rPr>
          <w:rFonts w:hint="eastAsia"/>
        </w:rPr>
        <w:t>与前款一致</w:t>
      </w:r>
    </w:p>
  </w:comment>
  <w:comment w:id="108" w:author="Administrator" w:date="2019-09-11T15:32:00Z" w:initials="A">
    <w:p w14:paraId="4C730896" w14:textId="77777777" w:rsidR="00877894" w:rsidRDefault="00877894">
      <w:pPr>
        <w:pStyle w:val="a7"/>
      </w:pPr>
      <w:r>
        <w:rPr>
          <w:rStyle w:val="af7"/>
        </w:rPr>
        <w:annotationRef/>
      </w:r>
    </w:p>
  </w:comment>
  <w:comment w:id="109" w:author="Administrator" w:date="2019-10-16T16:15:00Z" w:initials="A">
    <w:p w14:paraId="16D117F5" w14:textId="77777777" w:rsidR="00877894" w:rsidRDefault="00877894">
      <w:pPr>
        <w:pStyle w:val="a7"/>
      </w:pPr>
      <w:r>
        <w:rPr>
          <w:rFonts w:hint="eastAsia"/>
        </w:rPr>
        <w:t>根据清单总说明调整</w:t>
      </w:r>
    </w:p>
  </w:comment>
  <w:comment w:id="120" w:author="dailun" w:date="2018-05-17T13:46:00Z" w:initials="DL">
    <w:p w14:paraId="253A4206" w14:textId="77777777" w:rsidR="00877894" w:rsidRDefault="00877894">
      <w:pPr>
        <w:pStyle w:val="a7"/>
      </w:pPr>
      <w:r>
        <w:rPr>
          <w:rFonts w:hint="eastAsia"/>
        </w:rPr>
        <w:t>内容应与第五章技术、服务、合同</w:t>
      </w:r>
      <w:r>
        <w:t>条款</w:t>
      </w:r>
      <w:r>
        <w:rPr>
          <w:rFonts w:hint="eastAsia"/>
        </w:rPr>
        <w:t>要求表一致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320CD" w15:done="0"/>
  <w15:commentEx w15:paraId="417C203D" w15:done="0"/>
  <w15:commentEx w15:paraId="067F657A" w15:done="0"/>
  <w15:commentEx w15:paraId="3B84E2A6" w15:done="0"/>
  <w15:commentEx w15:paraId="6CC82F8C" w15:done="0"/>
  <w15:commentEx w15:paraId="0B6F18AB" w15:done="0"/>
  <w15:commentEx w15:paraId="08E42C4C" w15:done="0"/>
  <w15:commentEx w15:paraId="28B7757F" w15:done="0"/>
  <w15:commentEx w15:paraId="380F6364" w15:done="0"/>
  <w15:commentEx w15:paraId="62FB66E9" w15:done="0"/>
  <w15:commentEx w15:paraId="79636750" w15:done="0"/>
  <w15:commentEx w15:paraId="484D0BE9" w15:done="0"/>
  <w15:commentEx w15:paraId="129D0CAB" w15:done="0"/>
  <w15:commentEx w15:paraId="4C730896" w15:done="0"/>
  <w15:commentEx w15:paraId="16D117F5" w15:done="0"/>
  <w15:commentEx w15:paraId="253A42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F5C6" w14:textId="77777777" w:rsidR="00754263" w:rsidRDefault="00754263">
      <w:r>
        <w:separator/>
      </w:r>
    </w:p>
  </w:endnote>
  <w:endnote w:type="continuationSeparator" w:id="0">
    <w:p w14:paraId="5A927611" w14:textId="77777777" w:rsidR="00754263" w:rsidRDefault="007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Eʩ">
    <w:altName w:val="Arial Unicode MS"/>
    <w:charset w:val="00"/>
    <w:family w:val="auto"/>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87786"/>
    </w:sdtPr>
    <w:sdtContent>
      <w:p w14:paraId="03DDD32D" w14:textId="77777777" w:rsidR="00877894" w:rsidRDefault="00877894">
        <w:pPr>
          <w:pStyle w:val="ac"/>
          <w:jc w:val="center"/>
        </w:pPr>
        <w:r>
          <w:fldChar w:fldCharType="begin"/>
        </w:r>
        <w:r>
          <w:instrText>PAGE   \* MERGEFORMAT</w:instrText>
        </w:r>
        <w:r>
          <w:fldChar w:fldCharType="separate"/>
        </w:r>
        <w:r w:rsidR="00F44DF6" w:rsidRPr="00F44DF6">
          <w:rPr>
            <w:noProof/>
            <w:lang w:val="zh-CN"/>
          </w:rPr>
          <w:t>5</w:t>
        </w:r>
        <w:r>
          <w:fldChar w:fldCharType="end"/>
        </w:r>
      </w:p>
    </w:sdtContent>
  </w:sdt>
  <w:p w14:paraId="6FFB2615" w14:textId="77777777" w:rsidR="00877894" w:rsidRDefault="0087789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16560"/>
    </w:sdtPr>
    <w:sdtContent>
      <w:p w14:paraId="0061F20A" w14:textId="77777777" w:rsidR="00877894" w:rsidRDefault="00877894">
        <w:pPr>
          <w:pStyle w:val="ac"/>
          <w:jc w:val="center"/>
        </w:pPr>
        <w:r>
          <w:fldChar w:fldCharType="begin"/>
        </w:r>
        <w:r>
          <w:instrText>PAGE   \* MERGEFORMAT</w:instrText>
        </w:r>
        <w:r>
          <w:fldChar w:fldCharType="separate"/>
        </w:r>
        <w:r>
          <w:rPr>
            <w:lang w:val="zh-CN"/>
          </w:rPr>
          <w:t>1</w:t>
        </w:r>
        <w:r>
          <w:fldChar w:fldCharType="end"/>
        </w:r>
      </w:p>
    </w:sdtContent>
  </w:sdt>
  <w:p w14:paraId="488F0C06" w14:textId="77777777" w:rsidR="00877894" w:rsidRDefault="0087789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7EE7" w14:textId="77777777" w:rsidR="00877894" w:rsidRDefault="00877894">
    <w:pPr>
      <w:pStyle w:val="ac"/>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rPr>
      <w:t>26</w:t>
    </w:r>
    <w:r>
      <w:rPr>
        <w:rStyle w:val="af4"/>
      </w:rPr>
      <w:fldChar w:fldCharType="end"/>
    </w:r>
  </w:p>
  <w:p w14:paraId="6B1B0AF4" w14:textId="77777777" w:rsidR="00877894" w:rsidRDefault="00877894">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734869"/>
    </w:sdtPr>
    <w:sdtContent>
      <w:p w14:paraId="63F504E4" w14:textId="77777777" w:rsidR="00877894" w:rsidRDefault="00877894">
        <w:pPr>
          <w:pStyle w:val="ac"/>
          <w:jc w:val="center"/>
        </w:pPr>
        <w:r>
          <w:fldChar w:fldCharType="begin"/>
        </w:r>
        <w:r>
          <w:instrText xml:space="preserve"> PAGE   \* MERGEFORMAT </w:instrText>
        </w:r>
        <w:r>
          <w:fldChar w:fldCharType="separate"/>
        </w:r>
        <w:r w:rsidR="00134311" w:rsidRPr="00134311">
          <w:rPr>
            <w:noProof/>
            <w:lang w:val="zh-CN"/>
          </w:rPr>
          <w:t>21</w:t>
        </w:r>
        <w:r>
          <w:fldChar w:fldCharType="end"/>
        </w:r>
      </w:p>
    </w:sdtContent>
  </w:sdt>
  <w:p w14:paraId="49C97A9D" w14:textId="77777777" w:rsidR="00877894" w:rsidRDefault="00877894">
    <w:pPr>
      <w:pStyle w:val="ac"/>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3E57" w14:textId="77777777" w:rsidR="00877894" w:rsidRDefault="00877894">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2321" w14:textId="77777777" w:rsidR="00877894" w:rsidRDefault="00877894">
    <w:pPr>
      <w:pStyle w:val="ac"/>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rPr>
      <w:t>- 156 -</w:t>
    </w:r>
    <w:r>
      <w:rPr>
        <w:rStyle w:val="af4"/>
      </w:rPr>
      <w:fldChar w:fldCharType="end"/>
    </w:r>
  </w:p>
  <w:p w14:paraId="2E216D40" w14:textId="77777777" w:rsidR="00877894" w:rsidRDefault="00877894">
    <w:pPr>
      <w:pStyle w:val="ac"/>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536559"/>
    </w:sdtPr>
    <w:sdtContent>
      <w:p w14:paraId="6B76F516" w14:textId="77777777" w:rsidR="00877894" w:rsidRDefault="00877894">
        <w:pPr>
          <w:pStyle w:val="ac"/>
          <w:jc w:val="center"/>
        </w:pPr>
        <w:r>
          <w:fldChar w:fldCharType="begin"/>
        </w:r>
        <w:r>
          <w:instrText xml:space="preserve"> PAGE   \* MERGEFORMAT </w:instrText>
        </w:r>
        <w:r>
          <w:fldChar w:fldCharType="separate"/>
        </w:r>
        <w:r w:rsidR="00134311" w:rsidRPr="00134311">
          <w:rPr>
            <w:noProof/>
            <w:lang w:val="zh-CN"/>
          </w:rPr>
          <w:t>22</w:t>
        </w:r>
        <w:r>
          <w:fldChar w:fldCharType="end"/>
        </w:r>
      </w:p>
    </w:sdtContent>
  </w:sdt>
  <w:p w14:paraId="4DA54C38" w14:textId="77777777" w:rsidR="00877894" w:rsidRDefault="00877894">
    <w:pPr>
      <w:pStyle w:val="ac"/>
      <w:jc w:val="center"/>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BD0D" w14:textId="77777777" w:rsidR="00877894" w:rsidRDefault="00877894">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0D80" w14:textId="77777777" w:rsidR="00877894" w:rsidRDefault="00877894">
    <w:pPr>
      <w:pStyle w:val="ac"/>
      <w:jc w:val="center"/>
    </w:pPr>
    <w:r>
      <w:fldChar w:fldCharType="begin"/>
    </w:r>
    <w:r>
      <w:instrText xml:space="preserve"> PAGE   \* MERGEFORMAT </w:instrText>
    </w:r>
    <w:r>
      <w:fldChar w:fldCharType="separate"/>
    </w:r>
    <w:r w:rsidR="00134311" w:rsidRPr="00134311">
      <w:rPr>
        <w:noProof/>
        <w:lang w:val="zh-CN"/>
      </w:rPr>
      <w:t>-</w:t>
    </w:r>
    <w:r w:rsidR="00134311">
      <w:rPr>
        <w:noProof/>
      </w:rPr>
      <w:t xml:space="preserve"> 150 -</w:t>
    </w:r>
    <w:r>
      <w:fldChar w:fldCharType="end"/>
    </w:r>
  </w:p>
  <w:p w14:paraId="62ADD9C4" w14:textId="77777777" w:rsidR="00877894" w:rsidRDefault="00877894">
    <w:pPr>
      <w:pStyle w:val="ac"/>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802FB" w14:textId="77777777" w:rsidR="00754263" w:rsidRDefault="00754263">
      <w:r>
        <w:separator/>
      </w:r>
    </w:p>
  </w:footnote>
  <w:footnote w:type="continuationSeparator" w:id="0">
    <w:p w14:paraId="76C8F4B3" w14:textId="77777777" w:rsidR="00754263" w:rsidRDefault="0075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4B4C" w14:textId="77777777" w:rsidR="00877894" w:rsidRDefault="00877894">
    <w:pPr>
      <w:pStyle w:val="ad"/>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6E7D" w14:textId="77777777" w:rsidR="00877894" w:rsidRDefault="00877894">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724B" w14:textId="77777777" w:rsidR="00877894" w:rsidRDefault="00877894">
    <w:pPr>
      <w:pStyle w:val="ad"/>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4A5E" w14:textId="77777777" w:rsidR="00877894" w:rsidRDefault="00877894">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4BDD0B"/>
    <w:multiLevelType w:val="singleLevel"/>
    <w:tmpl w:val="DD4BDD0B"/>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1F59586A"/>
    <w:multiLevelType w:val="multilevel"/>
    <w:tmpl w:val="1F59586A"/>
    <w:lvl w:ilvl="0">
      <w:start w:val="1"/>
      <w:numFmt w:val="lowerLetter"/>
      <w:lvlText w:val="%1."/>
      <w:lvlJc w:val="left"/>
      <w:pPr>
        <w:ind w:left="1440" w:hanging="420"/>
      </w:pPr>
      <w:rPr>
        <w:rFonts w:hint="eastAsia"/>
      </w:rPr>
    </w:lvl>
    <w:lvl w:ilvl="1">
      <w:start w:val="1"/>
      <w:numFmt w:val="lowerLetter"/>
      <w:lvlText w:val="%2)"/>
      <w:lvlJc w:val="left"/>
      <w:pPr>
        <w:ind w:left="840" w:hanging="420"/>
      </w:pPr>
    </w:lvl>
    <w:lvl w:ilvl="2">
      <w:start w:val="1"/>
      <w:numFmt w:val="lowerLetter"/>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3571B8"/>
    <w:multiLevelType w:val="multilevel"/>
    <w:tmpl w:val="313571B8"/>
    <w:lvl w:ilvl="0">
      <w:start w:val="1"/>
      <w:numFmt w:val="decimal"/>
      <w:lvlText w:val="（%1）"/>
      <w:lvlJc w:val="left"/>
      <w:pPr>
        <w:ind w:left="1680" w:hanging="1080"/>
      </w:pPr>
      <w:rPr>
        <w:rFonts w:asciiTheme="minorEastAsia" w:eastAsiaTheme="minorEastAsia" w:hAnsiTheme="minorEastAsia"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587D89C6"/>
    <w:multiLevelType w:val="singleLevel"/>
    <w:tmpl w:val="587D89C6"/>
    <w:lvl w:ilvl="0">
      <w:start w:val="1"/>
      <w:numFmt w:val="decimal"/>
      <w:suff w:val="nothing"/>
      <w:lvlText w:val="%1、"/>
      <w:lvlJc w:val="left"/>
    </w:lvl>
  </w:abstractNum>
  <w:abstractNum w:abstractNumId="5">
    <w:nsid w:val="58807131"/>
    <w:multiLevelType w:val="singleLevel"/>
    <w:tmpl w:val="58807131"/>
    <w:lvl w:ilvl="0">
      <w:start w:val="1"/>
      <w:numFmt w:val="decimal"/>
      <w:suff w:val="nothing"/>
      <w:lvlText w:val="%1、"/>
      <w:lvlJc w:val="left"/>
    </w:lvl>
  </w:abstractNum>
  <w:abstractNum w:abstractNumId="6">
    <w:nsid w:val="59C07086"/>
    <w:multiLevelType w:val="singleLevel"/>
    <w:tmpl w:val="59C07086"/>
    <w:lvl w:ilvl="0">
      <w:start w:val="1"/>
      <w:numFmt w:val="decimal"/>
      <w:suff w:val="nothing"/>
      <w:lvlText w:val="%1、"/>
      <w:lvlJc w:val="left"/>
    </w:lvl>
  </w:abstractNum>
  <w:abstractNum w:abstractNumId="7">
    <w:nsid w:val="6C1D755D"/>
    <w:multiLevelType w:val="multilevel"/>
    <w:tmpl w:val="6C1D7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5"/>
  </w:num>
  <w:num w:numId="4">
    <w:abstractNumId w:val="4"/>
  </w:num>
  <w:num w:numId="5">
    <w:abstractNumId w:val="0"/>
  </w:num>
  <w:num w:numId="6">
    <w:abstractNumId w:val="1"/>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ts">
    <w15:presenceInfo w15:providerId="None" w15:userId="ts"/>
  </w15:person>
  <w15:person w15:author="dailun">
    <w15:presenceInfo w15:providerId="None" w15:userId="dail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3CF"/>
    <w:rsid w:val="000002C9"/>
    <w:rsid w:val="00001BA6"/>
    <w:rsid w:val="0000280D"/>
    <w:rsid w:val="000045B2"/>
    <w:rsid w:val="00005ED2"/>
    <w:rsid w:val="00007C75"/>
    <w:rsid w:val="000118D6"/>
    <w:rsid w:val="00011D5F"/>
    <w:rsid w:val="000142E9"/>
    <w:rsid w:val="0001445E"/>
    <w:rsid w:val="00025453"/>
    <w:rsid w:val="00026573"/>
    <w:rsid w:val="000320FB"/>
    <w:rsid w:val="000352C0"/>
    <w:rsid w:val="000353EC"/>
    <w:rsid w:val="00036A7C"/>
    <w:rsid w:val="00043BB1"/>
    <w:rsid w:val="00043DEF"/>
    <w:rsid w:val="00045F05"/>
    <w:rsid w:val="00047A99"/>
    <w:rsid w:val="00047C44"/>
    <w:rsid w:val="00052ECD"/>
    <w:rsid w:val="0005711D"/>
    <w:rsid w:val="000618F1"/>
    <w:rsid w:val="00063229"/>
    <w:rsid w:val="00065A79"/>
    <w:rsid w:val="00065B86"/>
    <w:rsid w:val="00075C45"/>
    <w:rsid w:val="000771C9"/>
    <w:rsid w:val="00080D90"/>
    <w:rsid w:val="00085618"/>
    <w:rsid w:val="00085C54"/>
    <w:rsid w:val="00090C38"/>
    <w:rsid w:val="000944EF"/>
    <w:rsid w:val="00097C46"/>
    <w:rsid w:val="000A08BB"/>
    <w:rsid w:val="000A4C23"/>
    <w:rsid w:val="000B6A3F"/>
    <w:rsid w:val="000B718E"/>
    <w:rsid w:val="000B7D6B"/>
    <w:rsid w:val="000C10A0"/>
    <w:rsid w:val="000C1FF6"/>
    <w:rsid w:val="000C339F"/>
    <w:rsid w:val="000C4C4B"/>
    <w:rsid w:val="000C65F1"/>
    <w:rsid w:val="000C6E82"/>
    <w:rsid w:val="000C7291"/>
    <w:rsid w:val="000D0B1C"/>
    <w:rsid w:val="000D3DE4"/>
    <w:rsid w:val="000E170E"/>
    <w:rsid w:val="000E1C7E"/>
    <w:rsid w:val="000F5193"/>
    <w:rsid w:val="000F6146"/>
    <w:rsid w:val="000F6963"/>
    <w:rsid w:val="0010372F"/>
    <w:rsid w:val="00103EF3"/>
    <w:rsid w:val="00104100"/>
    <w:rsid w:val="00110935"/>
    <w:rsid w:val="00114F40"/>
    <w:rsid w:val="0011501C"/>
    <w:rsid w:val="001205C1"/>
    <w:rsid w:val="001258F3"/>
    <w:rsid w:val="00125BDF"/>
    <w:rsid w:val="00125C11"/>
    <w:rsid w:val="00134311"/>
    <w:rsid w:val="00134E24"/>
    <w:rsid w:val="0013646E"/>
    <w:rsid w:val="00136E45"/>
    <w:rsid w:val="00137AD4"/>
    <w:rsid w:val="00146917"/>
    <w:rsid w:val="00154637"/>
    <w:rsid w:val="00161605"/>
    <w:rsid w:val="00163CFF"/>
    <w:rsid w:val="00164D5B"/>
    <w:rsid w:val="00170D1A"/>
    <w:rsid w:val="00171519"/>
    <w:rsid w:val="00177983"/>
    <w:rsid w:val="0018155B"/>
    <w:rsid w:val="0018628A"/>
    <w:rsid w:val="001870EF"/>
    <w:rsid w:val="001903C6"/>
    <w:rsid w:val="0019108A"/>
    <w:rsid w:val="001917C3"/>
    <w:rsid w:val="001921F2"/>
    <w:rsid w:val="00197F6D"/>
    <w:rsid w:val="001A4537"/>
    <w:rsid w:val="001A5C81"/>
    <w:rsid w:val="001A644E"/>
    <w:rsid w:val="001B5643"/>
    <w:rsid w:val="001C00B8"/>
    <w:rsid w:val="001C25E2"/>
    <w:rsid w:val="001C5214"/>
    <w:rsid w:val="001C5CD0"/>
    <w:rsid w:val="001C765F"/>
    <w:rsid w:val="001C7906"/>
    <w:rsid w:val="001D1EC9"/>
    <w:rsid w:val="001D21A7"/>
    <w:rsid w:val="001D4AFE"/>
    <w:rsid w:val="001D6B0D"/>
    <w:rsid w:val="001D7434"/>
    <w:rsid w:val="001D7D77"/>
    <w:rsid w:val="001E10B6"/>
    <w:rsid w:val="001E3951"/>
    <w:rsid w:val="001E4F12"/>
    <w:rsid w:val="001F0C43"/>
    <w:rsid w:val="001F4A11"/>
    <w:rsid w:val="001F50A2"/>
    <w:rsid w:val="001F5C93"/>
    <w:rsid w:val="002006F5"/>
    <w:rsid w:val="002009C2"/>
    <w:rsid w:val="00201B60"/>
    <w:rsid w:val="002043D9"/>
    <w:rsid w:val="00215A5B"/>
    <w:rsid w:val="002308E0"/>
    <w:rsid w:val="00231731"/>
    <w:rsid w:val="002319FD"/>
    <w:rsid w:val="002341E5"/>
    <w:rsid w:val="00234840"/>
    <w:rsid w:val="00240ACF"/>
    <w:rsid w:val="00241FB1"/>
    <w:rsid w:val="00243EFE"/>
    <w:rsid w:val="002501A9"/>
    <w:rsid w:val="00251126"/>
    <w:rsid w:val="0025237B"/>
    <w:rsid w:val="00254D85"/>
    <w:rsid w:val="0025607A"/>
    <w:rsid w:val="00266A70"/>
    <w:rsid w:val="002671EC"/>
    <w:rsid w:val="0026792F"/>
    <w:rsid w:val="0027469A"/>
    <w:rsid w:val="00281F04"/>
    <w:rsid w:val="002879B4"/>
    <w:rsid w:val="00292EB2"/>
    <w:rsid w:val="002951C3"/>
    <w:rsid w:val="00297E22"/>
    <w:rsid w:val="002A1CE0"/>
    <w:rsid w:val="002A1E25"/>
    <w:rsid w:val="002A20DF"/>
    <w:rsid w:val="002A70BB"/>
    <w:rsid w:val="002C593F"/>
    <w:rsid w:val="002C6271"/>
    <w:rsid w:val="002C7030"/>
    <w:rsid w:val="002D1422"/>
    <w:rsid w:val="002D2264"/>
    <w:rsid w:val="002D4948"/>
    <w:rsid w:val="002D60CA"/>
    <w:rsid w:val="002E08D9"/>
    <w:rsid w:val="002E7B61"/>
    <w:rsid w:val="002F59B1"/>
    <w:rsid w:val="0030072D"/>
    <w:rsid w:val="00303F64"/>
    <w:rsid w:val="003106B2"/>
    <w:rsid w:val="00311633"/>
    <w:rsid w:val="00311C55"/>
    <w:rsid w:val="0031394A"/>
    <w:rsid w:val="003153A8"/>
    <w:rsid w:val="003178CB"/>
    <w:rsid w:val="0032672E"/>
    <w:rsid w:val="00327C0C"/>
    <w:rsid w:val="003303C0"/>
    <w:rsid w:val="0033168C"/>
    <w:rsid w:val="00334212"/>
    <w:rsid w:val="0033766F"/>
    <w:rsid w:val="003417F8"/>
    <w:rsid w:val="00344A9F"/>
    <w:rsid w:val="0034663D"/>
    <w:rsid w:val="003469FF"/>
    <w:rsid w:val="00346BEF"/>
    <w:rsid w:val="00346C0D"/>
    <w:rsid w:val="00346C9C"/>
    <w:rsid w:val="00355F0C"/>
    <w:rsid w:val="003579D0"/>
    <w:rsid w:val="00360133"/>
    <w:rsid w:val="00364CD9"/>
    <w:rsid w:val="00374B12"/>
    <w:rsid w:val="00375AFF"/>
    <w:rsid w:val="003803E0"/>
    <w:rsid w:val="00383128"/>
    <w:rsid w:val="0038506C"/>
    <w:rsid w:val="003946BC"/>
    <w:rsid w:val="00394768"/>
    <w:rsid w:val="003A1458"/>
    <w:rsid w:val="003A3EBE"/>
    <w:rsid w:val="003A3ED5"/>
    <w:rsid w:val="003A63F4"/>
    <w:rsid w:val="003A6752"/>
    <w:rsid w:val="003B2363"/>
    <w:rsid w:val="003B2462"/>
    <w:rsid w:val="003B5A53"/>
    <w:rsid w:val="003C0005"/>
    <w:rsid w:val="003C0916"/>
    <w:rsid w:val="003C179C"/>
    <w:rsid w:val="003C46EC"/>
    <w:rsid w:val="003C4E7E"/>
    <w:rsid w:val="003D18C4"/>
    <w:rsid w:val="003D224D"/>
    <w:rsid w:val="003D378F"/>
    <w:rsid w:val="003D698E"/>
    <w:rsid w:val="003E25E3"/>
    <w:rsid w:val="003F3B66"/>
    <w:rsid w:val="003F6E87"/>
    <w:rsid w:val="003F7D73"/>
    <w:rsid w:val="0040095C"/>
    <w:rsid w:val="004014E2"/>
    <w:rsid w:val="00402669"/>
    <w:rsid w:val="00404536"/>
    <w:rsid w:val="004061B6"/>
    <w:rsid w:val="00417AD7"/>
    <w:rsid w:val="00425BFC"/>
    <w:rsid w:val="00426A9B"/>
    <w:rsid w:val="00430C54"/>
    <w:rsid w:val="00434105"/>
    <w:rsid w:val="004348E7"/>
    <w:rsid w:val="004363C4"/>
    <w:rsid w:val="00437E7E"/>
    <w:rsid w:val="00437F74"/>
    <w:rsid w:val="00442AA5"/>
    <w:rsid w:val="00442FCA"/>
    <w:rsid w:val="00443672"/>
    <w:rsid w:val="004467BC"/>
    <w:rsid w:val="00446D90"/>
    <w:rsid w:val="00454CC8"/>
    <w:rsid w:val="00456B96"/>
    <w:rsid w:val="00465791"/>
    <w:rsid w:val="00471CDE"/>
    <w:rsid w:val="00472E4C"/>
    <w:rsid w:val="004738F5"/>
    <w:rsid w:val="004761FA"/>
    <w:rsid w:val="0047791E"/>
    <w:rsid w:val="00481777"/>
    <w:rsid w:val="00482521"/>
    <w:rsid w:val="00482650"/>
    <w:rsid w:val="00482974"/>
    <w:rsid w:val="00486B78"/>
    <w:rsid w:val="004871B4"/>
    <w:rsid w:val="0049059C"/>
    <w:rsid w:val="00490C59"/>
    <w:rsid w:val="00491ECD"/>
    <w:rsid w:val="00492D02"/>
    <w:rsid w:val="00493269"/>
    <w:rsid w:val="004951B2"/>
    <w:rsid w:val="00495EAC"/>
    <w:rsid w:val="004963CF"/>
    <w:rsid w:val="004A02C0"/>
    <w:rsid w:val="004A14C7"/>
    <w:rsid w:val="004A1EFE"/>
    <w:rsid w:val="004A6CFC"/>
    <w:rsid w:val="004B1667"/>
    <w:rsid w:val="004B477A"/>
    <w:rsid w:val="004C1809"/>
    <w:rsid w:val="004C267B"/>
    <w:rsid w:val="004C31F7"/>
    <w:rsid w:val="004C41D4"/>
    <w:rsid w:val="004C5693"/>
    <w:rsid w:val="004C572D"/>
    <w:rsid w:val="004C67A5"/>
    <w:rsid w:val="004D027A"/>
    <w:rsid w:val="004D3E29"/>
    <w:rsid w:val="004D6377"/>
    <w:rsid w:val="004E03AD"/>
    <w:rsid w:val="004E1559"/>
    <w:rsid w:val="004E2ED0"/>
    <w:rsid w:val="004E3F87"/>
    <w:rsid w:val="004E4275"/>
    <w:rsid w:val="004E4EBD"/>
    <w:rsid w:val="004E502D"/>
    <w:rsid w:val="004F04C5"/>
    <w:rsid w:val="004F28B3"/>
    <w:rsid w:val="004F2D9F"/>
    <w:rsid w:val="00500ADA"/>
    <w:rsid w:val="00511247"/>
    <w:rsid w:val="0051476C"/>
    <w:rsid w:val="005170A5"/>
    <w:rsid w:val="00522F23"/>
    <w:rsid w:val="00525235"/>
    <w:rsid w:val="005257E2"/>
    <w:rsid w:val="00525ABD"/>
    <w:rsid w:val="00527A5D"/>
    <w:rsid w:val="00535B4B"/>
    <w:rsid w:val="00541304"/>
    <w:rsid w:val="00541E0D"/>
    <w:rsid w:val="00543B42"/>
    <w:rsid w:val="00545AC0"/>
    <w:rsid w:val="00550F27"/>
    <w:rsid w:val="0055230B"/>
    <w:rsid w:val="00566338"/>
    <w:rsid w:val="00570A02"/>
    <w:rsid w:val="00573ED4"/>
    <w:rsid w:val="00575D04"/>
    <w:rsid w:val="005766C7"/>
    <w:rsid w:val="00584E64"/>
    <w:rsid w:val="0058612A"/>
    <w:rsid w:val="005901DD"/>
    <w:rsid w:val="00596438"/>
    <w:rsid w:val="00597A44"/>
    <w:rsid w:val="005A1C32"/>
    <w:rsid w:val="005B0BF1"/>
    <w:rsid w:val="005B21E3"/>
    <w:rsid w:val="005B7553"/>
    <w:rsid w:val="005B75E3"/>
    <w:rsid w:val="005C6DC1"/>
    <w:rsid w:val="005C7991"/>
    <w:rsid w:val="005C7994"/>
    <w:rsid w:val="005D0E49"/>
    <w:rsid w:val="005D16BA"/>
    <w:rsid w:val="005D326A"/>
    <w:rsid w:val="005D5133"/>
    <w:rsid w:val="005E1006"/>
    <w:rsid w:val="005E3748"/>
    <w:rsid w:val="005E3FE6"/>
    <w:rsid w:val="005E58C3"/>
    <w:rsid w:val="005F082D"/>
    <w:rsid w:val="005F5360"/>
    <w:rsid w:val="00611C56"/>
    <w:rsid w:val="0061340F"/>
    <w:rsid w:val="00616DD2"/>
    <w:rsid w:val="00620F31"/>
    <w:rsid w:val="00622975"/>
    <w:rsid w:val="00626F0F"/>
    <w:rsid w:val="0063150C"/>
    <w:rsid w:val="0063163D"/>
    <w:rsid w:val="00631927"/>
    <w:rsid w:val="00631994"/>
    <w:rsid w:val="006319C9"/>
    <w:rsid w:val="00635B24"/>
    <w:rsid w:val="0064259D"/>
    <w:rsid w:val="00645411"/>
    <w:rsid w:val="00646734"/>
    <w:rsid w:val="00647B85"/>
    <w:rsid w:val="00653449"/>
    <w:rsid w:val="00654A6A"/>
    <w:rsid w:val="006662C3"/>
    <w:rsid w:val="00666814"/>
    <w:rsid w:val="00666DF3"/>
    <w:rsid w:val="006728B1"/>
    <w:rsid w:val="0067569A"/>
    <w:rsid w:val="00675FC0"/>
    <w:rsid w:val="00684FDE"/>
    <w:rsid w:val="00685B07"/>
    <w:rsid w:val="00692BB8"/>
    <w:rsid w:val="00695FFE"/>
    <w:rsid w:val="006972E5"/>
    <w:rsid w:val="00697650"/>
    <w:rsid w:val="006A128F"/>
    <w:rsid w:val="006A1D9C"/>
    <w:rsid w:val="006A6924"/>
    <w:rsid w:val="006A6BD0"/>
    <w:rsid w:val="006A6F9A"/>
    <w:rsid w:val="006A7684"/>
    <w:rsid w:val="006B4996"/>
    <w:rsid w:val="006B697F"/>
    <w:rsid w:val="006B74C2"/>
    <w:rsid w:val="006C1DE7"/>
    <w:rsid w:val="006C28E3"/>
    <w:rsid w:val="006D4FB4"/>
    <w:rsid w:val="006D58EF"/>
    <w:rsid w:val="006E3F97"/>
    <w:rsid w:val="006E40BE"/>
    <w:rsid w:val="006F25AD"/>
    <w:rsid w:val="006F2F68"/>
    <w:rsid w:val="006F3CBC"/>
    <w:rsid w:val="006F6A85"/>
    <w:rsid w:val="007024C5"/>
    <w:rsid w:val="00704ACE"/>
    <w:rsid w:val="00705EFB"/>
    <w:rsid w:val="00707171"/>
    <w:rsid w:val="00707B57"/>
    <w:rsid w:val="00707CC8"/>
    <w:rsid w:val="00712414"/>
    <w:rsid w:val="00712C9C"/>
    <w:rsid w:val="00720397"/>
    <w:rsid w:val="007213C7"/>
    <w:rsid w:val="00721509"/>
    <w:rsid w:val="00727C02"/>
    <w:rsid w:val="00731D8B"/>
    <w:rsid w:val="00732BF6"/>
    <w:rsid w:val="00732C78"/>
    <w:rsid w:val="00733C18"/>
    <w:rsid w:val="00735E22"/>
    <w:rsid w:val="007365B6"/>
    <w:rsid w:val="00736664"/>
    <w:rsid w:val="00736BD5"/>
    <w:rsid w:val="00743808"/>
    <w:rsid w:val="00744571"/>
    <w:rsid w:val="00746CBE"/>
    <w:rsid w:val="007473CE"/>
    <w:rsid w:val="00750071"/>
    <w:rsid w:val="0075300D"/>
    <w:rsid w:val="00754263"/>
    <w:rsid w:val="007547FD"/>
    <w:rsid w:val="00755173"/>
    <w:rsid w:val="007555E6"/>
    <w:rsid w:val="00755D75"/>
    <w:rsid w:val="00767158"/>
    <w:rsid w:val="00771A68"/>
    <w:rsid w:val="00774F0B"/>
    <w:rsid w:val="00780942"/>
    <w:rsid w:val="00787623"/>
    <w:rsid w:val="00787836"/>
    <w:rsid w:val="00791FB7"/>
    <w:rsid w:val="00792255"/>
    <w:rsid w:val="00792C89"/>
    <w:rsid w:val="00797F2B"/>
    <w:rsid w:val="007A3BA9"/>
    <w:rsid w:val="007A7CC8"/>
    <w:rsid w:val="007B2D1C"/>
    <w:rsid w:val="007B3F84"/>
    <w:rsid w:val="007B63C3"/>
    <w:rsid w:val="007C12F0"/>
    <w:rsid w:val="007C4898"/>
    <w:rsid w:val="007D24F1"/>
    <w:rsid w:val="007D2E33"/>
    <w:rsid w:val="007D449D"/>
    <w:rsid w:val="007D5E44"/>
    <w:rsid w:val="007D64CD"/>
    <w:rsid w:val="007E051E"/>
    <w:rsid w:val="007E4753"/>
    <w:rsid w:val="007E4A49"/>
    <w:rsid w:val="007E5DBE"/>
    <w:rsid w:val="007E7C4E"/>
    <w:rsid w:val="007F1480"/>
    <w:rsid w:val="007F2519"/>
    <w:rsid w:val="007F303D"/>
    <w:rsid w:val="00801DAA"/>
    <w:rsid w:val="008025CC"/>
    <w:rsid w:val="00810E2C"/>
    <w:rsid w:val="00811B2B"/>
    <w:rsid w:val="00817B72"/>
    <w:rsid w:val="00821456"/>
    <w:rsid w:val="00825FAC"/>
    <w:rsid w:val="008300F6"/>
    <w:rsid w:val="008307DA"/>
    <w:rsid w:val="00835FAA"/>
    <w:rsid w:val="008364B3"/>
    <w:rsid w:val="0084669E"/>
    <w:rsid w:val="008473C6"/>
    <w:rsid w:val="0085332F"/>
    <w:rsid w:val="00861A09"/>
    <w:rsid w:val="00861CCA"/>
    <w:rsid w:val="00862A03"/>
    <w:rsid w:val="00867DBC"/>
    <w:rsid w:val="00867DBF"/>
    <w:rsid w:val="00871711"/>
    <w:rsid w:val="00872DAB"/>
    <w:rsid w:val="00872FAE"/>
    <w:rsid w:val="00874490"/>
    <w:rsid w:val="00876212"/>
    <w:rsid w:val="00877894"/>
    <w:rsid w:val="00883451"/>
    <w:rsid w:val="00883718"/>
    <w:rsid w:val="0088456C"/>
    <w:rsid w:val="00891D4F"/>
    <w:rsid w:val="00893370"/>
    <w:rsid w:val="008A1654"/>
    <w:rsid w:val="008B235F"/>
    <w:rsid w:val="008B33EE"/>
    <w:rsid w:val="008B53A7"/>
    <w:rsid w:val="008B6027"/>
    <w:rsid w:val="008C2D28"/>
    <w:rsid w:val="008C35B7"/>
    <w:rsid w:val="008D0544"/>
    <w:rsid w:val="008D30E0"/>
    <w:rsid w:val="008D6DE8"/>
    <w:rsid w:val="008E1560"/>
    <w:rsid w:val="008E76F9"/>
    <w:rsid w:val="008E7B06"/>
    <w:rsid w:val="008F3394"/>
    <w:rsid w:val="008F3C56"/>
    <w:rsid w:val="008F3EAE"/>
    <w:rsid w:val="00902A91"/>
    <w:rsid w:val="00903C2D"/>
    <w:rsid w:val="00906F56"/>
    <w:rsid w:val="009104E4"/>
    <w:rsid w:val="00910DBE"/>
    <w:rsid w:val="00913CF5"/>
    <w:rsid w:val="00921CA4"/>
    <w:rsid w:val="00931770"/>
    <w:rsid w:val="0094011F"/>
    <w:rsid w:val="009401D9"/>
    <w:rsid w:val="00942784"/>
    <w:rsid w:val="00943C4E"/>
    <w:rsid w:val="00943E92"/>
    <w:rsid w:val="00943FC8"/>
    <w:rsid w:val="00946A45"/>
    <w:rsid w:val="009474C6"/>
    <w:rsid w:val="00957376"/>
    <w:rsid w:val="009576C4"/>
    <w:rsid w:val="009603F0"/>
    <w:rsid w:val="00966CFD"/>
    <w:rsid w:val="00972F80"/>
    <w:rsid w:val="009738A3"/>
    <w:rsid w:val="00977A7F"/>
    <w:rsid w:val="0098092B"/>
    <w:rsid w:val="00981E9D"/>
    <w:rsid w:val="009837B6"/>
    <w:rsid w:val="0098513C"/>
    <w:rsid w:val="00987329"/>
    <w:rsid w:val="009902C2"/>
    <w:rsid w:val="00993C92"/>
    <w:rsid w:val="00995C35"/>
    <w:rsid w:val="009A525E"/>
    <w:rsid w:val="009B73D0"/>
    <w:rsid w:val="009C2043"/>
    <w:rsid w:val="009C3725"/>
    <w:rsid w:val="009C3AB8"/>
    <w:rsid w:val="009C4F72"/>
    <w:rsid w:val="009C5991"/>
    <w:rsid w:val="009C5AA8"/>
    <w:rsid w:val="009C5C44"/>
    <w:rsid w:val="009D000D"/>
    <w:rsid w:val="009D18F6"/>
    <w:rsid w:val="009D494D"/>
    <w:rsid w:val="009D7ABD"/>
    <w:rsid w:val="009E0BDB"/>
    <w:rsid w:val="009E136E"/>
    <w:rsid w:val="009E28E0"/>
    <w:rsid w:val="009E2CCC"/>
    <w:rsid w:val="009E2E93"/>
    <w:rsid w:val="009E5CCC"/>
    <w:rsid w:val="009F18E5"/>
    <w:rsid w:val="009F75FC"/>
    <w:rsid w:val="00A002FC"/>
    <w:rsid w:val="00A025A1"/>
    <w:rsid w:val="00A05154"/>
    <w:rsid w:val="00A12C0D"/>
    <w:rsid w:val="00A15330"/>
    <w:rsid w:val="00A15481"/>
    <w:rsid w:val="00A17B37"/>
    <w:rsid w:val="00A2276B"/>
    <w:rsid w:val="00A23670"/>
    <w:rsid w:val="00A43059"/>
    <w:rsid w:val="00A4627B"/>
    <w:rsid w:val="00A47A6E"/>
    <w:rsid w:val="00A5027D"/>
    <w:rsid w:val="00A50495"/>
    <w:rsid w:val="00A51FC4"/>
    <w:rsid w:val="00A546DC"/>
    <w:rsid w:val="00A55E23"/>
    <w:rsid w:val="00A574CF"/>
    <w:rsid w:val="00A60D54"/>
    <w:rsid w:val="00A630D2"/>
    <w:rsid w:val="00A65878"/>
    <w:rsid w:val="00A66F38"/>
    <w:rsid w:val="00A7043C"/>
    <w:rsid w:val="00A70485"/>
    <w:rsid w:val="00A73908"/>
    <w:rsid w:val="00A772EB"/>
    <w:rsid w:val="00A77547"/>
    <w:rsid w:val="00A857D2"/>
    <w:rsid w:val="00A962F5"/>
    <w:rsid w:val="00A9695B"/>
    <w:rsid w:val="00AB0590"/>
    <w:rsid w:val="00AB2538"/>
    <w:rsid w:val="00AB6A10"/>
    <w:rsid w:val="00AC180A"/>
    <w:rsid w:val="00AC6041"/>
    <w:rsid w:val="00AC61F4"/>
    <w:rsid w:val="00AC6EF4"/>
    <w:rsid w:val="00AC700D"/>
    <w:rsid w:val="00AD2DAA"/>
    <w:rsid w:val="00AD4C8E"/>
    <w:rsid w:val="00AD5082"/>
    <w:rsid w:val="00AD69FD"/>
    <w:rsid w:val="00AE3590"/>
    <w:rsid w:val="00AE3A68"/>
    <w:rsid w:val="00AE415B"/>
    <w:rsid w:val="00AF0008"/>
    <w:rsid w:val="00AF0981"/>
    <w:rsid w:val="00AF62D3"/>
    <w:rsid w:val="00B004A7"/>
    <w:rsid w:val="00B00BF5"/>
    <w:rsid w:val="00B051BF"/>
    <w:rsid w:val="00B0665F"/>
    <w:rsid w:val="00B076D5"/>
    <w:rsid w:val="00B07D19"/>
    <w:rsid w:val="00B1082B"/>
    <w:rsid w:val="00B12650"/>
    <w:rsid w:val="00B135E0"/>
    <w:rsid w:val="00B15B19"/>
    <w:rsid w:val="00B231E5"/>
    <w:rsid w:val="00B2578C"/>
    <w:rsid w:val="00B2689D"/>
    <w:rsid w:val="00B30284"/>
    <w:rsid w:val="00B327FB"/>
    <w:rsid w:val="00B331B6"/>
    <w:rsid w:val="00B4387F"/>
    <w:rsid w:val="00B56D29"/>
    <w:rsid w:val="00B73BDF"/>
    <w:rsid w:val="00B75582"/>
    <w:rsid w:val="00B803EC"/>
    <w:rsid w:val="00B80F04"/>
    <w:rsid w:val="00B82BE7"/>
    <w:rsid w:val="00B86024"/>
    <w:rsid w:val="00B86570"/>
    <w:rsid w:val="00B8697A"/>
    <w:rsid w:val="00B91E16"/>
    <w:rsid w:val="00B96371"/>
    <w:rsid w:val="00BA441B"/>
    <w:rsid w:val="00BA5AEA"/>
    <w:rsid w:val="00BA61C8"/>
    <w:rsid w:val="00BB14AA"/>
    <w:rsid w:val="00BB14B4"/>
    <w:rsid w:val="00BB4054"/>
    <w:rsid w:val="00BB405C"/>
    <w:rsid w:val="00BB46B5"/>
    <w:rsid w:val="00BB7CDA"/>
    <w:rsid w:val="00BB7DD0"/>
    <w:rsid w:val="00BC3250"/>
    <w:rsid w:val="00BD385F"/>
    <w:rsid w:val="00BE09E0"/>
    <w:rsid w:val="00BE6519"/>
    <w:rsid w:val="00BE70C8"/>
    <w:rsid w:val="00BF0491"/>
    <w:rsid w:val="00BF3168"/>
    <w:rsid w:val="00BF36D1"/>
    <w:rsid w:val="00BF762C"/>
    <w:rsid w:val="00BF7963"/>
    <w:rsid w:val="00C0298C"/>
    <w:rsid w:val="00C044C0"/>
    <w:rsid w:val="00C06A67"/>
    <w:rsid w:val="00C07A57"/>
    <w:rsid w:val="00C138CA"/>
    <w:rsid w:val="00C15543"/>
    <w:rsid w:val="00C16C57"/>
    <w:rsid w:val="00C1754E"/>
    <w:rsid w:val="00C25E70"/>
    <w:rsid w:val="00C33A40"/>
    <w:rsid w:val="00C33B6B"/>
    <w:rsid w:val="00C4080F"/>
    <w:rsid w:val="00C50B1F"/>
    <w:rsid w:val="00C51F92"/>
    <w:rsid w:val="00C534CB"/>
    <w:rsid w:val="00C53947"/>
    <w:rsid w:val="00C557AF"/>
    <w:rsid w:val="00C56461"/>
    <w:rsid w:val="00C57C5E"/>
    <w:rsid w:val="00C628C1"/>
    <w:rsid w:val="00C629A7"/>
    <w:rsid w:val="00C658D1"/>
    <w:rsid w:val="00C6599F"/>
    <w:rsid w:val="00C7578A"/>
    <w:rsid w:val="00C76600"/>
    <w:rsid w:val="00C812A6"/>
    <w:rsid w:val="00C835FF"/>
    <w:rsid w:val="00C85AC4"/>
    <w:rsid w:val="00C873A5"/>
    <w:rsid w:val="00C87AC4"/>
    <w:rsid w:val="00C9313D"/>
    <w:rsid w:val="00CA13F9"/>
    <w:rsid w:val="00CA3CC2"/>
    <w:rsid w:val="00CB10E1"/>
    <w:rsid w:val="00CB2246"/>
    <w:rsid w:val="00CB549B"/>
    <w:rsid w:val="00CC0153"/>
    <w:rsid w:val="00CC1C97"/>
    <w:rsid w:val="00CC251A"/>
    <w:rsid w:val="00CD0722"/>
    <w:rsid w:val="00CD3A30"/>
    <w:rsid w:val="00CD5805"/>
    <w:rsid w:val="00CD613A"/>
    <w:rsid w:val="00CD6A22"/>
    <w:rsid w:val="00CD7023"/>
    <w:rsid w:val="00CE750A"/>
    <w:rsid w:val="00CF1405"/>
    <w:rsid w:val="00D04054"/>
    <w:rsid w:val="00D06754"/>
    <w:rsid w:val="00D07170"/>
    <w:rsid w:val="00D078ED"/>
    <w:rsid w:val="00D11350"/>
    <w:rsid w:val="00D23343"/>
    <w:rsid w:val="00D24B29"/>
    <w:rsid w:val="00D25ABA"/>
    <w:rsid w:val="00D26901"/>
    <w:rsid w:val="00D26ED4"/>
    <w:rsid w:val="00D40D9B"/>
    <w:rsid w:val="00D41F1B"/>
    <w:rsid w:val="00D45C92"/>
    <w:rsid w:val="00D46D54"/>
    <w:rsid w:val="00D51A0D"/>
    <w:rsid w:val="00D52443"/>
    <w:rsid w:val="00D527F5"/>
    <w:rsid w:val="00D55C2A"/>
    <w:rsid w:val="00D57607"/>
    <w:rsid w:val="00D63DBE"/>
    <w:rsid w:val="00D64C14"/>
    <w:rsid w:val="00D6617F"/>
    <w:rsid w:val="00D764FC"/>
    <w:rsid w:val="00D7689F"/>
    <w:rsid w:val="00D77F36"/>
    <w:rsid w:val="00D80B1F"/>
    <w:rsid w:val="00D921D3"/>
    <w:rsid w:val="00D93E99"/>
    <w:rsid w:val="00D95626"/>
    <w:rsid w:val="00D96D8E"/>
    <w:rsid w:val="00DA035A"/>
    <w:rsid w:val="00DA5BF9"/>
    <w:rsid w:val="00DA5CF4"/>
    <w:rsid w:val="00DA7936"/>
    <w:rsid w:val="00DB29CF"/>
    <w:rsid w:val="00DB2B46"/>
    <w:rsid w:val="00DB65B5"/>
    <w:rsid w:val="00DC5D97"/>
    <w:rsid w:val="00DC7825"/>
    <w:rsid w:val="00DD1BF1"/>
    <w:rsid w:val="00DD1D69"/>
    <w:rsid w:val="00DE226B"/>
    <w:rsid w:val="00DE5202"/>
    <w:rsid w:val="00DE624E"/>
    <w:rsid w:val="00DE6917"/>
    <w:rsid w:val="00DF5879"/>
    <w:rsid w:val="00DF7115"/>
    <w:rsid w:val="00DF7164"/>
    <w:rsid w:val="00DF73ED"/>
    <w:rsid w:val="00E00A3C"/>
    <w:rsid w:val="00E01456"/>
    <w:rsid w:val="00E039CA"/>
    <w:rsid w:val="00E06AF3"/>
    <w:rsid w:val="00E10726"/>
    <w:rsid w:val="00E12820"/>
    <w:rsid w:val="00E13E96"/>
    <w:rsid w:val="00E17605"/>
    <w:rsid w:val="00E202E8"/>
    <w:rsid w:val="00E346AD"/>
    <w:rsid w:val="00E3497A"/>
    <w:rsid w:val="00E34BE5"/>
    <w:rsid w:val="00E36393"/>
    <w:rsid w:val="00E45B0D"/>
    <w:rsid w:val="00E51901"/>
    <w:rsid w:val="00E52560"/>
    <w:rsid w:val="00E54AD1"/>
    <w:rsid w:val="00E550A3"/>
    <w:rsid w:val="00E55F03"/>
    <w:rsid w:val="00E60426"/>
    <w:rsid w:val="00E64518"/>
    <w:rsid w:val="00E656CD"/>
    <w:rsid w:val="00E65BD5"/>
    <w:rsid w:val="00E65F92"/>
    <w:rsid w:val="00E70206"/>
    <w:rsid w:val="00E73F61"/>
    <w:rsid w:val="00E74B72"/>
    <w:rsid w:val="00E83C9F"/>
    <w:rsid w:val="00E858E2"/>
    <w:rsid w:val="00E92E8E"/>
    <w:rsid w:val="00E94C79"/>
    <w:rsid w:val="00EA0479"/>
    <w:rsid w:val="00EB274C"/>
    <w:rsid w:val="00EB5E98"/>
    <w:rsid w:val="00EC0EEF"/>
    <w:rsid w:val="00EC3156"/>
    <w:rsid w:val="00EC47F0"/>
    <w:rsid w:val="00EC6D2A"/>
    <w:rsid w:val="00ED4598"/>
    <w:rsid w:val="00ED46CD"/>
    <w:rsid w:val="00ED6409"/>
    <w:rsid w:val="00ED6829"/>
    <w:rsid w:val="00ED7B71"/>
    <w:rsid w:val="00EE0913"/>
    <w:rsid w:val="00EE1690"/>
    <w:rsid w:val="00EE355B"/>
    <w:rsid w:val="00EE5E27"/>
    <w:rsid w:val="00EE658B"/>
    <w:rsid w:val="00EF1834"/>
    <w:rsid w:val="00EF3703"/>
    <w:rsid w:val="00EF7B88"/>
    <w:rsid w:val="00F07925"/>
    <w:rsid w:val="00F104BE"/>
    <w:rsid w:val="00F114EC"/>
    <w:rsid w:val="00F1337C"/>
    <w:rsid w:val="00F159B0"/>
    <w:rsid w:val="00F20460"/>
    <w:rsid w:val="00F204C3"/>
    <w:rsid w:val="00F22017"/>
    <w:rsid w:val="00F31E7D"/>
    <w:rsid w:val="00F33FA4"/>
    <w:rsid w:val="00F36317"/>
    <w:rsid w:val="00F4065F"/>
    <w:rsid w:val="00F42626"/>
    <w:rsid w:val="00F44DF6"/>
    <w:rsid w:val="00F46233"/>
    <w:rsid w:val="00F51D90"/>
    <w:rsid w:val="00F55394"/>
    <w:rsid w:val="00F56E1B"/>
    <w:rsid w:val="00F5773B"/>
    <w:rsid w:val="00F600E9"/>
    <w:rsid w:val="00F60319"/>
    <w:rsid w:val="00F62199"/>
    <w:rsid w:val="00F700F8"/>
    <w:rsid w:val="00F719AF"/>
    <w:rsid w:val="00F76EAF"/>
    <w:rsid w:val="00F825AA"/>
    <w:rsid w:val="00F82EFE"/>
    <w:rsid w:val="00F95655"/>
    <w:rsid w:val="00F966CF"/>
    <w:rsid w:val="00FA5AF9"/>
    <w:rsid w:val="00FB18CB"/>
    <w:rsid w:val="00FB2B5D"/>
    <w:rsid w:val="00FB2B6F"/>
    <w:rsid w:val="00FB7783"/>
    <w:rsid w:val="00FC5915"/>
    <w:rsid w:val="00FC661C"/>
    <w:rsid w:val="00FC77E8"/>
    <w:rsid w:val="00FC7B11"/>
    <w:rsid w:val="00FD1F36"/>
    <w:rsid w:val="00FD3702"/>
    <w:rsid w:val="00FE1E07"/>
    <w:rsid w:val="00FE2306"/>
    <w:rsid w:val="00FF09C8"/>
    <w:rsid w:val="00FF310E"/>
    <w:rsid w:val="00FF46B5"/>
    <w:rsid w:val="03364A30"/>
    <w:rsid w:val="05015D85"/>
    <w:rsid w:val="095837D1"/>
    <w:rsid w:val="0C06083B"/>
    <w:rsid w:val="0C3B1F34"/>
    <w:rsid w:val="0E4E4508"/>
    <w:rsid w:val="171E0BCC"/>
    <w:rsid w:val="1A0B72CE"/>
    <w:rsid w:val="1A0D1773"/>
    <w:rsid w:val="1B581EE2"/>
    <w:rsid w:val="1BC05B5E"/>
    <w:rsid w:val="21153713"/>
    <w:rsid w:val="22286C0E"/>
    <w:rsid w:val="22F96DEE"/>
    <w:rsid w:val="23E5206A"/>
    <w:rsid w:val="2C783060"/>
    <w:rsid w:val="2D6128FB"/>
    <w:rsid w:val="2EE91409"/>
    <w:rsid w:val="2FF84291"/>
    <w:rsid w:val="326C67DD"/>
    <w:rsid w:val="334E0780"/>
    <w:rsid w:val="3A98171F"/>
    <w:rsid w:val="4E1C1187"/>
    <w:rsid w:val="5463295C"/>
    <w:rsid w:val="590719FC"/>
    <w:rsid w:val="64594130"/>
    <w:rsid w:val="681D48E0"/>
    <w:rsid w:val="6B271ECC"/>
    <w:rsid w:val="6F87409D"/>
    <w:rsid w:val="706D12CD"/>
    <w:rsid w:val="7A56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D109F-093F-4D53-868D-4F36DDB2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b/>
      <w:sz w:val="28"/>
      <w:szCs w:val="20"/>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ind w:firstLineChars="200" w:firstLine="420"/>
    </w:pPr>
  </w:style>
  <w:style w:type="paragraph" w:styleId="a5">
    <w:name w:val="caption"/>
    <w:basedOn w:val="a"/>
    <w:next w:val="a"/>
    <w:qFormat/>
    <w:pPr>
      <w:ind w:firstLineChars="2282" w:firstLine="6290"/>
    </w:pPr>
    <w:rPr>
      <w:b/>
      <w:color w:val="000080"/>
      <w:sz w:val="28"/>
      <w:szCs w:val="20"/>
    </w:rPr>
  </w:style>
  <w:style w:type="paragraph" w:styleId="a6">
    <w:name w:val="Document Map"/>
    <w:basedOn w:val="a"/>
    <w:link w:val="Char1"/>
    <w:qFormat/>
    <w:rPr>
      <w:rFonts w:ascii="宋体"/>
      <w:sz w:val="18"/>
      <w:szCs w:val="18"/>
    </w:rPr>
  </w:style>
  <w:style w:type="paragraph" w:styleId="a7">
    <w:name w:val="annotation text"/>
    <w:basedOn w:val="a"/>
    <w:link w:val="Char10"/>
    <w:qFormat/>
    <w:pPr>
      <w:jc w:val="left"/>
    </w:pPr>
    <w:rPr>
      <w:rFonts w:asciiTheme="minorHAnsi" w:eastAsiaTheme="minorEastAsia" w:hAnsiTheme="minorHAnsi" w:cstheme="minorBidi"/>
      <w:sz w:val="18"/>
      <w:szCs w:val="22"/>
    </w:rPr>
  </w:style>
  <w:style w:type="paragraph" w:styleId="a8">
    <w:name w:val="Body Text Indent"/>
    <w:basedOn w:val="a"/>
    <w:link w:val="Char2"/>
    <w:qFormat/>
    <w:pPr>
      <w:ind w:firstLine="630"/>
    </w:pPr>
    <w:rPr>
      <w:sz w:val="32"/>
      <w:szCs w:val="20"/>
    </w:rPr>
  </w:style>
  <w:style w:type="paragraph" w:styleId="40">
    <w:name w:val="index 4"/>
    <w:basedOn w:val="a"/>
    <w:next w:val="a"/>
    <w:qFormat/>
    <w:pPr>
      <w:ind w:leftChars="600" w:left="600"/>
    </w:pPr>
  </w:style>
  <w:style w:type="paragraph" w:styleId="50">
    <w:name w:val="toc 5"/>
    <w:basedOn w:val="a"/>
    <w:next w:val="a"/>
    <w:uiPriority w:val="39"/>
    <w:qFormat/>
    <w:pPr>
      <w:tabs>
        <w:tab w:val="right" w:leader="dot" w:pos="8296"/>
      </w:tabs>
      <w:ind w:leftChars="500" w:left="1050"/>
    </w:pPr>
    <w:rPr>
      <w:rFonts w:ascii="Calibri" w:hAnsi="Calibri"/>
      <w:szCs w:val="22"/>
    </w:rPr>
  </w:style>
  <w:style w:type="paragraph" w:styleId="30">
    <w:name w:val="toc 3"/>
    <w:basedOn w:val="a"/>
    <w:next w:val="a"/>
    <w:uiPriority w:val="39"/>
    <w:qFormat/>
    <w:pPr>
      <w:ind w:leftChars="400" w:left="840"/>
    </w:pPr>
    <w:rPr>
      <w:szCs w:val="20"/>
    </w:rPr>
  </w:style>
  <w:style w:type="paragraph" w:styleId="a9">
    <w:name w:val="Plain Text"/>
    <w:basedOn w:val="a"/>
    <w:link w:val="Char11"/>
    <w:qFormat/>
    <w:pPr>
      <w:autoSpaceDE w:val="0"/>
      <w:autoSpaceDN w:val="0"/>
      <w:adjustRightInd w:val="0"/>
    </w:pPr>
    <w:rPr>
      <w:rFonts w:ascii="宋体" w:hAnsi="Tms Rmn" w:cstheme="minorBidi"/>
      <w:szCs w:val="22"/>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3"/>
    <w:qFormat/>
    <w:rPr>
      <w:szCs w:val="20"/>
    </w:rPr>
  </w:style>
  <w:style w:type="paragraph" w:styleId="20">
    <w:name w:val="Body Text Indent 2"/>
    <w:basedOn w:val="a"/>
    <w:link w:val="2Char0"/>
    <w:qFormat/>
    <w:pPr>
      <w:spacing w:after="120" w:line="480" w:lineRule="auto"/>
      <w:ind w:leftChars="200" w:left="420"/>
    </w:pPr>
  </w:style>
  <w:style w:type="paragraph" w:styleId="ab">
    <w:name w:val="Balloon Text"/>
    <w:basedOn w:val="a"/>
    <w:link w:val="Char4"/>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80" w:lineRule="auto"/>
    </w:pPr>
    <w:rPr>
      <w:sz w:val="24"/>
      <w:szCs w:val="20"/>
    </w:rPr>
  </w:style>
  <w:style w:type="paragraph" w:styleId="41">
    <w:name w:val="toc 4"/>
    <w:basedOn w:val="a"/>
    <w:next w:val="a"/>
    <w:uiPriority w:val="39"/>
    <w:qFormat/>
    <w:pPr>
      <w:tabs>
        <w:tab w:val="left" w:pos="1890"/>
        <w:tab w:val="right" w:leader="dot" w:pos="8296"/>
      </w:tabs>
      <w:ind w:leftChars="300" w:left="630"/>
    </w:pPr>
    <w:rPr>
      <w:rFonts w:ascii="Calibri" w:hAnsi="Calibri"/>
      <w:szCs w:val="22"/>
    </w:rPr>
  </w:style>
  <w:style w:type="paragraph" w:styleId="ae">
    <w:name w:val="Subtitle"/>
    <w:basedOn w:val="a"/>
    <w:next w:val="a"/>
    <w:link w:val="Char7"/>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uiPriority w:val="39"/>
    <w:qFormat/>
    <w:pPr>
      <w:ind w:leftChars="1000" w:left="2100"/>
    </w:pPr>
    <w:rPr>
      <w:rFonts w:ascii="Calibri" w:hAnsi="Calibri"/>
      <w:szCs w:val="22"/>
    </w:rPr>
  </w:style>
  <w:style w:type="paragraph" w:styleId="31">
    <w:name w:val="Body Text Indent 3"/>
    <w:basedOn w:val="a"/>
    <w:link w:val="3Char0"/>
    <w:qFormat/>
    <w:pPr>
      <w:spacing w:after="120"/>
      <w:ind w:leftChars="200" w:left="420"/>
    </w:pPr>
    <w:rPr>
      <w:sz w:val="16"/>
      <w:szCs w:val="16"/>
    </w:rPr>
  </w:style>
  <w:style w:type="paragraph" w:styleId="71">
    <w:name w:val="index 7"/>
    <w:basedOn w:val="a"/>
    <w:next w:val="a"/>
    <w:uiPriority w:val="99"/>
    <w:semiHidden/>
    <w:unhideWhenUsed/>
    <w:qFormat/>
    <w:pPr>
      <w:ind w:leftChars="1200" w:left="1200"/>
    </w:pPr>
    <w:rPr>
      <w:szCs w:val="20"/>
    </w:rPr>
  </w:style>
  <w:style w:type="paragraph" w:styleId="21">
    <w:name w:val="toc 2"/>
    <w:basedOn w:val="a"/>
    <w:next w:val="a"/>
    <w:uiPriority w:val="39"/>
    <w:qFormat/>
    <w:pPr>
      <w:ind w:leftChars="200" w:left="420"/>
    </w:pPr>
    <w:rPr>
      <w:szCs w:val="20"/>
    </w:rPr>
  </w:style>
  <w:style w:type="paragraph" w:styleId="90">
    <w:name w:val="toc 9"/>
    <w:basedOn w:val="a"/>
    <w:next w:val="a"/>
    <w:uiPriority w:val="39"/>
    <w:qFormat/>
    <w:pPr>
      <w:ind w:leftChars="1600" w:left="3360"/>
    </w:pPr>
    <w:rPr>
      <w:rFonts w:ascii="Calibri" w:hAnsi="Calibri"/>
      <w:szCs w:val="22"/>
    </w:rPr>
  </w:style>
  <w:style w:type="paragraph" w:styleId="af">
    <w:name w:val="Normal (Web)"/>
    <w:basedOn w:val="a"/>
    <w:qFormat/>
    <w:pPr>
      <w:widowControl/>
      <w:spacing w:before="100" w:beforeAutospacing="1" w:after="100" w:afterAutospacing="1"/>
      <w:jc w:val="left"/>
    </w:pPr>
    <w:rPr>
      <w:rFonts w:ascii="宋体" w:hAnsi="宋体"/>
      <w:kern w:val="0"/>
      <w:sz w:val="18"/>
      <w:szCs w:val="18"/>
    </w:rPr>
  </w:style>
  <w:style w:type="paragraph" w:styleId="af0">
    <w:name w:val="Title"/>
    <w:basedOn w:val="a"/>
    <w:next w:val="a"/>
    <w:link w:val="Char8"/>
    <w:qFormat/>
    <w:pPr>
      <w:spacing w:before="240" w:after="60"/>
      <w:jc w:val="center"/>
      <w:outlineLvl w:val="0"/>
    </w:pPr>
    <w:rPr>
      <w:rFonts w:ascii="Cambria" w:eastAsiaTheme="minorEastAsia" w:hAnsi="Cambria" w:cstheme="minorBidi"/>
      <w:b/>
      <w:bCs/>
      <w:sz w:val="32"/>
      <w:szCs w:val="32"/>
    </w:rPr>
  </w:style>
  <w:style w:type="paragraph" w:styleId="af1">
    <w:name w:val="annotation subject"/>
    <w:basedOn w:val="a7"/>
    <w:next w:val="a7"/>
    <w:link w:val="Char9"/>
    <w:qFormat/>
    <w:rPr>
      <w:b/>
      <w:bCs/>
      <w:sz w:val="21"/>
      <w:szCs w:val="24"/>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basedOn w:val="a1"/>
    <w:qFormat/>
    <w:rPr>
      <w:sz w:val="21"/>
      <w:szCs w:val="21"/>
    </w:rPr>
  </w:style>
  <w:style w:type="character" w:customStyle="1" w:styleId="Char6">
    <w:name w:val="页眉 Char"/>
    <w:basedOn w:val="a1"/>
    <w:link w:val="ad"/>
    <w:qFormat/>
    <w:rPr>
      <w:sz w:val="18"/>
      <w:szCs w:val="18"/>
    </w:rPr>
  </w:style>
  <w:style w:type="character" w:customStyle="1" w:styleId="Char5">
    <w:name w:val="页脚 Char"/>
    <w:basedOn w:val="a1"/>
    <w:link w:val="ac"/>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2">
    <w:name w:val="正文文本缩进 Char"/>
    <w:basedOn w:val="a1"/>
    <w:link w:val="a8"/>
    <w:qFormat/>
    <w:rPr>
      <w:rFonts w:ascii="Times New Roman" w:eastAsia="宋体" w:hAnsi="Times New Roman" w:cs="Times New Roman"/>
      <w:sz w:val="32"/>
      <w:szCs w:val="20"/>
    </w:rPr>
  </w:style>
  <w:style w:type="paragraph" w:customStyle="1" w:styleId="af8">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af9">
    <w:name w:val="样式"/>
    <w:qFormat/>
    <w:pPr>
      <w:widowControl w:val="0"/>
      <w:autoSpaceDE w:val="0"/>
      <w:autoSpaceDN w:val="0"/>
      <w:adjustRightInd w:val="0"/>
    </w:pPr>
    <w:rPr>
      <w:rFonts w:ascii="宋体" w:hAnsi="宋体" w:cs="宋体"/>
      <w:sz w:val="24"/>
      <w:szCs w:val="24"/>
    </w:rPr>
  </w:style>
  <w:style w:type="paragraph" w:customStyle="1" w:styleId="afa">
    <w:name w:val="表格"/>
    <w:basedOn w:val="a"/>
    <w:qFormat/>
    <w:pPr>
      <w:spacing w:line="400" w:lineRule="exact"/>
    </w:pPr>
    <w:rPr>
      <w:sz w:val="24"/>
    </w:rPr>
  </w:style>
  <w:style w:type="paragraph" w:customStyle="1" w:styleId="22">
    <w:name w:val="样式 首行缩进:  2 字符"/>
    <w:basedOn w:val="a"/>
    <w:qFormat/>
    <w:pPr>
      <w:spacing w:line="400" w:lineRule="exact"/>
      <w:ind w:firstLineChars="200" w:firstLine="200"/>
    </w:pPr>
    <w:rPr>
      <w:rFonts w:cs="宋体"/>
      <w:sz w:val="24"/>
    </w:rPr>
  </w:style>
  <w:style w:type="character" w:customStyle="1" w:styleId="afb">
    <w:name w:val="（符号）邀请函中一、"/>
    <w:basedOn w:val="a1"/>
    <w:qFormat/>
    <w:rPr>
      <w:rFonts w:ascii="黑体" w:eastAsia="黑体" w:hAnsi="黑体"/>
      <w:b/>
      <w:bCs/>
      <w:sz w:val="24"/>
    </w:rPr>
  </w:style>
  <w:style w:type="character" w:customStyle="1" w:styleId="Char4">
    <w:name w:val="批注框文本 Char"/>
    <w:basedOn w:val="a1"/>
    <w:link w:val="ab"/>
    <w:qFormat/>
    <w:rPr>
      <w:rFonts w:ascii="Times New Roman" w:eastAsia="宋体" w:hAnsi="Times New Roman" w:cs="Times New Roman"/>
      <w:sz w:val="18"/>
      <w:szCs w:val="18"/>
    </w:rPr>
  </w:style>
  <w:style w:type="character" w:customStyle="1" w:styleId="Char0">
    <w:name w:val="正文缩进 Char"/>
    <w:link w:val="a4"/>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a">
    <w:name w:val="批注文字 Char"/>
    <w:qFormat/>
    <w:rPr>
      <w:sz w:val="18"/>
    </w:rPr>
  </w:style>
  <w:style w:type="character" w:customStyle="1" w:styleId="Char10">
    <w:name w:val="批注文字 Char1"/>
    <w:basedOn w:val="a1"/>
    <w:link w:val="a7"/>
    <w:uiPriority w:val="99"/>
    <w:qFormat/>
    <w:rPr>
      <w:rFonts w:ascii="Times New Roman" w:eastAsia="宋体" w:hAnsi="Times New Roman" w:cs="Times New Roman"/>
      <w:szCs w:val="24"/>
    </w:rPr>
  </w:style>
  <w:style w:type="character" w:customStyle="1" w:styleId="Charb">
    <w:name w:val="纯文本 Char"/>
    <w:unhideWhenUsed/>
    <w:qFormat/>
    <w:rPr>
      <w:rFonts w:ascii="宋体" w:eastAsia="宋体" w:hAnsi="Tms Rmn"/>
    </w:rPr>
  </w:style>
  <w:style w:type="character" w:customStyle="1" w:styleId="Char11">
    <w:name w:val="纯文本 Char1"/>
    <w:basedOn w:val="a1"/>
    <w:link w:val="a9"/>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c">
    <w:name w:val="List Paragraph"/>
    <w:basedOn w:val="a"/>
    <w:link w:val="Charc"/>
    <w:qFormat/>
    <w:pPr>
      <w:ind w:firstLineChars="200" w:firstLine="420"/>
    </w:pPr>
  </w:style>
  <w:style w:type="character" w:customStyle="1" w:styleId="Charc">
    <w:name w:val="列出段落 Char"/>
    <w:link w:val="afc"/>
    <w:qFormat/>
    <w:rPr>
      <w:rFonts w:ascii="Times New Roman" w:eastAsia="宋体" w:hAnsi="Times New Roman" w:cs="Times New Roman"/>
      <w:szCs w:val="24"/>
    </w:rPr>
  </w:style>
  <w:style w:type="character" w:customStyle="1" w:styleId="Char9">
    <w:name w:val="批注主题 Char"/>
    <w:basedOn w:val="Char10"/>
    <w:link w:val="af1"/>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1">
    <w:name w:val="文档结构图 Char"/>
    <w:basedOn w:val="a1"/>
    <w:link w:val="a6"/>
    <w:qFormat/>
    <w:rPr>
      <w:rFonts w:ascii="宋体" w:eastAsia="宋体" w:hAnsi="Times New Roman" w:cs="Times New Roman"/>
      <w:sz w:val="18"/>
      <w:szCs w:val="18"/>
    </w:rPr>
  </w:style>
  <w:style w:type="character" w:customStyle="1" w:styleId="Char">
    <w:name w:val="正文文本 Char"/>
    <w:basedOn w:val="a1"/>
    <w:link w:val="a0"/>
    <w:qFormat/>
    <w:rPr>
      <w:rFonts w:ascii="Times New Roman" w:eastAsia="宋体" w:hAnsi="Times New Roman" w:cs="Times New Roman"/>
      <w:szCs w:val="24"/>
    </w:rPr>
  </w:style>
  <w:style w:type="paragraph" w:customStyle="1" w:styleId="12">
    <w:name w:val="修订1"/>
    <w:hidden/>
    <w:uiPriority w:val="99"/>
    <w:semiHidden/>
    <w:qFormat/>
    <w:rPr>
      <w:kern w:val="2"/>
      <w:sz w:val="21"/>
      <w:szCs w:val="24"/>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Char12">
    <w:name w:val="正文缩进 Char1"/>
    <w:qFormat/>
    <w:locked/>
    <w:rPr>
      <w:rFonts w:eastAsia="宋体"/>
      <w:kern w:val="2"/>
      <w:sz w:val="21"/>
      <w:szCs w:val="24"/>
      <w:lang w:val="en-US" w:eastAsia="zh-CN" w:bidi="ar-SA"/>
    </w:rPr>
  </w:style>
  <w:style w:type="paragraph" w:customStyle="1" w:styleId="PlainText1">
    <w:name w:val="Plain Text1"/>
    <w:basedOn w:val="a"/>
    <w:qFormat/>
    <w:pPr>
      <w:adjustRightInd w:val="0"/>
      <w:jc w:val="left"/>
      <w:textAlignment w:val="baseline"/>
    </w:pPr>
    <w:rPr>
      <w:rFonts w:ascii="宋体" w:hAnsi="Courier New"/>
      <w:sz w:val="24"/>
      <w:szCs w:val="20"/>
    </w:rPr>
  </w:style>
  <w:style w:type="character" w:customStyle="1" w:styleId="4Char">
    <w:name w:val="标题 4 Char"/>
    <w:basedOn w:val="a1"/>
    <w:link w:val="4"/>
    <w:qFormat/>
    <w:rPr>
      <w:rFonts w:ascii="Arial" w:eastAsia="黑体" w:hAnsi="Arial" w:cs="Times New Roman"/>
      <w:b/>
      <w:kern w:val="2"/>
      <w:sz w:val="28"/>
    </w:rPr>
  </w:style>
  <w:style w:type="character" w:customStyle="1" w:styleId="5Char">
    <w:name w:val="标题 5 Char"/>
    <w:basedOn w:val="a1"/>
    <w:link w:val="5"/>
    <w:qFormat/>
    <w:rPr>
      <w:rFonts w:ascii="Times New Roman" w:eastAsia="宋体" w:hAnsi="Times New Roman" w:cs="Times New Roman"/>
      <w:b/>
      <w:kern w:val="2"/>
      <w:sz w:val="28"/>
    </w:rPr>
  </w:style>
  <w:style w:type="character" w:customStyle="1" w:styleId="6Char">
    <w:name w:val="标题 6 Char"/>
    <w:basedOn w:val="a1"/>
    <w:link w:val="6"/>
    <w:qFormat/>
    <w:rPr>
      <w:rFonts w:ascii="Cambria" w:eastAsia="宋体" w:hAnsi="Cambria" w:cs="Times New Roman"/>
      <w:b/>
      <w:bCs/>
      <w:kern w:val="2"/>
      <w:sz w:val="24"/>
      <w:szCs w:val="24"/>
    </w:rPr>
  </w:style>
  <w:style w:type="character" w:customStyle="1" w:styleId="7Char">
    <w:name w:val="标题 7 Char"/>
    <w:basedOn w:val="a1"/>
    <w:link w:val="7"/>
    <w:qFormat/>
    <w:rPr>
      <w:rFonts w:ascii="Calibri" w:eastAsia="宋体" w:hAnsi="Calibri" w:cs="Times New Roman"/>
      <w:b/>
      <w:bCs/>
      <w:kern w:val="2"/>
      <w:sz w:val="24"/>
      <w:szCs w:val="24"/>
    </w:rPr>
  </w:style>
  <w:style w:type="character" w:customStyle="1" w:styleId="8Char">
    <w:name w:val="标题 8 Char"/>
    <w:basedOn w:val="a1"/>
    <w:link w:val="8"/>
    <w:qFormat/>
    <w:rPr>
      <w:rFonts w:ascii="Cambria" w:eastAsia="宋体" w:hAnsi="Cambria" w:cs="Times New Roman"/>
      <w:kern w:val="2"/>
      <w:sz w:val="24"/>
      <w:szCs w:val="24"/>
    </w:rPr>
  </w:style>
  <w:style w:type="character" w:customStyle="1" w:styleId="9Char">
    <w:name w:val="标题 9 Char"/>
    <w:basedOn w:val="a1"/>
    <w:link w:val="9"/>
    <w:qFormat/>
    <w:rPr>
      <w:rFonts w:ascii="Cambria" w:eastAsia="宋体" w:hAnsi="Cambria" w:cs="Times New Roman"/>
      <w:kern w:val="2"/>
      <w:sz w:val="21"/>
      <w:szCs w:val="21"/>
    </w:rPr>
  </w:style>
  <w:style w:type="character" w:customStyle="1" w:styleId="CharChar3">
    <w:name w:val="Char Char3"/>
    <w:qFormat/>
    <w:rPr>
      <w:rFonts w:ascii="Arial" w:eastAsia="黑体" w:hAnsi="Arial"/>
      <w:b/>
      <w:kern w:val="2"/>
      <w:sz w:val="32"/>
      <w:lang w:val="en-US" w:eastAsia="zh-CN"/>
    </w:rPr>
  </w:style>
  <w:style w:type="character" w:customStyle="1" w:styleId="CharCharChar">
    <w:name w:val="Char Char Char"/>
    <w:link w:val="Chard"/>
    <w:qFormat/>
    <w:rPr>
      <w:rFonts w:ascii="Arial" w:eastAsia="黑体" w:hAnsi="Arial"/>
      <w:b/>
      <w:kern w:val="2"/>
      <w:sz w:val="32"/>
    </w:rPr>
  </w:style>
  <w:style w:type="paragraph" w:customStyle="1" w:styleId="Chard">
    <w:name w:val="Char"/>
    <w:basedOn w:val="a"/>
    <w:link w:val="CharCharChar"/>
    <w:qFormat/>
    <w:rPr>
      <w:rFonts w:ascii="Arial" w:eastAsia="黑体" w:hAnsi="Arial" w:cstheme="minorBidi"/>
      <w:b/>
      <w:sz w:val="32"/>
      <w:szCs w:val="20"/>
    </w:rPr>
  </w:style>
  <w:style w:type="character" w:customStyle="1" w:styleId="afd">
    <w:name w:val="无间距字符"/>
    <w:link w:val="afe"/>
    <w:qFormat/>
    <w:rPr>
      <w:rFonts w:ascii="Calibri" w:hAnsi="Calibri"/>
      <w:sz w:val="22"/>
    </w:rPr>
  </w:style>
  <w:style w:type="paragraph" w:customStyle="1" w:styleId="afe">
    <w:name w:val="无间距"/>
    <w:link w:val="afd"/>
    <w:qFormat/>
    <w:rPr>
      <w:rFonts w:ascii="Calibri" w:eastAsiaTheme="minorEastAsia" w:hAnsi="Calibri" w:cstheme="minorBidi"/>
      <w:sz w:val="22"/>
    </w:rPr>
  </w:style>
  <w:style w:type="character" w:customStyle="1" w:styleId="Char8">
    <w:name w:val="标题 Char"/>
    <w:link w:val="af0"/>
    <w:qFormat/>
    <w:rPr>
      <w:rFonts w:ascii="Cambria" w:hAnsi="Cambria"/>
      <w:b/>
      <w:bCs/>
      <w:kern w:val="2"/>
      <w:sz w:val="32"/>
      <w:szCs w:val="32"/>
    </w:rPr>
  </w:style>
  <w:style w:type="character" w:customStyle="1" w:styleId="tdrownotice1">
    <w:name w:val="tdrownotice1"/>
    <w:qFormat/>
    <w:rPr>
      <w:sz w:val="22"/>
    </w:rPr>
  </w:style>
  <w:style w:type="character" w:customStyle="1" w:styleId="Char13">
    <w:name w:val="页眉 Char1"/>
    <w:basedOn w:val="a1"/>
    <w:uiPriority w:val="99"/>
    <w:semiHidden/>
    <w:qFormat/>
    <w:rPr>
      <w:kern w:val="2"/>
      <w:sz w:val="18"/>
      <w:szCs w:val="18"/>
    </w:rPr>
  </w:style>
  <w:style w:type="character" w:customStyle="1" w:styleId="Char14">
    <w:name w:val="正文文本缩进 Char1"/>
    <w:basedOn w:val="a1"/>
    <w:uiPriority w:val="99"/>
    <w:semiHidden/>
    <w:qFormat/>
    <w:rPr>
      <w:kern w:val="2"/>
      <w:sz w:val="21"/>
    </w:rPr>
  </w:style>
  <w:style w:type="character" w:customStyle="1" w:styleId="Char15">
    <w:name w:val="批注主题 Char1"/>
    <w:basedOn w:val="Char10"/>
    <w:qFormat/>
    <w:rPr>
      <w:rFonts w:ascii="Times New Roman" w:eastAsia="宋体" w:hAnsi="Times New Roman" w:cs="Times New Roman"/>
      <w:b/>
      <w:bCs/>
      <w:kern w:val="2"/>
      <w:sz w:val="21"/>
      <w:szCs w:val="24"/>
    </w:rPr>
  </w:style>
  <w:style w:type="character" w:customStyle="1" w:styleId="Char3">
    <w:name w:val="日期 Char"/>
    <w:basedOn w:val="a1"/>
    <w:link w:val="aa"/>
    <w:qFormat/>
    <w:rPr>
      <w:rFonts w:ascii="Times New Roman" w:eastAsia="宋体" w:hAnsi="Times New Roman" w:cs="Times New Roman"/>
      <w:kern w:val="2"/>
      <w:sz w:val="21"/>
    </w:rPr>
  </w:style>
  <w:style w:type="character" w:customStyle="1" w:styleId="Char16">
    <w:name w:val="标题 Char1"/>
    <w:basedOn w:val="a1"/>
    <w:uiPriority w:val="10"/>
    <w:qFormat/>
    <w:rPr>
      <w:rFonts w:asciiTheme="majorHAnsi" w:eastAsia="宋体" w:hAnsiTheme="majorHAnsi" w:cstheme="majorBidi"/>
      <w:b/>
      <w:bCs/>
      <w:kern w:val="2"/>
      <w:sz w:val="32"/>
      <w:szCs w:val="32"/>
    </w:rPr>
  </w:style>
  <w:style w:type="character" w:customStyle="1" w:styleId="Char17">
    <w:name w:val="页脚 Char1"/>
    <w:basedOn w:val="a1"/>
    <w:uiPriority w:val="99"/>
    <w:semiHidden/>
    <w:qFormat/>
    <w:rPr>
      <w:kern w:val="2"/>
      <w:sz w:val="18"/>
      <w:szCs w:val="18"/>
    </w:rPr>
  </w:style>
  <w:style w:type="paragraph" w:customStyle="1" w:styleId="Char18">
    <w:name w:val="Char1"/>
    <w:basedOn w:val="a"/>
    <w:qFormat/>
    <w:rPr>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0"/>
    </w:rPr>
  </w:style>
  <w:style w:type="paragraph" w:customStyle="1" w:styleId="210">
    <w:name w:val="样式 首行缩进:  2 字符1"/>
    <w:basedOn w:val="a"/>
    <w:qFormat/>
    <w:pPr>
      <w:spacing w:line="400" w:lineRule="exact"/>
      <w:ind w:firstLineChars="200" w:firstLine="200"/>
    </w:pPr>
    <w:rPr>
      <w:sz w:val="24"/>
      <w:szCs w:val="20"/>
    </w:rPr>
  </w:style>
  <w:style w:type="paragraph" w:customStyle="1" w:styleId="Char20">
    <w:name w:val="Char2"/>
    <w:basedOn w:val="a"/>
    <w:qFormat/>
    <w:rPr>
      <w:szCs w:val="20"/>
    </w:rPr>
  </w:style>
  <w:style w:type="paragraph" w:customStyle="1" w:styleId="CharCharCharCharCharCharChar">
    <w:name w:val="Char Char Char Char Char Char Char"/>
    <w:basedOn w:val="a"/>
    <w:qFormat/>
    <w:rPr>
      <w:szCs w:val="20"/>
    </w:rPr>
  </w:style>
  <w:style w:type="paragraph" w:customStyle="1" w:styleId="bf1">
    <w:name w:val="bf.1"/>
    <w:basedOn w:val="a4"/>
    <w:qFormat/>
    <w:pPr>
      <w:autoSpaceDE w:val="0"/>
      <w:autoSpaceDN w:val="0"/>
      <w:adjustRightInd w:val="0"/>
      <w:spacing w:before="50" w:after="100" w:line="500" w:lineRule="exact"/>
      <w:ind w:firstLineChars="0" w:firstLine="0"/>
    </w:pPr>
    <w:rPr>
      <w:rFonts w:ascii="仿宋_GB2312" w:eastAsia="仿宋_GB2312" w:hAnsi="宋体"/>
      <w:color w:val="000000"/>
      <w:sz w:val="24"/>
      <w:szCs w:val="20"/>
    </w:rPr>
  </w:style>
  <w:style w:type="paragraph" w:customStyle="1" w:styleId="aff">
    <w:name w:val="第一章"/>
    <w:basedOn w:val="a"/>
    <w:next w:val="a"/>
    <w:qFormat/>
    <w:pPr>
      <w:tabs>
        <w:tab w:val="left" w:pos="0"/>
      </w:tabs>
      <w:spacing w:line="360" w:lineRule="auto"/>
      <w:ind w:hangingChars="500" w:hanging="500"/>
    </w:pPr>
    <w:rPr>
      <w:rFonts w:eastAsia="黑体"/>
      <w:sz w:val="44"/>
      <w:szCs w:val="20"/>
    </w:rPr>
  </w:style>
  <w:style w:type="paragraph" w:customStyle="1" w:styleId="blockquote">
    <w:name w:val="blockquote"/>
    <w:basedOn w:val="a"/>
    <w:qFormat/>
    <w:pPr>
      <w:widowControl/>
      <w:spacing w:before="100" w:beforeAutospacing="1" w:after="100" w:afterAutospacing="1"/>
    </w:pPr>
    <w:rPr>
      <w:rFonts w:ascii="宋体" w:hAnsi="宋体"/>
      <w:kern w:val="0"/>
      <w:sz w:val="24"/>
      <w:szCs w:val="20"/>
    </w:rPr>
  </w:style>
  <w:style w:type="paragraph" w:customStyle="1" w:styleId="13">
    <w:name w:val="样式1"/>
    <w:basedOn w:val="1"/>
    <w:qFormat/>
    <w:pPr>
      <w:spacing w:line="576" w:lineRule="auto"/>
    </w:pPr>
    <w:rPr>
      <w:bCs w:val="0"/>
      <w:szCs w:val="20"/>
    </w:rPr>
  </w:style>
  <w:style w:type="paragraph" w:customStyle="1" w:styleId="CharChar1Char">
    <w:name w:val="Char Char1 Char"/>
    <w:basedOn w:val="a"/>
    <w:qFormat/>
    <w:rPr>
      <w:szCs w:val="20"/>
    </w:rPr>
  </w:style>
  <w:style w:type="paragraph" w:customStyle="1" w:styleId="CharCharCharChar">
    <w:name w:val="Char Char Char Char"/>
    <w:basedOn w:val="a"/>
    <w:qFormat/>
    <w:rPr>
      <w:szCs w:val="20"/>
    </w:rPr>
  </w:style>
  <w:style w:type="paragraph" w:customStyle="1" w:styleId="32">
    <w:name w:val="样式3"/>
    <w:basedOn w:val="1"/>
    <w:qFormat/>
    <w:pPr>
      <w:spacing w:line="576" w:lineRule="auto"/>
    </w:pPr>
    <w:rPr>
      <w:bCs w:val="0"/>
      <w:szCs w:val="20"/>
    </w:rPr>
  </w:style>
  <w:style w:type="paragraph" w:customStyle="1" w:styleId="p0">
    <w:name w:val="p0"/>
    <w:basedOn w:val="a"/>
    <w:qFormat/>
    <w:pPr>
      <w:widowControl/>
    </w:pPr>
    <w:rPr>
      <w:kern w:val="0"/>
      <w:szCs w:val="21"/>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23">
    <w:name w:val="样式2"/>
    <w:basedOn w:val="a"/>
    <w:qFormat/>
    <w:pPr>
      <w:ind w:firstLineChars="150" w:firstLine="420"/>
    </w:pPr>
    <w:rPr>
      <w:sz w:val="24"/>
      <w:szCs w:val="20"/>
      <w:lang w:val="en-GB"/>
    </w:rPr>
  </w:style>
  <w:style w:type="paragraph" w:customStyle="1" w:styleId="Blockquote0">
    <w:name w:val="Blockquote"/>
    <w:basedOn w:val="a"/>
    <w:qFormat/>
    <w:pPr>
      <w:autoSpaceDE w:val="0"/>
      <w:autoSpaceDN w:val="0"/>
      <w:adjustRightInd w:val="0"/>
      <w:spacing w:before="100" w:after="100"/>
      <w:ind w:left="360"/>
    </w:pPr>
    <w:rPr>
      <w:kern w:val="0"/>
      <w:sz w:val="24"/>
      <w:szCs w:val="20"/>
    </w:rPr>
  </w:style>
  <w:style w:type="paragraph" w:customStyle="1" w:styleId="Char1CharCharChar">
    <w:name w:val="Char1 Char Char Char"/>
    <w:basedOn w:val="a"/>
    <w:qFormat/>
    <w:rPr>
      <w:szCs w:val="20"/>
    </w:rPr>
  </w:style>
  <w:style w:type="character" w:customStyle="1" w:styleId="Char19">
    <w:name w:val="正文文本 Char1"/>
    <w:qFormat/>
    <w:rPr>
      <w:kern w:val="2"/>
      <w:sz w:val="21"/>
      <w:szCs w:val="22"/>
    </w:rPr>
  </w:style>
  <w:style w:type="character" w:customStyle="1" w:styleId="Chare">
    <w:name w:val="明显引用 Char"/>
    <w:link w:val="aff0"/>
    <w:qFormat/>
    <w:rPr>
      <w:b/>
      <w:bCs/>
      <w:i/>
      <w:iCs/>
      <w:color w:val="4F81BD"/>
      <w:kern w:val="2"/>
      <w:sz w:val="21"/>
      <w:szCs w:val="22"/>
    </w:rPr>
  </w:style>
  <w:style w:type="paragraph" w:styleId="aff0">
    <w:name w:val="Intense Quote"/>
    <w:basedOn w:val="a"/>
    <w:next w:val="a"/>
    <w:link w:val="Chare"/>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4">
    <w:name w:val="不明显强调1"/>
    <w:qFormat/>
    <w:rPr>
      <w:i/>
      <w:iCs/>
      <w:color w:val="808080"/>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line="413" w:lineRule="auto"/>
    </w:pPr>
    <w:rPr>
      <w:rFonts w:eastAsiaTheme="minorEastAsia" w:cstheme="minorBidi"/>
      <w:kern w:val="0"/>
      <w:sz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eastAsiaTheme="minorEastAsia" w:hAnsi="Arial" w:cstheme="minorBidi"/>
      <w:kern w:val="0"/>
      <w:sz w:val="24"/>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har1a">
    <w:name w:val="批注框文本 Char1"/>
    <w:qFormat/>
    <w:rPr>
      <w:kern w:val="2"/>
      <w:sz w:val="18"/>
      <w:szCs w:val="18"/>
    </w:rPr>
  </w:style>
  <w:style w:type="character" w:customStyle="1" w:styleId="Charf">
    <w:name w:val="引用 Char"/>
    <w:link w:val="aff1"/>
    <w:qFormat/>
    <w:rPr>
      <w:i/>
      <w:iCs/>
      <w:color w:val="000000"/>
      <w:kern w:val="2"/>
      <w:sz w:val="21"/>
      <w:szCs w:val="22"/>
    </w:rPr>
  </w:style>
  <w:style w:type="paragraph" w:styleId="aff1">
    <w:name w:val="Quote"/>
    <w:basedOn w:val="a"/>
    <w:next w:val="a"/>
    <w:link w:val="Charf"/>
    <w:qFormat/>
    <w:rPr>
      <w:rFonts w:asciiTheme="minorHAnsi" w:eastAsiaTheme="minorEastAsia" w:hAnsiTheme="minorHAnsi" w:cstheme="minorBidi"/>
      <w:i/>
      <w:iCs/>
      <w:color w:val="000000"/>
      <w:szCs w:val="22"/>
    </w:rPr>
  </w:style>
  <w:style w:type="character" w:customStyle="1" w:styleId="Char1b">
    <w:name w:val="日期 Char1"/>
    <w:qFormat/>
    <w:rPr>
      <w:kern w:val="2"/>
      <w:sz w:val="21"/>
      <w:szCs w:val="22"/>
    </w:rPr>
  </w:style>
  <w:style w:type="character" w:customStyle="1" w:styleId="17">
    <w:name w:val="明显强调1"/>
    <w:qFormat/>
    <w:rPr>
      <w:b/>
      <w:bCs/>
      <w:i/>
      <w:iCs/>
      <w:color w:val="4F81BD"/>
    </w:rPr>
  </w:style>
  <w:style w:type="character" w:customStyle="1" w:styleId="textcontents">
    <w:name w:val="textcontents"/>
    <w:qFormat/>
    <w:rPr>
      <w:rFonts w:cs="Times New Roman"/>
    </w:rPr>
  </w:style>
  <w:style w:type="character" w:customStyle="1" w:styleId="18">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7">
    <w:name w:val="副标题 Char"/>
    <w:link w:val="ae"/>
    <w:qFormat/>
    <w:rPr>
      <w:rFonts w:ascii="Cambria" w:hAnsi="Cambria"/>
      <w:b/>
      <w:bCs/>
      <w:kern w:val="28"/>
      <w:sz w:val="32"/>
      <w:szCs w:val="32"/>
    </w:rPr>
  </w:style>
  <w:style w:type="character" w:customStyle="1" w:styleId="Char1c">
    <w:name w:val="文档结构图 Char1"/>
    <w:qFormat/>
    <w:rPr>
      <w:rFonts w:ascii="宋体"/>
      <w:kern w:val="2"/>
      <w:sz w:val="18"/>
      <w:szCs w:val="18"/>
    </w:rPr>
  </w:style>
  <w:style w:type="paragraph" w:customStyle="1" w:styleId="24">
    <w:name w:val="修订2"/>
    <w:qFormat/>
    <w:rPr>
      <w:kern w:val="2"/>
      <w:sz w:val="21"/>
      <w:szCs w:val="24"/>
    </w:rPr>
  </w:style>
  <w:style w:type="character" w:customStyle="1" w:styleId="Char21">
    <w:name w:val="批注框文本 Char2"/>
    <w:uiPriority w:val="99"/>
    <w:semiHidden/>
    <w:qFormat/>
    <w:rPr>
      <w:kern w:val="2"/>
      <w:sz w:val="18"/>
      <w:szCs w:val="18"/>
    </w:rPr>
  </w:style>
  <w:style w:type="character" w:customStyle="1" w:styleId="Char22">
    <w:name w:val="批注主题 Char2"/>
    <w:uiPriority w:val="99"/>
    <w:semiHidden/>
    <w:qFormat/>
    <w:rPr>
      <w:b/>
      <w:bCs/>
      <w:kern w:val="2"/>
      <w:sz w:val="21"/>
      <w:szCs w:val="22"/>
    </w:rPr>
  </w:style>
  <w:style w:type="character" w:customStyle="1" w:styleId="Char23">
    <w:name w:val="文档结构图 Char2"/>
    <w:uiPriority w:val="99"/>
    <w:semiHidden/>
    <w:qFormat/>
    <w:rPr>
      <w:rFonts w:ascii="宋体"/>
      <w:kern w:val="2"/>
      <w:sz w:val="18"/>
      <w:szCs w:val="18"/>
    </w:rPr>
  </w:style>
  <w:style w:type="character" w:customStyle="1" w:styleId="Char24">
    <w:name w:val="日期 Char2"/>
    <w:uiPriority w:val="99"/>
    <w:semiHidden/>
    <w:qFormat/>
    <w:rPr>
      <w:kern w:val="2"/>
      <w:sz w:val="21"/>
      <w:szCs w:val="22"/>
    </w:rPr>
  </w:style>
  <w:style w:type="character" w:customStyle="1" w:styleId="Char25">
    <w:name w:val="正文文本 Char2"/>
    <w:basedOn w:val="a1"/>
    <w:uiPriority w:val="99"/>
    <w:semiHidden/>
    <w:qFormat/>
    <w:rPr>
      <w:kern w:val="2"/>
      <w:sz w:val="21"/>
    </w:rPr>
  </w:style>
  <w:style w:type="paragraph" w:customStyle="1" w:styleId="TOC1">
    <w:name w:val="TOC 标题1"/>
    <w:basedOn w:val="1"/>
    <w:next w:val="a"/>
    <w:qFormat/>
    <w:pPr>
      <w:spacing w:line="576" w:lineRule="auto"/>
      <w:outlineLvl w:val="9"/>
    </w:pPr>
    <w:rPr>
      <w:rFonts w:ascii="Calibri" w:hAnsi="Calibri"/>
    </w:rPr>
  </w:style>
  <w:style w:type="character" w:customStyle="1" w:styleId="Char1d">
    <w:name w:val="副标题 Char1"/>
    <w:basedOn w:val="a1"/>
    <w:uiPriority w:val="11"/>
    <w:qFormat/>
    <w:rPr>
      <w:rFonts w:asciiTheme="majorHAnsi" w:eastAsia="宋体" w:hAnsiTheme="majorHAnsi" w:cstheme="majorBidi"/>
      <w:b/>
      <w:bCs/>
      <w:kern w:val="28"/>
      <w:sz w:val="32"/>
      <w:szCs w:val="32"/>
    </w:rPr>
  </w:style>
  <w:style w:type="character" w:customStyle="1" w:styleId="Char1e">
    <w:name w:val="明显引用 Char1"/>
    <w:basedOn w:val="a1"/>
    <w:uiPriority w:val="30"/>
    <w:qFormat/>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styleId="aff3">
    <w:name w:val="No Spacing"/>
    <w:qFormat/>
    <w:pPr>
      <w:widowControl w:val="0"/>
      <w:jc w:val="both"/>
    </w:pPr>
    <w:rPr>
      <w:rFonts w:ascii="Calibri" w:hAnsi="Calibri"/>
      <w:kern w:val="2"/>
      <w:sz w:val="21"/>
      <w:szCs w:val="22"/>
    </w:rPr>
  </w:style>
  <w:style w:type="character" w:customStyle="1" w:styleId="Char1f">
    <w:name w:val="引用 Char1"/>
    <w:basedOn w:val="a1"/>
    <w:uiPriority w:val="29"/>
    <w:qFormat/>
    <w:rPr>
      <w:rFonts w:ascii="Times New Roman" w:eastAsia="宋体" w:hAnsi="Times New Roman" w:cs="Times New Roman"/>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nup.co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image" Target="media/image5.wmf"/><Relationship Id="rId10" Type="http://schemas.microsoft.com/office/2011/relationships/commentsExtended" Target="commentsExtended.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0FCD5-039B-4218-AE17-2CF2649D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150</Pages>
  <Words>15199</Words>
  <Characters>86639</Characters>
  <Application>Microsoft Office Word</Application>
  <DocSecurity>0</DocSecurity>
  <Lines>721</Lines>
  <Paragraphs>203</Paragraphs>
  <ScaleCrop>false</ScaleCrop>
  <Company>Microsoft</Company>
  <LinksUpToDate>false</LinksUpToDate>
  <CharactersWithSpaces>101635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卿捷</cp:lastModifiedBy>
  <cp:revision>204</cp:revision>
  <dcterms:created xsi:type="dcterms:W3CDTF">2018-03-23T05:42:00Z</dcterms:created>
  <dcterms:modified xsi:type="dcterms:W3CDTF">2019-12-25T16:35:00Z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